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20D8" w:rsidRPr="002A5CD8" w:rsidRDefault="001541F3" w:rsidP="002A5CD8">
      <w:pPr>
        <w:pStyle w:val="Overskrift1"/>
      </w:pPr>
      <w:proofErr w:type="spellStart"/>
      <w:r w:rsidRPr="002A5CD8">
        <w:t>Ascites</w:t>
      </w:r>
      <w:proofErr w:type="spellEnd"/>
      <w:r w:rsidR="002A5CD8" w:rsidRPr="002A5CD8">
        <w:t xml:space="preserve">, bakteriel </w:t>
      </w:r>
      <w:proofErr w:type="spellStart"/>
      <w:r w:rsidR="002A5CD8" w:rsidRPr="002A5CD8">
        <w:t>peritonitis</w:t>
      </w:r>
      <w:proofErr w:type="spellEnd"/>
      <w:r w:rsidR="002A5CD8" w:rsidRPr="002A5CD8">
        <w:t xml:space="preserve">, </w:t>
      </w:r>
      <w:proofErr w:type="spellStart"/>
      <w:r w:rsidR="002A5CD8" w:rsidRPr="002A5CD8">
        <w:t>hepatorenalt</w:t>
      </w:r>
      <w:proofErr w:type="spellEnd"/>
      <w:r w:rsidR="002A5CD8" w:rsidRPr="002A5CD8">
        <w:t xml:space="preserve"> syndrom og </w:t>
      </w:r>
      <w:proofErr w:type="spellStart"/>
      <w:r w:rsidR="002A5CD8" w:rsidRPr="002A5CD8">
        <w:t>hyponatriæmi</w:t>
      </w:r>
      <w:proofErr w:type="spellEnd"/>
      <w:r w:rsidR="002A5CD8" w:rsidRPr="002A5CD8">
        <w:t xml:space="preserve"> ved levercirrose</w:t>
      </w:r>
      <w:r w:rsidRPr="002A5CD8">
        <w:t>: diagnostik og behandling</w:t>
      </w:r>
    </w:p>
    <w:p w:rsidR="002A20D8" w:rsidRDefault="002A20D8">
      <w:pPr>
        <w:tabs>
          <w:tab w:val="left" w:pos="2880"/>
          <w:tab w:val="left" w:pos="4500"/>
          <w:tab w:val="left" w:pos="4536"/>
        </w:tabs>
        <w:spacing w:after="0"/>
        <w:rPr>
          <w:rFonts w:eastAsia="Arial" w:cs="Arial"/>
          <w:sz w:val="24"/>
        </w:rPr>
      </w:pPr>
    </w:p>
    <w:p w:rsidR="002A20D8" w:rsidRDefault="001541F3" w:rsidP="002A5CD8">
      <w:pPr>
        <w:pStyle w:val="Overskrift2"/>
        <w:rPr>
          <w:rFonts w:eastAsia="Arial"/>
          <w:shd w:val="clear" w:color="auto" w:fill="D9D9D9"/>
        </w:rPr>
      </w:pPr>
      <w:r>
        <w:rPr>
          <w:rFonts w:eastAsia="Arial"/>
          <w:shd w:val="clear" w:color="auto" w:fill="D9D9D9"/>
        </w:rPr>
        <w:t>Forfattere og korrespondance</w:t>
      </w:r>
    </w:p>
    <w:p w:rsidR="002A20D8" w:rsidRDefault="001541F3">
      <w:pPr>
        <w:spacing w:after="0"/>
        <w:rPr>
          <w:rFonts w:eastAsia="Arial" w:cs="Arial"/>
          <w:b/>
          <w:sz w:val="16"/>
        </w:rPr>
      </w:pPr>
      <w:r>
        <w:rPr>
          <w:rFonts w:eastAsia="Arial" w:cs="Arial"/>
          <w:b/>
          <w:sz w:val="16"/>
        </w:rPr>
        <w:t>Niels Kristian Aagaard</w:t>
      </w:r>
      <w:r w:rsidR="002A5CD8">
        <w:rPr>
          <w:rFonts w:eastAsia="Arial" w:cs="Arial"/>
          <w:b/>
          <w:sz w:val="16"/>
        </w:rPr>
        <w:t xml:space="preserve">, </w:t>
      </w:r>
      <w:r>
        <w:rPr>
          <w:rFonts w:eastAsia="Arial" w:cs="Arial"/>
          <w:b/>
          <w:sz w:val="16"/>
        </w:rPr>
        <w:t>Flemming Bendtsen</w:t>
      </w:r>
      <w:r w:rsidR="002A5CD8">
        <w:rPr>
          <w:rFonts w:eastAsia="Arial" w:cs="Arial"/>
          <w:b/>
          <w:sz w:val="16"/>
        </w:rPr>
        <w:t xml:space="preserve">, </w:t>
      </w:r>
      <w:r>
        <w:rPr>
          <w:rFonts w:eastAsia="Arial" w:cs="Arial"/>
          <w:b/>
          <w:sz w:val="16"/>
        </w:rPr>
        <w:t>Henning Grønbæk</w:t>
      </w:r>
      <w:r w:rsidR="002A5CD8">
        <w:rPr>
          <w:rFonts w:eastAsia="Arial" w:cs="Arial"/>
          <w:b/>
          <w:sz w:val="16"/>
        </w:rPr>
        <w:t xml:space="preserve">, </w:t>
      </w:r>
      <w:r>
        <w:rPr>
          <w:rFonts w:eastAsia="Arial" w:cs="Arial"/>
          <w:b/>
          <w:sz w:val="16"/>
        </w:rPr>
        <w:t>Jesper Bach Hansen</w:t>
      </w:r>
      <w:r w:rsidR="002A5CD8">
        <w:rPr>
          <w:rFonts w:eastAsia="Arial" w:cs="Arial"/>
          <w:b/>
          <w:sz w:val="16"/>
        </w:rPr>
        <w:t xml:space="preserve">, </w:t>
      </w:r>
      <w:r>
        <w:rPr>
          <w:rFonts w:eastAsia="Arial" w:cs="Arial"/>
          <w:b/>
          <w:sz w:val="16"/>
        </w:rPr>
        <w:t>Søren Møller (tovholder)</w:t>
      </w:r>
      <w:r w:rsidR="002A5CD8">
        <w:rPr>
          <w:rFonts w:eastAsia="Arial" w:cs="Arial"/>
          <w:b/>
          <w:sz w:val="16"/>
        </w:rPr>
        <w:t xml:space="preserve">, </w:t>
      </w:r>
      <w:r>
        <w:rPr>
          <w:rFonts w:eastAsia="Arial" w:cs="Arial"/>
          <w:b/>
          <w:sz w:val="16"/>
        </w:rPr>
        <w:t>Lars Schmidt</w:t>
      </w:r>
    </w:p>
    <w:p w:rsidR="002A20D8" w:rsidRPr="002A5CD8" w:rsidRDefault="001541F3">
      <w:pPr>
        <w:spacing w:after="0"/>
        <w:rPr>
          <w:rFonts w:eastAsia="Arial" w:cs="Arial"/>
          <w:b/>
          <w:sz w:val="16"/>
        </w:rPr>
      </w:pPr>
      <w:r>
        <w:rPr>
          <w:rFonts w:eastAsia="Arial" w:cs="Arial"/>
          <w:b/>
          <w:sz w:val="16"/>
        </w:rPr>
        <w:t>Korrespondance:</w:t>
      </w:r>
      <w:r w:rsidR="002A5CD8">
        <w:rPr>
          <w:rFonts w:eastAsia="Arial" w:cs="Arial"/>
          <w:b/>
          <w:sz w:val="16"/>
        </w:rPr>
        <w:t xml:space="preserve"> </w:t>
      </w:r>
      <w:r>
        <w:rPr>
          <w:rFonts w:eastAsia="Arial" w:cs="Arial"/>
          <w:b/>
          <w:sz w:val="16"/>
        </w:rPr>
        <w:t>Søren Møller, Professor, specialeansvarlig overlæge, dr.med.</w:t>
      </w:r>
      <w:r w:rsidR="002A5CD8">
        <w:rPr>
          <w:rFonts w:eastAsia="Arial" w:cs="Arial"/>
          <w:b/>
          <w:sz w:val="16"/>
        </w:rPr>
        <w:t xml:space="preserve">, </w:t>
      </w:r>
      <w:r>
        <w:rPr>
          <w:rFonts w:eastAsia="Arial" w:cs="Arial"/>
          <w:b/>
          <w:sz w:val="16"/>
        </w:rPr>
        <w:t>Klinisk fysiologisk/nuklearmedicinsk afd. 239</w:t>
      </w:r>
      <w:r w:rsidR="002A5CD8">
        <w:rPr>
          <w:rFonts w:eastAsia="Arial" w:cs="Arial"/>
          <w:b/>
          <w:sz w:val="16"/>
        </w:rPr>
        <w:t xml:space="preserve">, </w:t>
      </w:r>
      <w:r>
        <w:rPr>
          <w:rFonts w:eastAsia="Arial" w:cs="Arial"/>
          <w:b/>
          <w:sz w:val="16"/>
        </w:rPr>
        <w:t>Hvidovre Hospital</w:t>
      </w:r>
      <w:r w:rsidR="002A5CD8">
        <w:rPr>
          <w:rFonts w:eastAsia="Arial" w:cs="Arial"/>
          <w:b/>
          <w:sz w:val="16"/>
        </w:rPr>
        <w:t xml:space="preserve">, </w:t>
      </w:r>
      <w:r>
        <w:rPr>
          <w:rFonts w:eastAsia="Arial" w:cs="Arial"/>
          <w:b/>
          <w:sz w:val="16"/>
        </w:rPr>
        <w:t>Kettegård Alle 30, 2650 Hvidovre</w:t>
      </w:r>
      <w:r w:rsidR="002A5CD8">
        <w:rPr>
          <w:rFonts w:eastAsia="Arial" w:cs="Arial"/>
          <w:b/>
          <w:sz w:val="16"/>
        </w:rPr>
        <w:t xml:space="preserve">, </w:t>
      </w:r>
      <w:r w:rsidRPr="002A5CD8">
        <w:rPr>
          <w:rFonts w:eastAsia="Arial" w:cs="Arial"/>
          <w:b/>
          <w:sz w:val="16"/>
        </w:rPr>
        <w:t xml:space="preserve">e-mail: </w:t>
      </w:r>
      <w:hyperlink r:id="rId5" w:history="1">
        <w:r w:rsidR="00E45BBD" w:rsidRPr="002A5CD8">
          <w:rPr>
            <w:rStyle w:val="Hyperlink"/>
            <w:rFonts w:eastAsia="Arial" w:cs="Arial"/>
            <w:b/>
            <w:sz w:val="16"/>
          </w:rPr>
          <w:t>soeren.moeller@.regionh.dk</w:t>
        </w:r>
      </w:hyperlink>
    </w:p>
    <w:p w:rsidR="002A20D8" w:rsidRDefault="001541F3" w:rsidP="002A5CD8">
      <w:pPr>
        <w:pStyle w:val="Overskrift2"/>
        <w:rPr>
          <w:rFonts w:eastAsia="Arial"/>
          <w:shd w:val="clear" w:color="auto" w:fill="D9D9D9"/>
        </w:rPr>
      </w:pPr>
      <w:r>
        <w:rPr>
          <w:rFonts w:eastAsia="Arial"/>
          <w:shd w:val="clear" w:color="auto" w:fill="D9D9D9"/>
        </w:rPr>
        <w:t>Status</w:t>
      </w:r>
    </w:p>
    <w:p w:rsidR="002A20D8" w:rsidRDefault="001541F3" w:rsidP="00C555C5">
      <w:pPr>
        <w:tabs>
          <w:tab w:val="left" w:pos="2880"/>
          <w:tab w:val="left" w:pos="3960"/>
          <w:tab w:val="left" w:pos="4536"/>
        </w:tabs>
        <w:spacing w:before="0" w:after="0"/>
        <w:rPr>
          <w:rFonts w:eastAsia="Arial" w:cs="Arial"/>
          <w:b/>
          <w:sz w:val="16"/>
        </w:rPr>
      </w:pPr>
      <w:r>
        <w:rPr>
          <w:rFonts w:eastAsia="Arial" w:cs="Arial"/>
          <w:b/>
          <w:sz w:val="16"/>
        </w:rPr>
        <w:t xml:space="preserve">Første udkast: </w:t>
      </w:r>
      <w:r>
        <w:rPr>
          <w:rFonts w:eastAsia="Arial" w:cs="Arial"/>
          <w:b/>
          <w:sz w:val="16"/>
        </w:rPr>
        <w:tab/>
      </w:r>
      <w:r>
        <w:rPr>
          <w:rFonts w:eastAsia="Arial" w:cs="Arial"/>
          <w:b/>
          <w:sz w:val="16"/>
        </w:rPr>
        <w:tab/>
        <w:t>01.06.2010</w:t>
      </w:r>
    </w:p>
    <w:p w:rsidR="002A20D8" w:rsidRDefault="001541F3" w:rsidP="00C555C5">
      <w:pPr>
        <w:tabs>
          <w:tab w:val="left" w:pos="2880"/>
          <w:tab w:val="left" w:pos="3960"/>
          <w:tab w:val="left" w:pos="4536"/>
        </w:tabs>
        <w:spacing w:before="0" w:after="0"/>
        <w:rPr>
          <w:rFonts w:eastAsia="Arial" w:cs="Arial"/>
          <w:b/>
          <w:sz w:val="16"/>
        </w:rPr>
      </w:pPr>
      <w:r>
        <w:rPr>
          <w:rFonts w:eastAsia="Arial" w:cs="Arial"/>
          <w:b/>
          <w:sz w:val="16"/>
        </w:rPr>
        <w:t xml:space="preserve">Diskuteret på Hindsgavl: </w:t>
      </w:r>
      <w:r>
        <w:rPr>
          <w:rFonts w:eastAsia="Arial" w:cs="Arial"/>
          <w:b/>
          <w:sz w:val="16"/>
        </w:rPr>
        <w:tab/>
      </w:r>
      <w:r>
        <w:rPr>
          <w:rFonts w:eastAsia="Arial" w:cs="Arial"/>
          <w:b/>
          <w:sz w:val="16"/>
        </w:rPr>
        <w:tab/>
        <w:t>04.09.2010</w:t>
      </w:r>
    </w:p>
    <w:p w:rsidR="002A20D8" w:rsidRDefault="001541F3" w:rsidP="00C555C5">
      <w:pPr>
        <w:tabs>
          <w:tab w:val="left" w:pos="2880"/>
          <w:tab w:val="left" w:pos="3960"/>
          <w:tab w:val="left" w:pos="4536"/>
        </w:tabs>
        <w:spacing w:before="0" w:after="0"/>
        <w:rPr>
          <w:rFonts w:eastAsia="Arial" w:cs="Arial"/>
          <w:b/>
          <w:sz w:val="16"/>
        </w:rPr>
      </w:pPr>
      <w:r>
        <w:rPr>
          <w:rFonts w:eastAsia="Arial" w:cs="Arial"/>
          <w:b/>
          <w:sz w:val="16"/>
        </w:rPr>
        <w:t>Korrigeret udkast:</w:t>
      </w:r>
      <w:r>
        <w:rPr>
          <w:rFonts w:eastAsia="Arial" w:cs="Arial"/>
          <w:b/>
          <w:sz w:val="16"/>
        </w:rPr>
        <w:tab/>
      </w:r>
      <w:r>
        <w:rPr>
          <w:rFonts w:eastAsia="Arial" w:cs="Arial"/>
          <w:b/>
          <w:sz w:val="16"/>
        </w:rPr>
        <w:tab/>
        <w:t>14.10.2010</w:t>
      </w:r>
    </w:p>
    <w:p w:rsidR="002A20D8" w:rsidRDefault="001541F3" w:rsidP="00C555C5">
      <w:pPr>
        <w:tabs>
          <w:tab w:val="left" w:pos="2880"/>
          <w:tab w:val="left" w:pos="3960"/>
          <w:tab w:val="left" w:pos="4536"/>
        </w:tabs>
        <w:spacing w:before="0" w:after="0"/>
        <w:rPr>
          <w:rFonts w:eastAsia="Arial" w:cs="Arial"/>
          <w:b/>
          <w:sz w:val="16"/>
        </w:rPr>
      </w:pPr>
      <w:r>
        <w:rPr>
          <w:rFonts w:eastAsia="Arial" w:cs="Arial"/>
          <w:b/>
          <w:sz w:val="16"/>
        </w:rPr>
        <w:t>Endelig guideline:</w:t>
      </w:r>
      <w:r>
        <w:rPr>
          <w:rFonts w:eastAsia="Arial" w:cs="Arial"/>
          <w:b/>
          <w:sz w:val="16"/>
        </w:rPr>
        <w:tab/>
      </w:r>
      <w:r>
        <w:rPr>
          <w:rFonts w:eastAsia="Arial" w:cs="Arial"/>
          <w:b/>
          <w:sz w:val="16"/>
        </w:rPr>
        <w:tab/>
        <w:t>21.03.2011</w:t>
      </w:r>
    </w:p>
    <w:p w:rsidR="002A20D8" w:rsidRDefault="001541F3" w:rsidP="00C555C5">
      <w:pPr>
        <w:tabs>
          <w:tab w:val="left" w:pos="2880"/>
          <w:tab w:val="left" w:pos="3960"/>
          <w:tab w:val="left" w:pos="4536"/>
        </w:tabs>
        <w:spacing w:before="0" w:after="0"/>
        <w:rPr>
          <w:rFonts w:eastAsia="Arial" w:cs="Arial"/>
          <w:b/>
          <w:sz w:val="16"/>
        </w:rPr>
      </w:pPr>
      <w:r>
        <w:rPr>
          <w:rFonts w:eastAsia="Arial" w:cs="Arial"/>
          <w:b/>
          <w:sz w:val="16"/>
        </w:rPr>
        <w:t>Guideline sidst revideret:</w:t>
      </w:r>
      <w:r>
        <w:rPr>
          <w:rFonts w:eastAsia="Arial" w:cs="Arial"/>
          <w:b/>
          <w:sz w:val="16"/>
        </w:rPr>
        <w:tab/>
      </w:r>
      <w:r>
        <w:rPr>
          <w:rFonts w:eastAsia="Arial" w:cs="Arial"/>
          <w:b/>
          <w:sz w:val="16"/>
        </w:rPr>
        <w:tab/>
        <w:t>01.06.2017</w:t>
      </w:r>
    </w:p>
    <w:p w:rsidR="0058516F" w:rsidRDefault="0058516F" w:rsidP="0058516F">
      <w:pPr>
        <w:tabs>
          <w:tab w:val="left" w:pos="2880"/>
          <w:tab w:val="left" w:pos="3960"/>
          <w:tab w:val="left" w:pos="4536"/>
        </w:tabs>
        <w:spacing w:before="0" w:after="0"/>
        <w:rPr>
          <w:rFonts w:eastAsia="Arial" w:cs="Arial"/>
          <w:b/>
          <w:sz w:val="16"/>
        </w:rPr>
      </w:pPr>
      <w:r>
        <w:rPr>
          <w:rFonts w:eastAsia="Arial" w:cs="Arial"/>
          <w:b/>
          <w:sz w:val="16"/>
        </w:rPr>
        <w:t>Guideline revideres igen:</w:t>
      </w:r>
      <w:r>
        <w:rPr>
          <w:rFonts w:eastAsia="Arial" w:cs="Arial"/>
          <w:b/>
          <w:sz w:val="16"/>
        </w:rPr>
        <w:tab/>
      </w:r>
      <w:r>
        <w:rPr>
          <w:rFonts w:eastAsia="Arial" w:cs="Arial"/>
          <w:b/>
          <w:sz w:val="16"/>
        </w:rPr>
        <w:tab/>
        <w:t>01.06.2021</w:t>
      </w:r>
    </w:p>
    <w:p w:rsidR="0058516F" w:rsidRDefault="0058516F" w:rsidP="00C555C5">
      <w:pPr>
        <w:tabs>
          <w:tab w:val="left" w:pos="2880"/>
          <w:tab w:val="left" w:pos="3960"/>
          <w:tab w:val="left" w:pos="4536"/>
        </w:tabs>
        <w:spacing w:before="0" w:after="0"/>
        <w:rPr>
          <w:rFonts w:eastAsia="Arial" w:cs="Arial"/>
          <w:b/>
          <w:sz w:val="16"/>
        </w:rPr>
      </w:pPr>
    </w:p>
    <w:p w:rsidR="002A20D8" w:rsidRDefault="002A5CD8" w:rsidP="002A5CD8">
      <w:pPr>
        <w:pStyle w:val="Overskrift2"/>
        <w:rPr>
          <w:rFonts w:eastAsia="Arial"/>
          <w:shd w:val="clear" w:color="auto" w:fill="D9D9D9"/>
        </w:rPr>
      </w:pPr>
      <w:r>
        <w:rPr>
          <w:rFonts w:eastAsia="Arial"/>
          <w:shd w:val="clear" w:color="auto" w:fill="D9D9D9"/>
        </w:rPr>
        <w:t>Afgrænsning af emnet</w:t>
      </w:r>
    </w:p>
    <w:p w:rsidR="002A20D8" w:rsidRDefault="001541F3">
      <w:pPr>
        <w:spacing w:after="0"/>
        <w:rPr>
          <w:rFonts w:eastAsia="Arial" w:cs="Arial"/>
        </w:rPr>
      </w:pPr>
      <w:r>
        <w:rPr>
          <w:rFonts w:eastAsia="Arial" w:cs="Arial"/>
        </w:rPr>
        <w:t xml:space="preserve">I nærværende guidelines gennemgås evaluering, diagnosticering og behandling af patienter med cirrose og ukompliceret </w:t>
      </w:r>
      <w:proofErr w:type="spellStart"/>
      <w:r>
        <w:rPr>
          <w:rFonts w:eastAsia="Arial" w:cs="Arial"/>
        </w:rPr>
        <w:t>ascites</w:t>
      </w:r>
      <w:proofErr w:type="spellEnd"/>
      <w:r>
        <w:rPr>
          <w:rFonts w:eastAsia="Arial" w:cs="Arial"/>
        </w:rPr>
        <w:t xml:space="preserve">, refraktær </w:t>
      </w:r>
      <w:proofErr w:type="spellStart"/>
      <w:r>
        <w:rPr>
          <w:rFonts w:eastAsia="Arial" w:cs="Arial"/>
        </w:rPr>
        <w:t>ascites</w:t>
      </w:r>
      <w:proofErr w:type="spellEnd"/>
      <w:r>
        <w:rPr>
          <w:rFonts w:eastAsia="Arial" w:cs="Arial"/>
        </w:rPr>
        <w:t xml:space="preserve">, spontan bakteriel </w:t>
      </w:r>
      <w:proofErr w:type="spellStart"/>
      <w:r>
        <w:rPr>
          <w:rFonts w:eastAsia="Arial" w:cs="Arial"/>
        </w:rPr>
        <w:t>peritonitis</w:t>
      </w:r>
      <w:proofErr w:type="spellEnd"/>
      <w:r>
        <w:rPr>
          <w:rFonts w:eastAsia="Arial" w:cs="Arial"/>
        </w:rPr>
        <w:t xml:space="preserve">, </w:t>
      </w:r>
      <w:proofErr w:type="spellStart"/>
      <w:r>
        <w:rPr>
          <w:rFonts w:eastAsia="Arial" w:cs="Arial"/>
        </w:rPr>
        <w:t>hepatorenalt</w:t>
      </w:r>
      <w:proofErr w:type="spellEnd"/>
      <w:r>
        <w:rPr>
          <w:rFonts w:eastAsia="Arial" w:cs="Arial"/>
        </w:rPr>
        <w:t xml:space="preserve"> syndrom og </w:t>
      </w:r>
      <w:proofErr w:type="spellStart"/>
      <w:r>
        <w:rPr>
          <w:rFonts w:eastAsia="Arial" w:cs="Arial"/>
        </w:rPr>
        <w:t>hyponatriæmi</w:t>
      </w:r>
      <w:proofErr w:type="spellEnd"/>
      <w:r>
        <w:rPr>
          <w:rFonts w:eastAsia="Arial" w:cs="Arial"/>
        </w:rPr>
        <w:t xml:space="preserve">. Behandling af ascites som følge af andre tilstande som ved </w:t>
      </w:r>
      <w:proofErr w:type="spellStart"/>
      <w:r>
        <w:rPr>
          <w:rFonts w:eastAsia="Arial" w:cs="Arial"/>
        </w:rPr>
        <w:t>malignitet</w:t>
      </w:r>
      <w:proofErr w:type="spellEnd"/>
      <w:r>
        <w:rPr>
          <w:rFonts w:eastAsia="Arial" w:cs="Arial"/>
        </w:rPr>
        <w:t>, hjerte- og pancreas sygdomme, samt andre leversygdomme er ikke medtaget.</w:t>
      </w:r>
    </w:p>
    <w:p w:rsidR="002A20D8" w:rsidRDefault="001541F3" w:rsidP="002A5CD8">
      <w:pPr>
        <w:pStyle w:val="Overskrift2"/>
        <w:rPr>
          <w:rFonts w:eastAsia="Arial"/>
          <w:shd w:val="clear" w:color="auto" w:fill="D9D9D9"/>
        </w:rPr>
      </w:pPr>
      <w:r>
        <w:rPr>
          <w:rFonts w:eastAsia="Arial"/>
          <w:shd w:val="clear" w:color="auto" w:fill="D9D9D9"/>
        </w:rPr>
        <w:t>Quick-guide</w:t>
      </w:r>
    </w:p>
    <w:p w:rsidR="002A20D8" w:rsidRDefault="001541F3" w:rsidP="002A5CD8">
      <w:pPr>
        <w:pStyle w:val="Overskrift3"/>
        <w:rPr>
          <w:rFonts w:eastAsia="Arial"/>
        </w:rPr>
      </w:pPr>
      <w:r>
        <w:rPr>
          <w:rFonts w:eastAsia="Arial"/>
        </w:rPr>
        <w:t>1. Undersøgelser ved ascites.</w:t>
      </w:r>
    </w:p>
    <w:p w:rsidR="002A20D8" w:rsidRDefault="001541F3" w:rsidP="002A5CD8">
      <w:pPr>
        <w:numPr>
          <w:ilvl w:val="0"/>
          <w:numId w:val="1"/>
        </w:numPr>
        <w:tabs>
          <w:tab w:val="left" w:pos="720"/>
        </w:tabs>
        <w:spacing w:before="0" w:after="0"/>
        <w:ind w:left="714" w:hanging="357"/>
        <w:rPr>
          <w:rFonts w:eastAsia="Arial" w:cs="Arial"/>
        </w:rPr>
      </w:pPr>
      <w:r>
        <w:rPr>
          <w:rFonts w:eastAsia="Arial" w:cs="Arial"/>
        </w:rPr>
        <w:t xml:space="preserve">Klinisk undersøgelse </w:t>
      </w:r>
      <w:proofErr w:type="spellStart"/>
      <w:r>
        <w:rPr>
          <w:rFonts w:eastAsia="Arial" w:cs="Arial"/>
        </w:rPr>
        <w:t>m</w:t>
      </w:r>
      <w:r w:rsidR="002A5CD8">
        <w:rPr>
          <w:rFonts w:eastAsia="Arial" w:cs="Arial"/>
        </w:rPr>
        <w:t>.</w:t>
      </w:r>
      <w:r>
        <w:rPr>
          <w:rFonts w:eastAsia="Arial" w:cs="Arial"/>
        </w:rPr>
        <w:t>h</w:t>
      </w:r>
      <w:r w:rsidR="002A5CD8">
        <w:rPr>
          <w:rFonts w:eastAsia="Arial" w:cs="Arial"/>
        </w:rPr>
        <w:t>.</w:t>
      </w:r>
      <w:r>
        <w:rPr>
          <w:rFonts w:eastAsia="Arial" w:cs="Arial"/>
        </w:rPr>
        <w:t>p</w:t>
      </w:r>
      <w:proofErr w:type="spellEnd"/>
      <w:r>
        <w:rPr>
          <w:rFonts w:eastAsia="Arial" w:cs="Arial"/>
        </w:rPr>
        <w:t xml:space="preserve">. oplagt spændt </w:t>
      </w:r>
      <w:proofErr w:type="spellStart"/>
      <w:r>
        <w:rPr>
          <w:rFonts w:eastAsia="Arial" w:cs="Arial"/>
        </w:rPr>
        <w:t>ascites</w:t>
      </w:r>
      <w:proofErr w:type="spellEnd"/>
      <w:r>
        <w:rPr>
          <w:rFonts w:eastAsia="Arial" w:cs="Arial"/>
        </w:rPr>
        <w:t xml:space="preserve">, </w:t>
      </w:r>
      <w:proofErr w:type="spellStart"/>
      <w:r>
        <w:rPr>
          <w:rFonts w:eastAsia="Arial" w:cs="Arial"/>
        </w:rPr>
        <w:t>dekliv</w:t>
      </w:r>
      <w:proofErr w:type="spellEnd"/>
      <w:r>
        <w:rPr>
          <w:rFonts w:eastAsia="Arial" w:cs="Arial"/>
        </w:rPr>
        <w:t xml:space="preserve"> dæmpning, </w:t>
      </w:r>
      <w:proofErr w:type="spellStart"/>
      <w:r>
        <w:rPr>
          <w:rFonts w:eastAsia="Arial" w:cs="Arial"/>
        </w:rPr>
        <w:t>umbilicalhernie</w:t>
      </w:r>
      <w:proofErr w:type="spellEnd"/>
      <w:r>
        <w:rPr>
          <w:rFonts w:eastAsia="Arial" w:cs="Arial"/>
        </w:rPr>
        <w:t xml:space="preserve"> og cirrosestigmata. Monitorering af vægt før og efter behandling.</w:t>
      </w:r>
    </w:p>
    <w:p w:rsidR="002A20D8" w:rsidRDefault="001541F3" w:rsidP="002A5CD8">
      <w:pPr>
        <w:numPr>
          <w:ilvl w:val="0"/>
          <w:numId w:val="1"/>
        </w:numPr>
        <w:tabs>
          <w:tab w:val="left" w:pos="720"/>
        </w:tabs>
        <w:spacing w:before="0" w:after="0"/>
        <w:ind w:left="714" w:hanging="357"/>
        <w:rPr>
          <w:rFonts w:eastAsia="Arial" w:cs="Arial"/>
        </w:rPr>
      </w:pPr>
      <w:r>
        <w:rPr>
          <w:rFonts w:eastAsia="Arial" w:cs="Arial"/>
        </w:rPr>
        <w:t xml:space="preserve">I tvivlstilfælde suppleres med ultralydsundersøgelse og/eller CT scanning af abdomen </w:t>
      </w:r>
      <w:proofErr w:type="spellStart"/>
      <w:r>
        <w:rPr>
          <w:rFonts w:eastAsia="Arial" w:cs="Arial"/>
        </w:rPr>
        <w:t>m.h.p</w:t>
      </w:r>
      <w:proofErr w:type="spellEnd"/>
      <w:r>
        <w:rPr>
          <w:rFonts w:eastAsia="Arial" w:cs="Arial"/>
        </w:rPr>
        <w:t>. verifikation af ascites og udelukkelse af malignitet.</w:t>
      </w:r>
    </w:p>
    <w:p w:rsidR="002A20D8" w:rsidRDefault="001541F3" w:rsidP="002A5CD8">
      <w:pPr>
        <w:numPr>
          <w:ilvl w:val="0"/>
          <w:numId w:val="1"/>
        </w:numPr>
        <w:tabs>
          <w:tab w:val="left" w:pos="720"/>
        </w:tabs>
        <w:spacing w:before="0" w:after="0"/>
        <w:ind w:left="714" w:hanging="357"/>
        <w:rPr>
          <w:rFonts w:eastAsia="Arial" w:cs="Arial"/>
        </w:rPr>
      </w:pPr>
      <w:r>
        <w:rPr>
          <w:rFonts w:eastAsia="Arial" w:cs="Arial"/>
        </w:rPr>
        <w:t>Biokemisk kontrolleres ALAT, basisk fosfatase, S-bilirubin, INR (PP %), albumin til vurdering af leverstatus, samt S-Na, S-K, S-</w:t>
      </w:r>
      <w:proofErr w:type="spellStart"/>
      <w:r>
        <w:rPr>
          <w:rFonts w:eastAsia="Arial" w:cs="Arial"/>
        </w:rPr>
        <w:t>kreatinin</w:t>
      </w:r>
      <w:proofErr w:type="spellEnd"/>
      <w:r>
        <w:rPr>
          <w:rFonts w:eastAsia="Arial" w:cs="Arial"/>
        </w:rPr>
        <w:t xml:space="preserve"> og S-</w:t>
      </w:r>
      <w:proofErr w:type="spellStart"/>
      <w:r>
        <w:rPr>
          <w:rFonts w:eastAsia="Arial" w:cs="Arial"/>
        </w:rPr>
        <w:t>carbamid</w:t>
      </w:r>
      <w:proofErr w:type="spellEnd"/>
      <w:r>
        <w:rPr>
          <w:rFonts w:eastAsia="Arial" w:cs="Arial"/>
        </w:rPr>
        <w:t xml:space="preserve"> til vurdering af væske- og elektrolytstatus. </w:t>
      </w:r>
    </w:p>
    <w:p w:rsidR="002A20D8" w:rsidRDefault="001541F3" w:rsidP="002A5CD8">
      <w:pPr>
        <w:numPr>
          <w:ilvl w:val="0"/>
          <w:numId w:val="1"/>
        </w:numPr>
        <w:tabs>
          <w:tab w:val="left" w:pos="720"/>
        </w:tabs>
        <w:spacing w:before="0" w:after="0"/>
        <w:ind w:left="714" w:hanging="357"/>
        <w:rPr>
          <w:rFonts w:eastAsia="Arial" w:cs="Arial"/>
        </w:rPr>
      </w:pPr>
      <w:r>
        <w:rPr>
          <w:rFonts w:eastAsia="Arial" w:cs="Arial"/>
        </w:rPr>
        <w:t xml:space="preserve">Der skal altid udføres diagnostisk </w:t>
      </w:r>
      <w:proofErr w:type="spellStart"/>
      <w:r>
        <w:rPr>
          <w:rFonts w:eastAsia="Arial" w:cs="Arial"/>
        </w:rPr>
        <w:t>ascitespunktur</w:t>
      </w:r>
      <w:proofErr w:type="spellEnd"/>
      <w:r>
        <w:rPr>
          <w:rFonts w:eastAsia="Arial" w:cs="Arial"/>
        </w:rPr>
        <w:t xml:space="preserve"> med celletælling, dyrkning og resistensundersøgelse. </w:t>
      </w:r>
    </w:p>
    <w:p w:rsidR="002A20D8" w:rsidRDefault="001541F3" w:rsidP="002A5CD8">
      <w:pPr>
        <w:numPr>
          <w:ilvl w:val="0"/>
          <w:numId w:val="1"/>
        </w:numPr>
        <w:tabs>
          <w:tab w:val="left" w:pos="720"/>
        </w:tabs>
        <w:spacing w:before="0" w:after="0"/>
        <w:ind w:left="714" w:hanging="357"/>
        <w:rPr>
          <w:rFonts w:eastAsia="Arial" w:cs="Arial"/>
        </w:rPr>
      </w:pPr>
      <w:r>
        <w:rPr>
          <w:rFonts w:eastAsia="Arial" w:cs="Arial"/>
        </w:rPr>
        <w:t>Første gang en patient tappes bør ascitesvæsken undersøges for tumorceller, protein og evt. amylase.</w:t>
      </w:r>
    </w:p>
    <w:p w:rsidR="002A20D8" w:rsidRDefault="001541F3" w:rsidP="002A5CD8">
      <w:pPr>
        <w:numPr>
          <w:ilvl w:val="0"/>
          <w:numId w:val="1"/>
        </w:numPr>
        <w:tabs>
          <w:tab w:val="left" w:pos="720"/>
        </w:tabs>
        <w:spacing w:before="0" w:after="0"/>
        <w:ind w:left="714" w:hanging="357"/>
        <w:rPr>
          <w:rFonts w:eastAsia="Arial" w:cs="Arial"/>
        </w:rPr>
      </w:pPr>
      <w:r>
        <w:rPr>
          <w:rFonts w:eastAsia="Arial" w:cs="Arial"/>
        </w:rPr>
        <w:t xml:space="preserve">Efter tapning bør patienten have udført fornyet ultralydsskanning med evt. bestemmelse af </w:t>
      </w:r>
      <w:proofErr w:type="spellStart"/>
      <w:r>
        <w:rPr>
          <w:rFonts w:eastAsia="Arial" w:cs="Arial"/>
        </w:rPr>
        <w:t>dopplerflow</w:t>
      </w:r>
      <w:proofErr w:type="spellEnd"/>
      <w:r>
        <w:rPr>
          <w:rFonts w:eastAsia="Arial" w:cs="Arial"/>
        </w:rPr>
        <w:t xml:space="preserve"> i </w:t>
      </w:r>
      <w:proofErr w:type="spellStart"/>
      <w:r>
        <w:rPr>
          <w:rFonts w:eastAsia="Arial" w:cs="Arial"/>
        </w:rPr>
        <w:t>vena</w:t>
      </w:r>
      <w:proofErr w:type="spellEnd"/>
      <w:r>
        <w:rPr>
          <w:rFonts w:eastAsia="Arial" w:cs="Arial"/>
        </w:rPr>
        <w:t xml:space="preserve"> </w:t>
      </w:r>
      <w:proofErr w:type="spellStart"/>
      <w:r>
        <w:rPr>
          <w:rFonts w:eastAsia="Arial" w:cs="Arial"/>
        </w:rPr>
        <w:t>portae</w:t>
      </w:r>
      <w:proofErr w:type="spellEnd"/>
      <w:r>
        <w:rPr>
          <w:rFonts w:eastAsia="Arial" w:cs="Arial"/>
        </w:rPr>
        <w:t>.</w:t>
      </w:r>
    </w:p>
    <w:p w:rsidR="002A20D8" w:rsidRDefault="001541F3" w:rsidP="002A5CD8">
      <w:pPr>
        <w:pStyle w:val="Overskrift3"/>
        <w:rPr>
          <w:rFonts w:eastAsia="Arial"/>
        </w:rPr>
      </w:pPr>
      <w:r>
        <w:rPr>
          <w:rFonts w:eastAsia="Arial"/>
        </w:rPr>
        <w:t>2. Behandling af ukompliceret ascites.</w:t>
      </w:r>
    </w:p>
    <w:p w:rsidR="002A20D8" w:rsidRDefault="001541F3" w:rsidP="002A5CD8">
      <w:pPr>
        <w:numPr>
          <w:ilvl w:val="0"/>
          <w:numId w:val="2"/>
        </w:numPr>
        <w:tabs>
          <w:tab w:val="left" w:pos="720"/>
        </w:tabs>
        <w:spacing w:before="0" w:after="0"/>
        <w:ind w:left="714" w:hanging="357"/>
        <w:rPr>
          <w:rFonts w:eastAsia="Arial" w:cs="Arial"/>
        </w:rPr>
      </w:pPr>
      <w:r>
        <w:rPr>
          <w:rFonts w:eastAsia="Arial" w:cs="Arial"/>
        </w:rPr>
        <w:t xml:space="preserve">Behandlingen kan foregå ambulant og patienterne monitoreres mindst en gang ugentligt med vægt og kontrol </w:t>
      </w:r>
      <w:proofErr w:type="gramStart"/>
      <w:r>
        <w:rPr>
          <w:rFonts w:eastAsia="Arial" w:cs="Arial"/>
        </w:rPr>
        <w:t>af  S</w:t>
      </w:r>
      <w:proofErr w:type="gramEnd"/>
      <w:r>
        <w:rPr>
          <w:rFonts w:eastAsia="Arial" w:cs="Arial"/>
        </w:rPr>
        <w:t>-Na, S-K, S-</w:t>
      </w:r>
      <w:proofErr w:type="spellStart"/>
      <w:r>
        <w:rPr>
          <w:rFonts w:eastAsia="Arial" w:cs="Arial"/>
        </w:rPr>
        <w:t>kreatinin</w:t>
      </w:r>
      <w:proofErr w:type="spellEnd"/>
      <w:r>
        <w:rPr>
          <w:rFonts w:eastAsia="Arial" w:cs="Arial"/>
        </w:rPr>
        <w:t xml:space="preserve"> og S-</w:t>
      </w:r>
      <w:proofErr w:type="spellStart"/>
      <w:r>
        <w:rPr>
          <w:rFonts w:eastAsia="Arial" w:cs="Arial"/>
        </w:rPr>
        <w:t>carbamid</w:t>
      </w:r>
      <w:proofErr w:type="spellEnd"/>
      <w:r>
        <w:rPr>
          <w:rFonts w:eastAsia="Arial" w:cs="Arial"/>
        </w:rPr>
        <w:t xml:space="preserve"> til vurdering af væske- og elektrolytstatus. </w:t>
      </w:r>
    </w:p>
    <w:p w:rsidR="002A20D8" w:rsidRDefault="001541F3" w:rsidP="002A5CD8">
      <w:pPr>
        <w:numPr>
          <w:ilvl w:val="0"/>
          <w:numId w:val="2"/>
        </w:numPr>
        <w:tabs>
          <w:tab w:val="left" w:pos="720"/>
        </w:tabs>
        <w:spacing w:before="0" w:after="0"/>
        <w:ind w:left="714" w:hanging="357"/>
        <w:rPr>
          <w:rFonts w:eastAsia="Arial" w:cs="Arial"/>
        </w:rPr>
      </w:pPr>
      <w:r>
        <w:rPr>
          <w:rFonts w:eastAsia="Arial" w:cs="Arial"/>
        </w:rPr>
        <w:t xml:space="preserve">Start med saltfattig diæt med 90 </w:t>
      </w:r>
      <w:proofErr w:type="spellStart"/>
      <w:r>
        <w:rPr>
          <w:rFonts w:eastAsia="Arial" w:cs="Arial"/>
        </w:rPr>
        <w:t>meq</w:t>
      </w:r>
      <w:proofErr w:type="spellEnd"/>
      <w:r>
        <w:rPr>
          <w:rFonts w:eastAsia="Arial" w:cs="Arial"/>
        </w:rPr>
        <w:t xml:space="preserve"> Na (i praksis minus saltbøsse) + </w:t>
      </w:r>
      <w:proofErr w:type="spellStart"/>
      <w:r>
        <w:rPr>
          <w:rFonts w:eastAsia="Arial" w:cs="Arial"/>
        </w:rPr>
        <w:t>tabl</w:t>
      </w:r>
      <w:proofErr w:type="spellEnd"/>
      <w:r>
        <w:rPr>
          <w:rFonts w:eastAsia="Arial" w:cs="Arial"/>
        </w:rPr>
        <w:t xml:space="preserve">. </w:t>
      </w:r>
      <w:proofErr w:type="spellStart"/>
      <w:r>
        <w:rPr>
          <w:rFonts w:eastAsia="Arial" w:cs="Arial"/>
        </w:rPr>
        <w:t>Spironolacton</w:t>
      </w:r>
      <w:proofErr w:type="spellEnd"/>
      <w:r>
        <w:rPr>
          <w:rFonts w:eastAsia="Arial" w:cs="Arial"/>
        </w:rPr>
        <w:t xml:space="preserve"> 100 mg. Der tilstræbes et vægttab på 0.5 kg/døgn, dog op til 1 kg/døgn ved </w:t>
      </w:r>
      <w:proofErr w:type="spellStart"/>
      <w:r>
        <w:rPr>
          <w:rFonts w:eastAsia="Arial" w:cs="Arial"/>
        </w:rPr>
        <w:t>deklive</w:t>
      </w:r>
      <w:proofErr w:type="spellEnd"/>
      <w:r>
        <w:rPr>
          <w:rFonts w:eastAsia="Arial" w:cs="Arial"/>
        </w:rPr>
        <w:t xml:space="preserve"> ødemer.</w:t>
      </w:r>
    </w:p>
    <w:p w:rsidR="002A20D8" w:rsidRDefault="001541F3" w:rsidP="002A5CD8">
      <w:pPr>
        <w:numPr>
          <w:ilvl w:val="0"/>
          <w:numId w:val="2"/>
        </w:numPr>
        <w:tabs>
          <w:tab w:val="left" w:pos="720"/>
        </w:tabs>
        <w:spacing w:before="0" w:after="0"/>
        <w:ind w:left="714" w:hanging="357"/>
        <w:rPr>
          <w:rFonts w:eastAsia="Arial" w:cs="Arial"/>
        </w:rPr>
      </w:pPr>
      <w:r>
        <w:rPr>
          <w:rFonts w:eastAsia="Arial" w:cs="Arial"/>
        </w:rPr>
        <w:t xml:space="preserve">Ved manglende effekt øges til 200 mg </w:t>
      </w:r>
      <w:proofErr w:type="spellStart"/>
      <w:r>
        <w:rPr>
          <w:rFonts w:eastAsia="Arial" w:cs="Arial"/>
        </w:rPr>
        <w:t>spironolacton</w:t>
      </w:r>
      <w:proofErr w:type="spellEnd"/>
      <w:r>
        <w:rPr>
          <w:rFonts w:eastAsia="Arial" w:cs="Arial"/>
        </w:rPr>
        <w:t xml:space="preserve">/døgn i kombination med 40 mg </w:t>
      </w:r>
      <w:proofErr w:type="spellStart"/>
      <w:r>
        <w:rPr>
          <w:rFonts w:eastAsia="Arial" w:cs="Arial"/>
        </w:rPr>
        <w:t>furosemid</w:t>
      </w:r>
      <w:proofErr w:type="spellEnd"/>
      <w:r>
        <w:rPr>
          <w:rFonts w:eastAsia="Arial" w:cs="Arial"/>
        </w:rPr>
        <w:t>/døgn.</w:t>
      </w:r>
    </w:p>
    <w:p w:rsidR="002A20D8" w:rsidRDefault="001541F3" w:rsidP="002A5CD8">
      <w:pPr>
        <w:numPr>
          <w:ilvl w:val="0"/>
          <w:numId w:val="2"/>
        </w:numPr>
        <w:tabs>
          <w:tab w:val="left" w:pos="720"/>
        </w:tabs>
        <w:spacing w:before="0" w:after="0"/>
        <w:ind w:left="714" w:hanging="357"/>
        <w:rPr>
          <w:rFonts w:eastAsia="Arial" w:cs="Arial"/>
        </w:rPr>
      </w:pPr>
      <w:r>
        <w:rPr>
          <w:rFonts w:eastAsia="Arial" w:cs="Arial"/>
        </w:rPr>
        <w:t xml:space="preserve">Ved fortsat manglende respons øges behandlingen efter yderligere 4-5 døgns behandling til 200-300 mg </w:t>
      </w:r>
      <w:proofErr w:type="spellStart"/>
      <w:r>
        <w:rPr>
          <w:rFonts w:eastAsia="Arial" w:cs="Arial"/>
        </w:rPr>
        <w:t>spironolacton</w:t>
      </w:r>
      <w:proofErr w:type="spellEnd"/>
      <w:r>
        <w:rPr>
          <w:rFonts w:eastAsia="Arial" w:cs="Arial"/>
        </w:rPr>
        <w:t xml:space="preserve">/døgn og 80 mg </w:t>
      </w:r>
      <w:proofErr w:type="spellStart"/>
      <w:r>
        <w:rPr>
          <w:rFonts w:eastAsia="Arial" w:cs="Arial"/>
        </w:rPr>
        <w:t>furosemid</w:t>
      </w:r>
      <w:proofErr w:type="spellEnd"/>
      <w:r w:rsidR="009F45D0">
        <w:rPr>
          <w:rFonts w:eastAsia="Arial" w:cs="Arial"/>
        </w:rPr>
        <w:t xml:space="preserve"> </w:t>
      </w:r>
      <w:r>
        <w:rPr>
          <w:rFonts w:eastAsia="Arial" w:cs="Arial"/>
        </w:rPr>
        <w:t xml:space="preserve">(som </w:t>
      </w:r>
      <w:proofErr w:type="gramStart"/>
      <w:r>
        <w:rPr>
          <w:rFonts w:eastAsia="Arial" w:cs="Arial"/>
        </w:rPr>
        <w:t>engangsdosis)/</w:t>
      </w:r>
      <w:proofErr w:type="gramEnd"/>
      <w:r>
        <w:rPr>
          <w:rFonts w:eastAsia="Arial" w:cs="Arial"/>
        </w:rPr>
        <w:t>døgn.</w:t>
      </w:r>
    </w:p>
    <w:p w:rsidR="002A20D8" w:rsidRDefault="001541F3" w:rsidP="002A5CD8">
      <w:pPr>
        <w:numPr>
          <w:ilvl w:val="0"/>
          <w:numId w:val="2"/>
        </w:numPr>
        <w:tabs>
          <w:tab w:val="left" w:pos="720"/>
        </w:tabs>
        <w:spacing w:before="0" w:after="0"/>
        <w:ind w:left="714" w:hanging="357"/>
        <w:rPr>
          <w:rFonts w:eastAsia="Arial" w:cs="Arial"/>
        </w:rPr>
      </w:pPr>
      <w:r>
        <w:rPr>
          <w:rFonts w:eastAsia="Arial" w:cs="Arial"/>
        </w:rPr>
        <w:t xml:space="preserve">Dosis kan ved fortsat manglende virkning øges til henholdsvis 400 mg </w:t>
      </w:r>
      <w:proofErr w:type="spellStart"/>
      <w:r>
        <w:rPr>
          <w:rFonts w:eastAsia="Arial" w:cs="Arial"/>
        </w:rPr>
        <w:t>spironolacton</w:t>
      </w:r>
      <w:proofErr w:type="spellEnd"/>
      <w:r>
        <w:rPr>
          <w:rFonts w:eastAsia="Arial" w:cs="Arial"/>
        </w:rPr>
        <w:t xml:space="preserve">/døgn og 160 mg </w:t>
      </w:r>
      <w:proofErr w:type="spellStart"/>
      <w:r>
        <w:rPr>
          <w:rFonts w:eastAsia="Arial" w:cs="Arial"/>
        </w:rPr>
        <w:t>furosemid</w:t>
      </w:r>
      <w:proofErr w:type="spellEnd"/>
      <w:r>
        <w:rPr>
          <w:rFonts w:eastAsia="Arial" w:cs="Arial"/>
        </w:rPr>
        <w:t xml:space="preserve">/døgn (sidstnævnte fordelt på 2 doser). </w:t>
      </w:r>
    </w:p>
    <w:p w:rsidR="002A20D8" w:rsidRDefault="001541F3" w:rsidP="002A5CD8">
      <w:pPr>
        <w:numPr>
          <w:ilvl w:val="0"/>
          <w:numId w:val="2"/>
        </w:numPr>
        <w:tabs>
          <w:tab w:val="left" w:pos="720"/>
        </w:tabs>
        <w:spacing w:before="0" w:after="0"/>
        <w:ind w:left="714" w:hanging="357"/>
        <w:rPr>
          <w:rFonts w:eastAsia="Arial" w:cs="Arial"/>
        </w:rPr>
      </w:pPr>
      <w:r>
        <w:rPr>
          <w:rFonts w:eastAsia="Arial" w:cs="Arial"/>
        </w:rPr>
        <w:t xml:space="preserve">Efter svind af </w:t>
      </w:r>
      <w:proofErr w:type="spellStart"/>
      <w:r>
        <w:rPr>
          <w:rFonts w:eastAsia="Arial" w:cs="Arial"/>
        </w:rPr>
        <w:t>ascites</w:t>
      </w:r>
      <w:proofErr w:type="spellEnd"/>
      <w:r>
        <w:rPr>
          <w:rFonts w:eastAsia="Arial" w:cs="Arial"/>
        </w:rPr>
        <w:t xml:space="preserve"> og </w:t>
      </w:r>
      <w:proofErr w:type="spellStart"/>
      <w:r>
        <w:rPr>
          <w:rFonts w:eastAsia="Arial" w:cs="Arial"/>
        </w:rPr>
        <w:t>deklive</w:t>
      </w:r>
      <w:proofErr w:type="spellEnd"/>
      <w:r>
        <w:rPr>
          <w:rFonts w:eastAsia="Arial" w:cs="Arial"/>
        </w:rPr>
        <w:t xml:space="preserve"> ødemer reduceres den diuretiske behandling til den mindste dosis, der forhindrer at ascites gendannes.</w:t>
      </w:r>
    </w:p>
    <w:p w:rsidR="002A20D8" w:rsidRDefault="001541F3" w:rsidP="002A5CD8">
      <w:pPr>
        <w:pStyle w:val="Overskrift3"/>
        <w:rPr>
          <w:rFonts w:eastAsia="Arial"/>
        </w:rPr>
      </w:pPr>
      <w:r>
        <w:rPr>
          <w:rFonts w:eastAsia="Arial"/>
        </w:rPr>
        <w:lastRenderedPageBreak/>
        <w:t xml:space="preserve">3. Terapeutisk </w:t>
      </w:r>
      <w:proofErr w:type="spellStart"/>
      <w:r>
        <w:rPr>
          <w:rFonts w:eastAsia="Arial"/>
        </w:rPr>
        <w:t>paracentese</w:t>
      </w:r>
      <w:proofErr w:type="spellEnd"/>
      <w:r>
        <w:rPr>
          <w:rFonts w:eastAsia="Arial"/>
        </w:rPr>
        <w:t>.</w:t>
      </w:r>
    </w:p>
    <w:p w:rsidR="002A20D8" w:rsidRDefault="001541F3" w:rsidP="002A5CD8">
      <w:pPr>
        <w:numPr>
          <w:ilvl w:val="0"/>
          <w:numId w:val="3"/>
        </w:numPr>
        <w:tabs>
          <w:tab w:val="left" w:pos="720"/>
        </w:tabs>
        <w:spacing w:before="0" w:after="0"/>
        <w:ind w:left="714" w:hanging="357"/>
        <w:rPr>
          <w:rFonts w:eastAsia="Arial" w:cs="Arial"/>
        </w:rPr>
      </w:pPr>
      <w:r>
        <w:rPr>
          <w:rFonts w:eastAsia="Arial" w:cs="Arial"/>
        </w:rPr>
        <w:t xml:space="preserve">Indiceret ved 1. spændt ascites og 2. refraktær </w:t>
      </w:r>
      <w:proofErr w:type="spellStart"/>
      <w:r>
        <w:rPr>
          <w:rFonts w:eastAsia="Arial" w:cs="Arial"/>
        </w:rPr>
        <w:t>ascites</w:t>
      </w:r>
      <w:proofErr w:type="spellEnd"/>
      <w:r>
        <w:rPr>
          <w:rFonts w:eastAsia="Arial" w:cs="Arial"/>
        </w:rPr>
        <w:t xml:space="preserve">. </w:t>
      </w:r>
    </w:p>
    <w:p w:rsidR="002A20D8" w:rsidRDefault="001541F3" w:rsidP="002A5CD8">
      <w:pPr>
        <w:numPr>
          <w:ilvl w:val="0"/>
          <w:numId w:val="3"/>
        </w:numPr>
        <w:tabs>
          <w:tab w:val="left" w:pos="720"/>
        </w:tabs>
        <w:spacing w:before="0" w:after="0"/>
        <w:ind w:left="714" w:hanging="357"/>
        <w:rPr>
          <w:rFonts w:eastAsia="Arial" w:cs="Arial"/>
        </w:rPr>
      </w:pPr>
      <w:r>
        <w:rPr>
          <w:rFonts w:eastAsia="Arial" w:cs="Arial"/>
        </w:rPr>
        <w:t xml:space="preserve">Drænage anlægges aseptisk i lokalanalgesi. Proceduren kan foretages blindt, ultralydsvejledt bør dog foretrækkes. Sidstnævnte anbefales specielt ved mistanke om </w:t>
      </w:r>
      <w:r w:rsidR="002A5CD8">
        <w:rPr>
          <w:rFonts w:eastAsia="Arial" w:cs="Arial"/>
        </w:rPr>
        <w:t>adhærencer</w:t>
      </w:r>
      <w:r>
        <w:rPr>
          <w:rFonts w:eastAsia="Arial" w:cs="Arial"/>
        </w:rPr>
        <w:t xml:space="preserve"> eller erfaring med at </w:t>
      </w:r>
      <w:proofErr w:type="spellStart"/>
      <w:r>
        <w:rPr>
          <w:rFonts w:eastAsia="Arial" w:cs="Arial"/>
        </w:rPr>
        <w:t>asciten</w:t>
      </w:r>
      <w:proofErr w:type="spellEnd"/>
      <w:r>
        <w:rPr>
          <w:rFonts w:eastAsia="Arial" w:cs="Arial"/>
        </w:rPr>
        <w:t xml:space="preserve"> ligger i lommer. Ascites tappes i én seance. </w:t>
      </w:r>
    </w:p>
    <w:p w:rsidR="002A20D8" w:rsidRDefault="001541F3" w:rsidP="002A5CD8">
      <w:pPr>
        <w:numPr>
          <w:ilvl w:val="0"/>
          <w:numId w:val="3"/>
        </w:numPr>
        <w:tabs>
          <w:tab w:val="left" w:pos="720"/>
        </w:tabs>
        <w:spacing w:before="0" w:after="0"/>
        <w:ind w:left="714" w:hanging="357"/>
        <w:rPr>
          <w:rFonts w:eastAsia="Arial" w:cs="Arial"/>
        </w:rPr>
      </w:pPr>
      <w:r>
        <w:rPr>
          <w:rFonts w:eastAsia="Arial" w:cs="Arial"/>
        </w:rPr>
        <w:t xml:space="preserve">For at forebygge </w:t>
      </w:r>
      <w:proofErr w:type="spellStart"/>
      <w:r>
        <w:rPr>
          <w:rFonts w:eastAsia="Arial" w:cs="Arial"/>
        </w:rPr>
        <w:t>cirkulatorisk</w:t>
      </w:r>
      <w:proofErr w:type="spellEnd"/>
      <w:r>
        <w:rPr>
          <w:rFonts w:eastAsia="Arial" w:cs="Arial"/>
        </w:rPr>
        <w:t xml:space="preserve"> dysfunktion ved tapning gives volumensubstitution med 2 portioner 20 % humant albumin (HA) (~ 8 g HA</w:t>
      </w:r>
      <w:r w:rsidR="009F45D0">
        <w:rPr>
          <w:rFonts w:eastAsia="Arial" w:cs="Arial"/>
        </w:rPr>
        <w:t xml:space="preserve"> </w:t>
      </w:r>
      <w:r>
        <w:rPr>
          <w:rFonts w:eastAsia="Arial" w:cs="Arial"/>
        </w:rPr>
        <w:t xml:space="preserve">/ liter per 5 liter udtømt </w:t>
      </w:r>
      <w:proofErr w:type="spellStart"/>
      <w:r>
        <w:rPr>
          <w:rFonts w:eastAsia="Arial" w:cs="Arial"/>
        </w:rPr>
        <w:t>ascitesvæske</w:t>
      </w:r>
      <w:proofErr w:type="spellEnd"/>
      <w:r>
        <w:rPr>
          <w:rFonts w:eastAsia="Arial" w:cs="Arial"/>
        </w:rPr>
        <w:t xml:space="preserve">). </w:t>
      </w:r>
    </w:p>
    <w:p w:rsidR="002A20D8" w:rsidRDefault="001541F3" w:rsidP="002A5CD8">
      <w:pPr>
        <w:numPr>
          <w:ilvl w:val="0"/>
          <w:numId w:val="3"/>
        </w:numPr>
        <w:tabs>
          <w:tab w:val="left" w:pos="720"/>
        </w:tabs>
        <w:spacing w:before="0" w:after="0"/>
        <w:ind w:left="714" w:hanging="357"/>
        <w:rPr>
          <w:rFonts w:eastAsia="Arial" w:cs="Arial"/>
        </w:rPr>
      </w:pPr>
      <w:r>
        <w:rPr>
          <w:rFonts w:eastAsia="Arial" w:cs="Arial"/>
        </w:rPr>
        <w:t xml:space="preserve">Drænet må maksimalt ligge i 24 timer. </w:t>
      </w:r>
    </w:p>
    <w:p w:rsidR="002A20D8" w:rsidRDefault="001541F3" w:rsidP="002A5CD8">
      <w:pPr>
        <w:pStyle w:val="Overskrift3"/>
        <w:rPr>
          <w:rFonts w:eastAsia="Arial"/>
        </w:rPr>
      </w:pPr>
      <w:r>
        <w:rPr>
          <w:rFonts w:eastAsia="Arial"/>
        </w:rPr>
        <w:t xml:space="preserve">4. Behandling af refraktær </w:t>
      </w:r>
      <w:proofErr w:type="spellStart"/>
      <w:r>
        <w:rPr>
          <w:rFonts w:eastAsia="Arial"/>
        </w:rPr>
        <w:t>ascites</w:t>
      </w:r>
      <w:proofErr w:type="spellEnd"/>
      <w:r>
        <w:rPr>
          <w:rFonts w:eastAsia="Arial"/>
        </w:rPr>
        <w:t>.</w:t>
      </w:r>
    </w:p>
    <w:p w:rsidR="002A20D8" w:rsidRDefault="001541F3" w:rsidP="002A5CD8">
      <w:pPr>
        <w:numPr>
          <w:ilvl w:val="0"/>
          <w:numId w:val="4"/>
        </w:numPr>
        <w:tabs>
          <w:tab w:val="left" w:pos="720"/>
        </w:tabs>
        <w:spacing w:before="0" w:after="0"/>
        <w:ind w:left="714" w:hanging="357"/>
        <w:rPr>
          <w:rFonts w:eastAsia="Arial" w:cs="Arial"/>
        </w:rPr>
      </w:pPr>
      <w:r>
        <w:rPr>
          <w:rFonts w:eastAsia="Arial" w:cs="Arial"/>
        </w:rPr>
        <w:t xml:space="preserve">Terapeutisk </w:t>
      </w:r>
      <w:proofErr w:type="spellStart"/>
      <w:r>
        <w:rPr>
          <w:rFonts w:eastAsia="Arial" w:cs="Arial"/>
        </w:rPr>
        <w:t>paracentese</w:t>
      </w:r>
      <w:proofErr w:type="spellEnd"/>
      <w:r>
        <w:rPr>
          <w:rFonts w:eastAsia="Arial" w:cs="Arial"/>
        </w:rPr>
        <w:t xml:space="preserve"> med uændret medicinsk behandling. </w:t>
      </w:r>
    </w:p>
    <w:p w:rsidR="002A20D8" w:rsidRDefault="001541F3" w:rsidP="002A5CD8">
      <w:pPr>
        <w:numPr>
          <w:ilvl w:val="0"/>
          <w:numId w:val="4"/>
        </w:numPr>
        <w:tabs>
          <w:tab w:val="left" w:pos="720"/>
        </w:tabs>
        <w:spacing w:before="0" w:after="0"/>
        <w:ind w:left="714" w:hanging="357"/>
        <w:rPr>
          <w:rFonts w:eastAsia="Arial" w:cs="Arial"/>
        </w:rPr>
      </w:pPr>
      <w:proofErr w:type="spellStart"/>
      <w:r>
        <w:rPr>
          <w:rFonts w:eastAsia="Arial" w:cs="Arial"/>
        </w:rPr>
        <w:t>Transjugulær</w:t>
      </w:r>
      <w:proofErr w:type="spellEnd"/>
      <w:r>
        <w:rPr>
          <w:rFonts w:eastAsia="Arial" w:cs="Arial"/>
        </w:rPr>
        <w:t xml:space="preserve"> </w:t>
      </w:r>
      <w:proofErr w:type="spellStart"/>
      <w:r>
        <w:rPr>
          <w:rFonts w:eastAsia="Arial" w:cs="Arial"/>
        </w:rPr>
        <w:t>intrahepatisk</w:t>
      </w:r>
      <w:proofErr w:type="spellEnd"/>
      <w:r>
        <w:rPr>
          <w:rFonts w:eastAsia="Arial" w:cs="Arial"/>
        </w:rPr>
        <w:t xml:space="preserve"> portosystemisk shunt (TIPS) overvejes. </w:t>
      </w:r>
    </w:p>
    <w:p w:rsidR="002A20D8" w:rsidRDefault="001541F3" w:rsidP="002A5CD8">
      <w:pPr>
        <w:numPr>
          <w:ilvl w:val="0"/>
          <w:numId w:val="4"/>
        </w:numPr>
        <w:tabs>
          <w:tab w:val="left" w:pos="720"/>
        </w:tabs>
        <w:spacing w:before="0" w:after="0"/>
        <w:ind w:left="714" w:hanging="357"/>
        <w:rPr>
          <w:rFonts w:eastAsia="Arial" w:cs="Arial"/>
        </w:rPr>
      </w:pPr>
      <w:r>
        <w:rPr>
          <w:rFonts w:eastAsia="Arial" w:cs="Arial"/>
        </w:rPr>
        <w:t>Levertransplantation kan overvejes.</w:t>
      </w:r>
    </w:p>
    <w:p w:rsidR="002A20D8" w:rsidRDefault="001541F3" w:rsidP="002A5CD8">
      <w:pPr>
        <w:pStyle w:val="Overskrift3"/>
        <w:rPr>
          <w:rFonts w:eastAsia="Arial"/>
        </w:rPr>
      </w:pPr>
      <w:r>
        <w:rPr>
          <w:rFonts w:eastAsia="Arial"/>
        </w:rPr>
        <w:t xml:space="preserve">5. Spontan bakteriel </w:t>
      </w:r>
      <w:proofErr w:type="spellStart"/>
      <w:r>
        <w:rPr>
          <w:rFonts w:eastAsia="Arial"/>
        </w:rPr>
        <w:t>peritonitis</w:t>
      </w:r>
      <w:proofErr w:type="spellEnd"/>
      <w:r>
        <w:rPr>
          <w:rFonts w:eastAsia="Arial"/>
        </w:rPr>
        <w:t xml:space="preserve"> (SBP).</w:t>
      </w:r>
    </w:p>
    <w:p w:rsidR="002A20D8" w:rsidRDefault="001541F3" w:rsidP="002A5CD8">
      <w:pPr>
        <w:numPr>
          <w:ilvl w:val="0"/>
          <w:numId w:val="5"/>
        </w:numPr>
        <w:tabs>
          <w:tab w:val="left" w:pos="720"/>
        </w:tabs>
        <w:spacing w:before="0" w:after="0"/>
        <w:ind w:left="714" w:hanging="357"/>
        <w:rPr>
          <w:rFonts w:eastAsia="Arial" w:cs="Arial"/>
        </w:rPr>
      </w:pPr>
      <w:r>
        <w:rPr>
          <w:rFonts w:eastAsia="Arial" w:cs="Arial"/>
        </w:rPr>
        <w:t>Diagnosen stilles ved &gt;</w:t>
      </w:r>
      <w:r w:rsidR="009F45D0">
        <w:rPr>
          <w:rFonts w:eastAsia="Arial" w:cs="Arial"/>
        </w:rPr>
        <w:t xml:space="preserve"> </w:t>
      </w:r>
      <w:r>
        <w:rPr>
          <w:rFonts w:eastAsia="Arial" w:cs="Arial"/>
        </w:rPr>
        <w:t xml:space="preserve">250/l </w:t>
      </w:r>
      <w:proofErr w:type="spellStart"/>
      <w:r>
        <w:rPr>
          <w:rFonts w:eastAsia="Arial" w:cs="Arial"/>
        </w:rPr>
        <w:t>polymorfnukleære</w:t>
      </w:r>
      <w:proofErr w:type="spellEnd"/>
      <w:r>
        <w:rPr>
          <w:rFonts w:eastAsia="Arial" w:cs="Arial"/>
        </w:rPr>
        <w:t xml:space="preserve"> </w:t>
      </w:r>
      <w:proofErr w:type="spellStart"/>
      <w:r>
        <w:rPr>
          <w:rFonts w:eastAsia="Arial" w:cs="Arial"/>
        </w:rPr>
        <w:t>neutrofile</w:t>
      </w:r>
      <w:proofErr w:type="spellEnd"/>
      <w:r>
        <w:rPr>
          <w:rFonts w:eastAsia="Arial" w:cs="Arial"/>
        </w:rPr>
        <w:t xml:space="preserve"> granulocytter i </w:t>
      </w:r>
      <w:proofErr w:type="spellStart"/>
      <w:r>
        <w:rPr>
          <w:rFonts w:eastAsia="Arial" w:cs="Arial"/>
        </w:rPr>
        <w:t>ascitesvæske</w:t>
      </w:r>
      <w:proofErr w:type="spellEnd"/>
      <w:r>
        <w:rPr>
          <w:rFonts w:eastAsia="Arial" w:cs="Arial"/>
        </w:rPr>
        <w:t xml:space="preserve"> eller positivt dyrkningsfund. </w:t>
      </w:r>
    </w:p>
    <w:p w:rsidR="002A20D8" w:rsidRDefault="001541F3" w:rsidP="002A5CD8">
      <w:pPr>
        <w:numPr>
          <w:ilvl w:val="0"/>
          <w:numId w:val="5"/>
        </w:numPr>
        <w:tabs>
          <w:tab w:val="left" w:pos="720"/>
        </w:tabs>
        <w:spacing w:before="0" w:after="0"/>
        <w:ind w:left="714" w:hanging="357"/>
        <w:rPr>
          <w:rFonts w:eastAsia="Arial" w:cs="Arial"/>
        </w:rPr>
      </w:pPr>
      <w:r>
        <w:rPr>
          <w:rFonts w:eastAsia="Arial" w:cs="Arial"/>
        </w:rPr>
        <w:t xml:space="preserve">Er ofte asymptomatisk, men bør mistænkes hos alle akut indlagte patienter med ascites. </w:t>
      </w:r>
    </w:p>
    <w:p w:rsidR="002A20D8" w:rsidRDefault="001541F3" w:rsidP="002A5CD8">
      <w:pPr>
        <w:numPr>
          <w:ilvl w:val="0"/>
          <w:numId w:val="5"/>
        </w:numPr>
        <w:tabs>
          <w:tab w:val="left" w:pos="720"/>
        </w:tabs>
        <w:spacing w:before="0" w:after="0"/>
        <w:ind w:left="714" w:hanging="357"/>
        <w:rPr>
          <w:rFonts w:eastAsia="Arial" w:cs="Arial"/>
        </w:rPr>
      </w:pPr>
      <w:r>
        <w:rPr>
          <w:rFonts w:eastAsia="Arial" w:cs="Arial"/>
        </w:rPr>
        <w:t xml:space="preserve">Der udføres samtidig ascites- og bloddyrkning. </w:t>
      </w:r>
    </w:p>
    <w:p w:rsidR="002A20D8" w:rsidRDefault="001541F3" w:rsidP="002A5CD8">
      <w:pPr>
        <w:numPr>
          <w:ilvl w:val="0"/>
          <w:numId w:val="5"/>
        </w:numPr>
        <w:tabs>
          <w:tab w:val="left" w:pos="720"/>
        </w:tabs>
        <w:spacing w:before="0" w:after="0"/>
        <w:ind w:left="714" w:hanging="357"/>
        <w:rPr>
          <w:rFonts w:eastAsia="Arial" w:cs="Arial"/>
        </w:rPr>
      </w:pPr>
      <w:r>
        <w:rPr>
          <w:rFonts w:eastAsia="Arial" w:cs="Arial"/>
        </w:rPr>
        <w:t xml:space="preserve">Akut empirisk behandling er </w:t>
      </w:r>
      <w:proofErr w:type="spellStart"/>
      <w:r>
        <w:rPr>
          <w:rFonts w:eastAsia="Arial" w:cs="Arial"/>
        </w:rPr>
        <w:t>cefotaxim</w:t>
      </w:r>
      <w:proofErr w:type="spellEnd"/>
      <w:r>
        <w:rPr>
          <w:rFonts w:eastAsia="Arial" w:cs="Arial"/>
        </w:rPr>
        <w:t xml:space="preserve"> 2 g x 2 i.v. i 5 dage. Evt. tabletbehandling ved upåvirket tilstand.</w:t>
      </w:r>
    </w:p>
    <w:p w:rsidR="002A20D8" w:rsidRDefault="001541F3" w:rsidP="002A5CD8">
      <w:pPr>
        <w:numPr>
          <w:ilvl w:val="0"/>
          <w:numId w:val="5"/>
        </w:numPr>
        <w:tabs>
          <w:tab w:val="left" w:pos="720"/>
        </w:tabs>
        <w:spacing w:before="0" w:after="0"/>
        <w:ind w:left="714" w:hanging="357"/>
        <w:rPr>
          <w:rFonts w:eastAsia="Arial" w:cs="Arial"/>
        </w:rPr>
      </w:pPr>
      <w:r>
        <w:rPr>
          <w:rFonts w:eastAsia="Arial" w:cs="Arial"/>
        </w:rPr>
        <w:t xml:space="preserve">Ved forhøjet </w:t>
      </w:r>
      <w:proofErr w:type="spellStart"/>
      <w:r>
        <w:rPr>
          <w:rFonts w:eastAsia="Arial" w:cs="Arial"/>
        </w:rPr>
        <w:t>kreatinin</w:t>
      </w:r>
      <w:proofErr w:type="spellEnd"/>
      <w:r>
        <w:rPr>
          <w:rFonts w:eastAsia="Arial" w:cs="Arial"/>
        </w:rPr>
        <w:t xml:space="preserve"> og/eller forhøjet bilirubin &gt;</w:t>
      </w:r>
      <w:r w:rsidR="009F45D0">
        <w:rPr>
          <w:rFonts w:eastAsia="Arial" w:cs="Arial"/>
        </w:rPr>
        <w:t xml:space="preserve"> </w:t>
      </w:r>
      <w:r>
        <w:rPr>
          <w:rFonts w:eastAsia="Arial" w:cs="Arial"/>
        </w:rPr>
        <w:t xml:space="preserve">68 mol/l gives HA infusion (1,5 g/kg dag 1 og 1,0 g/kg dag 3). </w:t>
      </w:r>
    </w:p>
    <w:p w:rsidR="002A20D8" w:rsidRDefault="001541F3" w:rsidP="002A5CD8">
      <w:pPr>
        <w:numPr>
          <w:ilvl w:val="0"/>
          <w:numId w:val="5"/>
        </w:numPr>
        <w:tabs>
          <w:tab w:val="left" w:pos="720"/>
        </w:tabs>
        <w:spacing w:before="0" w:after="0"/>
        <w:ind w:left="714" w:hanging="357"/>
        <w:rPr>
          <w:rFonts w:eastAsia="Arial" w:cs="Arial"/>
        </w:rPr>
      </w:pPr>
      <w:r>
        <w:rPr>
          <w:rFonts w:eastAsia="Arial" w:cs="Arial"/>
        </w:rPr>
        <w:t xml:space="preserve">Ved lavt </w:t>
      </w:r>
      <w:proofErr w:type="spellStart"/>
      <w:r>
        <w:rPr>
          <w:rFonts w:eastAsia="Arial" w:cs="Arial"/>
        </w:rPr>
        <w:t>ascites</w:t>
      </w:r>
      <w:proofErr w:type="spellEnd"/>
      <w:r>
        <w:rPr>
          <w:rFonts w:eastAsia="Arial" w:cs="Arial"/>
        </w:rPr>
        <w:t>-protein (&lt;</w:t>
      </w:r>
      <w:r w:rsidR="009F45D0">
        <w:rPr>
          <w:rFonts w:eastAsia="Arial" w:cs="Arial"/>
        </w:rPr>
        <w:t xml:space="preserve"> </w:t>
      </w:r>
      <w:r>
        <w:rPr>
          <w:rFonts w:eastAsia="Arial" w:cs="Arial"/>
        </w:rPr>
        <w:t xml:space="preserve">15 g/l) kan overvejes forebyggende antibiotisk behandling og ved tidligere SBP anbefales forebyggende behandling med </w:t>
      </w:r>
      <w:proofErr w:type="spellStart"/>
      <w:r>
        <w:rPr>
          <w:rFonts w:eastAsia="Arial" w:cs="Arial"/>
        </w:rPr>
        <w:t>tabl</w:t>
      </w:r>
      <w:proofErr w:type="spellEnd"/>
      <w:r>
        <w:rPr>
          <w:rFonts w:eastAsia="Arial" w:cs="Arial"/>
        </w:rPr>
        <w:t xml:space="preserve">. </w:t>
      </w:r>
      <w:proofErr w:type="spellStart"/>
      <w:r>
        <w:rPr>
          <w:rFonts w:eastAsia="Arial" w:cs="Arial"/>
        </w:rPr>
        <w:t>ciprofloxacin</w:t>
      </w:r>
      <w:proofErr w:type="spellEnd"/>
      <w:r>
        <w:rPr>
          <w:rFonts w:eastAsia="Arial" w:cs="Arial"/>
        </w:rPr>
        <w:t xml:space="preserve"> 500 mg </w:t>
      </w:r>
      <w:proofErr w:type="spellStart"/>
      <w:r>
        <w:rPr>
          <w:rFonts w:eastAsia="Arial" w:cs="Arial"/>
        </w:rPr>
        <w:t>dgl</w:t>
      </w:r>
      <w:proofErr w:type="spellEnd"/>
      <w:r>
        <w:rPr>
          <w:rFonts w:eastAsia="Arial" w:cs="Arial"/>
        </w:rPr>
        <w:t>. så længe der er ascites.</w:t>
      </w:r>
    </w:p>
    <w:p w:rsidR="002A20D8" w:rsidRDefault="001541F3" w:rsidP="002A5CD8">
      <w:pPr>
        <w:pStyle w:val="Overskrift3"/>
        <w:rPr>
          <w:rFonts w:eastAsia="Arial"/>
        </w:rPr>
      </w:pPr>
      <w:r>
        <w:rPr>
          <w:rFonts w:eastAsia="Arial"/>
        </w:rPr>
        <w:t xml:space="preserve">6. </w:t>
      </w:r>
      <w:proofErr w:type="spellStart"/>
      <w:r>
        <w:rPr>
          <w:rFonts w:eastAsia="Arial"/>
        </w:rPr>
        <w:t>Hepatorenalt</w:t>
      </w:r>
      <w:proofErr w:type="spellEnd"/>
      <w:r>
        <w:rPr>
          <w:rFonts w:eastAsia="Arial"/>
        </w:rPr>
        <w:t xml:space="preserve"> syndrom (HRS). </w:t>
      </w:r>
    </w:p>
    <w:p w:rsidR="002A20D8" w:rsidRDefault="001541F3" w:rsidP="002A5CD8">
      <w:pPr>
        <w:numPr>
          <w:ilvl w:val="0"/>
          <w:numId w:val="6"/>
        </w:numPr>
        <w:tabs>
          <w:tab w:val="left" w:pos="720"/>
        </w:tabs>
        <w:spacing w:before="0" w:after="0"/>
        <w:ind w:left="714" w:hanging="357"/>
        <w:rPr>
          <w:rFonts w:eastAsia="Arial" w:cs="Arial"/>
        </w:rPr>
      </w:pPr>
      <w:r>
        <w:rPr>
          <w:rFonts w:eastAsia="Arial" w:cs="Arial"/>
        </w:rPr>
        <w:t>HRS er en eksklusionsdiagnose.</w:t>
      </w:r>
    </w:p>
    <w:p w:rsidR="002A20D8" w:rsidRDefault="001541F3" w:rsidP="002A5CD8">
      <w:pPr>
        <w:numPr>
          <w:ilvl w:val="0"/>
          <w:numId w:val="6"/>
        </w:numPr>
        <w:tabs>
          <w:tab w:val="left" w:pos="720"/>
        </w:tabs>
        <w:spacing w:before="0" w:after="0"/>
        <w:ind w:left="714" w:hanging="357"/>
        <w:rPr>
          <w:rFonts w:eastAsia="Arial" w:cs="Arial"/>
        </w:rPr>
      </w:pPr>
      <w:r>
        <w:rPr>
          <w:rFonts w:eastAsia="Arial" w:cs="Arial"/>
        </w:rPr>
        <w:t xml:space="preserve">Ved </w:t>
      </w:r>
      <w:proofErr w:type="gramStart"/>
      <w:r>
        <w:rPr>
          <w:rFonts w:eastAsia="Arial" w:cs="Arial"/>
        </w:rPr>
        <w:t>HRS type</w:t>
      </w:r>
      <w:proofErr w:type="gramEnd"/>
      <w:r>
        <w:rPr>
          <w:rFonts w:eastAsia="Arial" w:cs="Arial"/>
        </w:rPr>
        <w:t xml:space="preserve"> 1 (hurtigt indsættende og S-</w:t>
      </w:r>
      <w:proofErr w:type="spellStart"/>
      <w:r>
        <w:rPr>
          <w:rFonts w:eastAsia="Arial" w:cs="Arial"/>
        </w:rPr>
        <w:t>kreatinin</w:t>
      </w:r>
      <w:proofErr w:type="spellEnd"/>
      <w:r w:rsidR="009F45D0">
        <w:rPr>
          <w:rFonts w:eastAsia="Arial" w:cs="Arial"/>
        </w:rPr>
        <w:t xml:space="preserve"> </w:t>
      </w:r>
      <w:r>
        <w:rPr>
          <w:rFonts w:eastAsia="Arial" w:cs="Arial"/>
        </w:rPr>
        <w:t>&gt;</w:t>
      </w:r>
      <w:r w:rsidR="009F45D0">
        <w:rPr>
          <w:rFonts w:eastAsia="Arial" w:cs="Arial"/>
        </w:rPr>
        <w:t xml:space="preserve"> </w:t>
      </w:r>
      <w:r>
        <w:rPr>
          <w:rFonts w:eastAsia="Arial" w:cs="Arial"/>
        </w:rPr>
        <w:t xml:space="preserve">221 mol/l):  </w:t>
      </w:r>
    </w:p>
    <w:p w:rsidR="002A20D8" w:rsidRDefault="001541F3" w:rsidP="002A5CD8">
      <w:pPr>
        <w:numPr>
          <w:ilvl w:val="0"/>
          <w:numId w:val="6"/>
        </w:numPr>
        <w:tabs>
          <w:tab w:val="left" w:pos="1440"/>
        </w:tabs>
        <w:spacing w:before="0" w:after="0"/>
        <w:ind w:left="714" w:hanging="357"/>
        <w:rPr>
          <w:rFonts w:eastAsia="Arial" w:cs="Arial"/>
        </w:rPr>
      </w:pPr>
      <w:proofErr w:type="spellStart"/>
      <w:r>
        <w:rPr>
          <w:rFonts w:eastAsia="Arial" w:cs="Arial"/>
        </w:rPr>
        <w:t>Semi</w:t>
      </w:r>
      <w:proofErr w:type="spellEnd"/>
      <w:r>
        <w:rPr>
          <w:rFonts w:eastAsia="Arial" w:cs="Arial"/>
        </w:rPr>
        <w:t xml:space="preserve">-intensiv monitorering. </w:t>
      </w:r>
    </w:p>
    <w:p w:rsidR="002A20D8" w:rsidRDefault="001541F3" w:rsidP="002A5CD8">
      <w:pPr>
        <w:numPr>
          <w:ilvl w:val="0"/>
          <w:numId w:val="6"/>
        </w:numPr>
        <w:tabs>
          <w:tab w:val="left" w:pos="1440"/>
        </w:tabs>
        <w:spacing w:before="0" w:after="0"/>
        <w:ind w:left="714" w:hanging="357"/>
        <w:rPr>
          <w:rFonts w:eastAsia="Arial" w:cs="Arial"/>
        </w:rPr>
      </w:pPr>
      <w:r>
        <w:rPr>
          <w:rFonts w:eastAsia="Arial" w:cs="Arial"/>
        </w:rPr>
        <w:t xml:space="preserve">Pausering af </w:t>
      </w:r>
      <w:proofErr w:type="spellStart"/>
      <w:r>
        <w:rPr>
          <w:rFonts w:eastAsia="Arial" w:cs="Arial"/>
        </w:rPr>
        <w:t>diuretika</w:t>
      </w:r>
      <w:proofErr w:type="spellEnd"/>
      <w:r>
        <w:rPr>
          <w:rFonts w:eastAsia="Arial" w:cs="Arial"/>
        </w:rPr>
        <w:t xml:space="preserve">. </w:t>
      </w:r>
    </w:p>
    <w:p w:rsidR="002A20D8" w:rsidRDefault="001541F3" w:rsidP="002A5CD8">
      <w:pPr>
        <w:numPr>
          <w:ilvl w:val="0"/>
          <w:numId w:val="6"/>
        </w:numPr>
        <w:tabs>
          <w:tab w:val="left" w:pos="1440"/>
        </w:tabs>
        <w:spacing w:before="0" w:after="0"/>
        <w:ind w:left="714" w:hanging="357"/>
        <w:rPr>
          <w:rFonts w:eastAsia="Arial" w:cs="Arial"/>
        </w:rPr>
      </w:pPr>
      <w:r>
        <w:rPr>
          <w:rFonts w:eastAsia="Arial" w:cs="Arial"/>
        </w:rPr>
        <w:t xml:space="preserve">Infusion af </w:t>
      </w:r>
      <w:proofErr w:type="spellStart"/>
      <w:r>
        <w:rPr>
          <w:rFonts w:eastAsia="Arial" w:cs="Arial"/>
        </w:rPr>
        <w:t>terlipressin</w:t>
      </w:r>
      <w:proofErr w:type="spellEnd"/>
      <w:r>
        <w:rPr>
          <w:rFonts w:eastAsia="Arial" w:cs="Arial"/>
        </w:rPr>
        <w:t xml:space="preserve"> 1</w:t>
      </w:r>
      <w:r w:rsidR="009F45D0">
        <w:rPr>
          <w:rFonts w:eastAsia="Arial" w:cs="Arial"/>
        </w:rPr>
        <w:t xml:space="preserve"> </w:t>
      </w:r>
      <w:r>
        <w:rPr>
          <w:rFonts w:eastAsia="Arial" w:cs="Arial"/>
        </w:rPr>
        <w:t>mg</w:t>
      </w:r>
      <w:r w:rsidR="009F45D0">
        <w:rPr>
          <w:rFonts w:eastAsia="Arial" w:cs="Arial"/>
        </w:rPr>
        <w:t xml:space="preserve"> </w:t>
      </w:r>
      <w:r>
        <w:rPr>
          <w:rFonts w:eastAsia="Arial" w:cs="Arial"/>
        </w:rPr>
        <w:t>/</w:t>
      </w:r>
      <w:r w:rsidR="009F45D0">
        <w:rPr>
          <w:rFonts w:eastAsia="Arial" w:cs="Arial"/>
        </w:rPr>
        <w:t xml:space="preserve"> </w:t>
      </w:r>
      <w:r>
        <w:rPr>
          <w:rFonts w:eastAsia="Arial" w:cs="Arial"/>
        </w:rPr>
        <w:t xml:space="preserve">4-6 </w:t>
      </w:r>
      <w:r w:rsidR="009F45D0">
        <w:rPr>
          <w:rFonts w:eastAsia="Arial" w:cs="Arial"/>
        </w:rPr>
        <w:t>t</w:t>
      </w:r>
      <w:r>
        <w:rPr>
          <w:rFonts w:eastAsia="Arial" w:cs="Arial"/>
        </w:rPr>
        <w:t xml:space="preserve"> kombineret med infusion af 1 portion HA 20 % x 2 dagligt.</w:t>
      </w:r>
    </w:p>
    <w:p w:rsidR="002A20D8" w:rsidRDefault="001541F3" w:rsidP="002A5CD8">
      <w:pPr>
        <w:numPr>
          <w:ilvl w:val="0"/>
          <w:numId w:val="6"/>
        </w:numPr>
        <w:tabs>
          <w:tab w:val="left" w:pos="720"/>
        </w:tabs>
        <w:spacing w:before="0" w:after="0"/>
        <w:ind w:left="714" w:hanging="357"/>
        <w:rPr>
          <w:rFonts w:eastAsia="Arial" w:cs="Arial"/>
        </w:rPr>
      </w:pPr>
      <w:proofErr w:type="gramStart"/>
      <w:r>
        <w:rPr>
          <w:rFonts w:eastAsia="Arial" w:cs="Arial"/>
        </w:rPr>
        <w:t>HRS type</w:t>
      </w:r>
      <w:proofErr w:type="gramEnd"/>
      <w:r>
        <w:rPr>
          <w:rFonts w:eastAsia="Arial" w:cs="Arial"/>
        </w:rPr>
        <w:t xml:space="preserve"> 2 (langsommere progression og S-</w:t>
      </w:r>
      <w:proofErr w:type="spellStart"/>
      <w:r>
        <w:rPr>
          <w:rFonts w:eastAsia="Arial" w:cs="Arial"/>
        </w:rPr>
        <w:t>kreatinin</w:t>
      </w:r>
      <w:proofErr w:type="spellEnd"/>
      <w:r>
        <w:rPr>
          <w:rFonts w:eastAsia="Arial" w:cs="Arial"/>
        </w:rPr>
        <w:t xml:space="preserve"> &gt;</w:t>
      </w:r>
      <w:r w:rsidR="009F45D0">
        <w:rPr>
          <w:rFonts w:eastAsia="Arial" w:cs="Arial"/>
        </w:rPr>
        <w:t xml:space="preserve"> </w:t>
      </w:r>
      <w:r>
        <w:rPr>
          <w:rFonts w:eastAsia="Arial" w:cs="Arial"/>
        </w:rPr>
        <w:t xml:space="preserve">133 mol/l): </w:t>
      </w:r>
    </w:p>
    <w:p w:rsidR="002A20D8" w:rsidRDefault="001541F3" w:rsidP="002A5CD8">
      <w:pPr>
        <w:numPr>
          <w:ilvl w:val="0"/>
          <w:numId w:val="6"/>
        </w:numPr>
        <w:tabs>
          <w:tab w:val="left" w:pos="1440"/>
        </w:tabs>
        <w:spacing w:before="0" w:after="0"/>
        <w:ind w:left="714" w:hanging="357"/>
        <w:rPr>
          <w:rFonts w:eastAsia="Arial" w:cs="Arial"/>
        </w:rPr>
      </w:pPr>
      <w:r>
        <w:rPr>
          <w:rFonts w:eastAsia="Arial" w:cs="Arial"/>
        </w:rPr>
        <w:t xml:space="preserve">Ingen specifik behandling. </w:t>
      </w:r>
    </w:p>
    <w:p w:rsidR="002A20D8" w:rsidRDefault="001541F3" w:rsidP="002A5CD8">
      <w:pPr>
        <w:numPr>
          <w:ilvl w:val="0"/>
          <w:numId w:val="6"/>
        </w:numPr>
        <w:tabs>
          <w:tab w:val="left" w:pos="720"/>
        </w:tabs>
        <w:spacing w:before="0" w:after="0"/>
        <w:ind w:left="714" w:hanging="357"/>
        <w:rPr>
          <w:rFonts w:eastAsia="Arial" w:cs="Arial"/>
        </w:rPr>
      </w:pPr>
      <w:r>
        <w:rPr>
          <w:rFonts w:eastAsia="Arial" w:cs="Arial"/>
        </w:rPr>
        <w:t xml:space="preserve">Levertransplantation kan overvejes ved begge former for HRS. </w:t>
      </w:r>
    </w:p>
    <w:p w:rsidR="002A20D8" w:rsidRDefault="001541F3" w:rsidP="002A5CD8">
      <w:pPr>
        <w:pStyle w:val="Overskrift3"/>
        <w:rPr>
          <w:rFonts w:eastAsia="Arial"/>
        </w:rPr>
      </w:pPr>
      <w:r>
        <w:rPr>
          <w:rFonts w:eastAsia="Arial"/>
        </w:rPr>
        <w:t xml:space="preserve">7. </w:t>
      </w:r>
      <w:proofErr w:type="spellStart"/>
      <w:r>
        <w:rPr>
          <w:rFonts w:eastAsia="Arial"/>
        </w:rPr>
        <w:t>Hyponatriæmi</w:t>
      </w:r>
      <w:proofErr w:type="spellEnd"/>
      <w:r>
        <w:rPr>
          <w:rFonts w:eastAsia="Arial"/>
        </w:rPr>
        <w:t>.</w:t>
      </w:r>
    </w:p>
    <w:p w:rsidR="002A20D8" w:rsidRPr="002A5CD8" w:rsidRDefault="001541F3" w:rsidP="002A5CD8">
      <w:pPr>
        <w:numPr>
          <w:ilvl w:val="0"/>
          <w:numId w:val="7"/>
        </w:numPr>
        <w:tabs>
          <w:tab w:val="left" w:pos="720"/>
        </w:tabs>
        <w:spacing w:before="0" w:after="0"/>
        <w:ind w:left="714" w:hanging="357"/>
        <w:rPr>
          <w:rFonts w:eastAsia="Arial" w:cs="Arial"/>
        </w:rPr>
      </w:pPr>
      <w:r w:rsidRPr="002A5CD8">
        <w:rPr>
          <w:rFonts w:eastAsia="Arial" w:cs="Arial"/>
        </w:rPr>
        <w:t xml:space="preserve">Kun symptomgivende </w:t>
      </w:r>
      <w:proofErr w:type="spellStart"/>
      <w:r w:rsidRPr="002A5CD8">
        <w:rPr>
          <w:rFonts w:eastAsia="Arial" w:cs="Arial"/>
        </w:rPr>
        <w:t>hyponatriæmi</w:t>
      </w:r>
      <w:proofErr w:type="spellEnd"/>
      <w:r w:rsidRPr="002A5CD8">
        <w:rPr>
          <w:rFonts w:eastAsia="Arial" w:cs="Arial"/>
        </w:rPr>
        <w:t xml:space="preserve"> behandles. </w:t>
      </w:r>
    </w:p>
    <w:p w:rsidR="002A20D8" w:rsidRPr="002A5CD8" w:rsidRDefault="001541F3" w:rsidP="002A5CD8">
      <w:pPr>
        <w:numPr>
          <w:ilvl w:val="0"/>
          <w:numId w:val="7"/>
        </w:numPr>
        <w:tabs>
          <w:tab w:val="left" w:pos="720"/>
        </w:tabs>
        <w:spacing w:before="0" w:after="0"/>
        <w:ind w:left="714" w:hanging="357"/>
        <w:rPr>
          <w:rFonts w:eastAsia="Arial" w:cs="Arial"/>
        </w:rPr>
      </w:pPr>
      <w:proofErr w:type="spellStart"/>
      <w:r w:rsidRPr="002A5CD8">
        <w:rPr>
          <w:rFonts w:eastAsia="Arial" w:cs="Arial"/>
        </w:rPr>
        <w:t>Hyponatriæmi</w:t>
      </w:r>
      <w:proofErr w:type="spellEnd"/>
      <w:r w:rsidRPr="002A5CD8">
        <w:rPr>
          <w:rFonts w:eastAsia="Arial" w:cs="Arial"/>
        </w:rPr>
        <w:t xml:space="preserve"> og samtidig klinisk overhydrering:</w:t>
      </w:r>
    </w:p>
    <w:p w:rsidR="002A20D8" w:rsidRPr="002A5CD8" w:rsidRDefault="001541F3" w:rsidP="002A5CD8">
      <w:pPr>
        <w:numPr>
          <w:ilvl w:val="0"/>
          <w:numId w:val="7"/>
        </w:numPr>
        <w:tabs>
          <w:tab w:val="left" w:pos="1440"/>
        </w:tabs>
        <w:spacing w:before="0" w:after="0"/>
        <w:ind w:left="714" w:hanging="357"/>
        <w:rPr>
          <w:rFonts w:eastAsia="Arial" w:cs="Arial"/>
        </w:rPr>
      </w:pPr>
      <w:r w:rsidRPr="002A5CD8">
        <w:rPr>
          <w:rFonts w:eastAsia="Arial" w:cs="Arial"/>
        </w:rPr>
        <w:t>væskerestriktion</w:t>
      </w:r>
    </w:p>
    <w:p w:rsidR="002A20D8" w:rsidRPr="002A5CD8" w:rsidRDefault="001541F3" w:rsidP="002A5CD8">
      <w:pPr>
        <w:numPr>
          <w:ilvl w:val="0"/>
          <w:numId w:val="7"/>
        </w:numPr>
        <w:tabs>
          <w:tab w:val="left" w:pos="1440"/>
        </w:tabs>
        <w:spacing w:before="0" w:after="0"/>
        <w:ind w:left="714" w:hanging="357"/>
        <w:rPr>
          <w:rFonts w:eastAsia="Arial" w:cs="Arial"/>
        </w:rPr>
      </w:pPr>
      <w:r w:rsidRPr="002A5CD8">
        <w:rPr>
          <w:rFonts w:eastAsia="Arial" w:cs="Arial"/>
        </w:rPr>
        <w:t xml:space="preserve">Evt. </w:t>
      </w:r>
      <w:proofErr w:type="spellStart"/>
      <w:r w:rsidRPr="002A5CD8">
        <w:rPr>
          <w:rFonts w:eastAsia="Arial" w:cs="Arial"/>
        </w:rPr>
        <w:t>seponering</w:t>
      </w:r>
      <w:proofErr w:type="spellEnd"/>
      <w:r w:rsidRPr="002A5CD8">
        <w:rPr>
          <w:rFonts w:eastAsia="Arial" w:cs="Arial"/>
        </w:rPr>
        <w:t xml:space="preserve"> af </w:t>
      </w:r>
      <w:proofErr w:type="spellStart"/>
      <w:r w:rsidRPr="002A5CD8">
        <w:rPr>
          <w:rFonts w:eastAsia="Arial" w:cs="Arial"/>
        </w:rPr>
        <w:t>diuretika</w:t>
      </w:r>
      <w:proofErr w:type="spellEnd"/>
    </w:p>
    <w:p w:rsidR="002A20D8" w:rsidRPr="002A5CD8" w:rsidRDefault="001541F3" w:rsidP="002A5CD8">
      <w:pPr>
        <w:numPr>
          <w:ilvl w:val="0"/>
          <w:numId w:val="7"/>
        </w:numPr>
        <w:tabs>
          <w:tab w:val="left" w:pos="720"/>
        </w:tabs>
        <w:spacing w:before="0" w:after="0"/>
        <w:ind w:left="714" w:hanging="357"/>
        <w:rPr>
          <w:rFonts w:eastAsia="Arial" w:cs="Arial"/>
        </w:rPr>
      </w:pPr>
      <w:proofErr w:type="spellStart"/>
      <w:r w:rsidRPr="002A5CD8">
        <w:rPr>
          <w:rFonts w:eastAsia="Arial" w:cs="Arial"/>
        </w:rPr>
        <w:t>Hyponatriæmi</w:t>
      </w:r>
      <w:proofErr w:type="spellEnd"/>
      <w:r w:rsidRPr="002A5CD8">
        <w:rPr>
          <w:rFonts w:eastAsia="Arial" w:cs="Arial"/>
        </w:rPr>
        <w:t xml:space="preserve"> og samtidig klinisk dehydrering:</w:t>
      </w:r>
    </w:p>
    <w:p w:rsidR="002A20D8" w:rsidRPr="002A5CD8" w:rsidRDefault="001541F3" w:rsidP="002A5CD8">
      <w:pPr>
        <w:numPr>
          <w:ilvl w:val="0"/>
          <w:numId w:val="7"/>
        </w:numPr>
        <w:tabs>
          <w:tab w:val="left" w:pos="1440"/>
        </w:tabs>
        <w:spacing w:before="0" w:after="0"/>
        <w:ind w:left="714" w:hanging="357"/>
        <w:rPr>
          <w:rFonts w:eastAsia="Arial" w:cs="Arial"/>
        </w:rPr>
      </w:pPr>
      <w:proofErr w:type="spellStart"/>
      <w:r w:rsidRPr="002A5CD8">
        <w:rPr>
          <w:rFonts w:eastAsia="Arial" w:cs="Arial"/>
        </w:rPr>
        <w:t>seponering</w:t>
      </w:r>
      <w:proofErr w:type="spellEnd"/>
      <w:r w:rsidRPr="002A5CD8">
        <w:rPr>
          <w:rFonts w:eastAsia="Arial" w:cs="Arial"/>
        </w:rPr>
        <w:t xml:space="preserve"> af udløsende </w:t>
      </w:r>
      <w:proofErr w:type="spellStart"/>
      <w:r w:rsidRPr="002A5CD8">
        <w:rPr>
          <w:rFonts w:eastAsia="Arial" w:cs="Arial"/>
        </w:rPr>
        <w:t>farmakon</w:t>
      </w:r>
      <w:proofErr w:type="spellEnd"/>
      <w:r w:rsidRPr="002A5CD8">
        <w:rPr>
          <w:rFonts w:eastAsia="Arial" w:cs="Arial"/>
        </w:rPr>
        <w:t xml:space="preserve">. </w:t>
      </w:r>
    </w:p>
    <w:p w:rsidR="002A20D8" w:rsidRPr="002A5CD8" w:rsidRDefault="001541F3" w:rsidP="002A5CD8">
      <w:pPr>
        <w:numPr>
          <w:ilvl w:val="0"/>
          <w:numId w:val="7"/>
        </w:numPr>
        <w:tabs>
          <w:tab w:val="left" w:pos="1440"/>
        </w:tabs>
        <w:spacing w:before="0" w:after="0"/>
        <w:ind w:left="714" w:hanging="357"/>
        <w:rPr>
          <w:rFonts w:eastAsia="Arial" w:cs="Arial"/>
        </w:rPr>
      </w:pPr>
      <w:r w:rsidRPr="002A5CD8">
        <w:rPr>
          <w:rFonts w:eastAsia="Arial" w:cs="Arial"/>
        </w:rPr>
        <w:t xml:space="preserve">Evt. tilførsel af NaCl 0.9 % med </w:t>
      </w:r>
      <w:proofErr w:type="spellStart"/>
      <w:r w:rsidRPr="002A5CD8">
        <w:rPr>
          <w:rFonts w:eastAsia="Arial" w:cs="Arial"/>
        </w:rPr>
        <w:t>med</w:t>
      </w:r>
      <w:proofErr w:type="spellEnd"/>
      <w:r w:rsidRPr="002A5CD8">
        <w:rPr>
          <w:rFonts w:eastAsia="Arial" w:cs="Arial"/>
        </w:rPr>
        <w:t xml:space="preserve"> sigte på langsomt stigende S-Na (&lt; 0.5 mmol/t). </w:t>
      </w:r>
    </w:p>
    <w:p w:rsidR="002A20D8" w:rsidRDefault="002A5CD8" w:rsidP="002A5CD8">
      <w:pPr>
        <w:pStyle w:val="Overskrift2"/>
        <w:rPr>
          <w:rFonts w:eastAsia="Arial"/>
          <w:shd w:val="clear" w:color="auto" w:fill="D9D9D9"/>
        </w:rPr>
      </w:pPr>
      <w:r>
        <w:rPr>
          <w:rFonts w:eastAsia="Arial"/>
          <w:shd w:val="clear" w:color="auto" w:fill="D9D9D9"/>
        </w:rPr>
        <w:t>Baggrund</w:t>
      </w:r>
    </w:p>
    <w:p w:rsidR="002A20D8" w:rsidRDefault="001541F3" w:rsidP="002A5CD8">
      <w:pPr>
        <w:rPr>
          <w:rFonts w:eastAsia="Arial"/>
        </w:rPr>
      </w:pPr>
      <w:r>
        <w:rPr>
          <w:rFonts w:eastAsia="Arial"/>
        </w:rPr>
        <w:t xml:space="preserve">Ascites er en af de hyppigste komplikationer til cirrose og portal hypertension og op imod 60 % af patienterne med cirrose udvikler ascites inden for en 10-årig periode (1;2). Ascites udvikles hos patienter med kronisk leversygdom ved samtidig tilstedeværelse af portal hypertension og udviklingen er tæt relateret til evnen til at udskille natrium og frit vand med urinen (3;4). Udvikling af ascites er forbundet med en betydelig forværring af prognosen med risiko for udvikling af komplikationer som behandlingsrefraktær </w:t>
      </w:r>
      <w:proofErr w:type="spellStart"/>
      <w:r>
        <w:rPr>
          <w:rFonts w:eastAsia="Arial"/>
        </w:rPr>
        <w:t>ascites</w:t>
      </w:r>
      <w:proofErr w:type="spellEnd"/>
      <w:r>
        <w:rPr>
          <w:rFonts w:eastAsia="Arial"/>
        </w:rPr>
        <w:t xml:space="preserve">, spontan bakteriel </w:t>
      </w:r>
      <w:proofErr w:type="spellStart"/>
      <w:r>
        <w:rPr>
          <w:rFonts w:eastAsia="Arial"/>
        </w:rPr>
        <w:t>peritonitis</w:t>
      </w:r>
      <w:proofErr w:type="spellEnd"/>
      <w:r>
        <w:rPr>
          <w:rFonts w:eastAsia="Arial"/>
        </w:rPr>
        <w:t xml:space="preserve"> (SBP), </w:t>
      </w:r>
      <w:proofErr w:type="spellStart"/>
      <w:r>
        <w:rPr>
          <w:rFonts w:eastAsia="Arial"/>
        </w:rPr>
        <w:t>hepatorenalt</w:t>
      </w:r>
      <w:proofErr w:type="spellEnd"/>
      <w:r>
        <w:rPr>
          <w:rFonts w:eastAsia="Arial"/>
        </w:rPr>
        <w:t xml:space="preserve"> syndrom (HRS) og </w:t>
      </w:r>
      <w:proofErr w:type="spellStart"/>
      <w:r>
        <w:rPr>
          <w:rFonts w:eastAsia="Arial"/>
        </w:rPr>
        <w:t>hyponatriæmi</w:t>
      </w:r>
      <w:proofErr w:type="spellEnd"/>
      <w:r>
        <w:rPr>
          <w:rFonts w:eastAsia="Arial"/>
        </w:rPr>
        <w:t xml:space="preserve"> (1;5-9). 5-års overlevelsen efter debut af ascites er 30-40 % (2).</w:t>
      </w:r>
    </w:p>
    <w:p w:rsidR="002A20D8" w:rsidRDefault="001541F3" w:rsidP="002A5CD8">
      <w:pPr>
        <w:pStyle w:val="Overskrift3"/>
        <w:rPr>
          <w:rFonts w:eastAsia="Arial"/>
        </w:rPr>
      </w:pPr>
      <w:r>
        <w:rPr>
          <w:rFonts w:eastAsia="Arial"/>
        </w:rPr>
        <w:lastRenderedPageBreak/>
        <w:t>Definitioner:</w:t>
      </w:r>
    </w:p>
    <w:p w:rsidR="002A20D8" w:rsidRDefault="001541F3" w:rsidP="002A5CD8">
      <w:pPr>
        <w:pStyle w:val="Overskrift3"/>
        <w:rPr>
          <w:rFonts w:eastAsia="Arial"/>
        </w:rPr>
      </w:pPr>
      <w:r>
        <w:rPr>
          <w:rFonts w:eastAsia="Arial"/>
        </w:rPr>
        <w:t>Ukompliceret ascites</w:t>
      </w:r>
    </w:p>
    <w:p w:rsidR="002A20D8" w:rsidRDefault="001541F3">
      <w:pPr>
        <w:spacing w:after="0"/>
        <w:rPr>
          <w:rFonts w:eastAsia="Arial" w:cs="Arial"/>
        </w:rPr>
      </w:pPr>
      <w:r>
        <w:rPr>
          <w:rFonts w:eastAsia="Arial" w:cs="Arial"/>
        </w:rPr>
        <w:t xml:space="preserve">Ved ukompliceret ascites forstås væske i bughulen, som er tilgængelig for medicinsk behandling uden tilstedeværende SBP, </w:t>
      </w:r>
      <w:proofErr w:type="spellStart"/>
      <w:r>
        <w:rPr>
          <w:rFonts w:eastAsia="Arial" w:cs="Arial"/>
        </w:rPr>
        <w:t>hyponatriæmi</w:t>
      </w:r>
      <w:proofErr w:type="spellEnd"/>
      <w:r>
        <w:rPr>
          <w:rFonts w:eastAsia="Arial" w:cs="Arial"/>
        </w:rPr>
        <w:t xml:space="preserve"> eller HRS. Mængden af ascites gradueres som følgende: </w:t>
      </w:r>
    </w:p>
    <w:p w:rsidR="002A20D8" w:rsidRDefault="001541F3">
      <w:pPr>
        <w:numPr>
          <w:ilvl w:val="0"/>
          <w:numId w:val="8"/>
        </w:numPr>
        <w:tabs>
          <w:tab w:val="left" w:pos="357"/>
        </w:tabs>
        <w:spacing w:after="0"/>
        <w:ind w:left="357" w:hanging="357"/>
        <w:rPr>
          <w:rFonts w:eastAsia="Arial" w:cs="Arial"/>
        </w:rPr>
      </w:pPr>
      <w:r>
        <w:rPr>
          <w:rFonts w:eastAsia="Arial" w:cs="Arial"/>
        </w:rPr>
        <w:t xml:space="preserve">grad 1: let ascites, der kun kan detekteres ved ultralydsundersøgelse. </w:t>
      </w:r>
    </w:p>
    <w:p w:rsidR="002A20D8" w:rsidRDefault="001541F3">
      <w:pPr>
        <w:numPr>
          <w:ilvl w:val="0"/>
          <w:numId w:val="8"/>
        </w:numPr>
        <w:tabs>
          <w:tab w:val="left" w:pos="357"/>
        </w:tabs>
        <w:spacing w:after="0"/>
        <w:ind w:left="357" w:hanging="357"/>
        <w:rPr>
          <w:rFonts w:eastAsia="Arial" w:cs="Arial"/>
        </w:rPr>
      </w:pPr>
      <w:r>
        <w:rPr>
          <w:rFonts w:eastAsia="Arial" w:cs="Arial"/>
        </w:rPr>
        <w:t xml:space="preserve">grad 2: moderat ascites. </w:t>
      </w:r>
    </w:p>
    <w:p w:rsidR="002A20D8" w:rsidRDefault="001541F3">
      <w:pPr>
        <w:numPr>
          <w:ilvl w:val="0"/>
          <w:numId w:val="8"/>
        </w:numPr>
        <w:tabs>
          <w:tab w:val="left" w:pos="357"/>
        </w:tabs>
        <w:spacing w:after="0"/>
        <w:ind w:left="357" w:hanging="357"/>
        <w:rPr>
          <w:rFonts w:eastAsia="Arial" w:cs="Arial"/>
        </w:rPr>
      </w:pPr>
      <w:r>
        <w:rPr>
          <w:rFonts w:eastAsia="Arial" w:cs="Arial"/>
        </w:rPr>
        <w:t>grad 3: spændt ascites (10).</w:t>
      </w:r>
    </w:p>
    <w:p w:rsidR="002A20D8" w:rsidRDefault="001541F3" w:rsidP="002A5CD8">
      <w:pPr>
        <w:pStyle w:val="Overskrift3"/>
        <w:rPr>
          <w:rFonts w:eastAsia="Arial"/>
        </w:rPr>
      </w:pPr>
      <w:r>
        <w:rPr>
          <w:rFonts w:eastAsia="Arial"/>
        </w:rPr>
        <w:t xml:space="preserve">Refraktær </w:t>
      </w:r>
      <w:proofErr w:type="spellStart"/>
      <w:r>
        <w:rPr>
          <w:rFonts w:eastAsia="Arial"/>
        </w:rPr>
        <w:t>ascites</w:t>
      </w:r>
      <w:proofErr w:type="spellEnd"/>
    </w:p>
    <w:p w:rsidR="002A20D8" w:rsidRDefault="001541F3">
      <w:pPr>
        <w:spacing w:after="0"/>
        <w:rPr>
          <w:rFonts w:eastAsia="Arial" w:cs="Arial"/>
        </w:rPr>
      </w:pPr>
      <w:r>
        <w:rPr>
          <w:rFonts w:eastAsia="Arial" w:cs="Arial"/>
        </w:rPr>
        <w:t xml:space="preserve">Refraktær </w:t>
      </w:r>
      <w:proofErr w:type="spellStart"/>
      <w:r>
        <w:rPr>
          <w:rFonts w:eastAsia="Arial" w:cs="Arial"/>
        </w:rPr>
        <w:t>ascites</w:t>
      </w:r>
      <w:proofErr w:type="spellEnd"/>
      <w:r>
        <w:rPr>
          <w:rFonts w:eastAsia="Arial" w:cs="Arial"/>
        </w:rPr>
        <w:t xml:space="preserve"> defineres som ascites, der ikke kan mobiliseres eller som tidligt recidiv af ascites, som ikke på tilfredsstillende måde kan behandles eller forebygges ved medicinsk behandling. Refraktær </w:t>
      </w:r>
      <w:proofErr w:type="spellStart"/>
      <w:r>
        <w:rPr>
          <w:rFonts w:eastAsia="Arial" w:cs="Arial"/>
        </w:rPr>
        <w:t>ascites</w:t>
      </w:r>
      <w:proofErr w:type="spellEnd"/>
      <w:r>
        <w:rPr>
          <w:rFonts w:eastAsia="Arial" w:cs="Arial"/>
        </w:rPr>
        <w:t xml:space="preserve"> kan inddeles i:</w:t>
      </w:r>
    </w:p>
    <w:p w:rsidR="002A20D8" w:rsidRDefault="001541F3">
      <w:pPr>
        <w:numPr>
          <w:ilvl w:val="0"/>
          <w:numId w:val="9"/>
        </w:numPr>
        <w:tabs>
          <w:tab w:val="left" w:pos="415"/>
        </w:tabs>
        <w:spacing w:after="0"/>
        <w:ind w:left="415" w:hanging="357"/>
        <w:rPr>
          <w:rFonts w:eastAsia="Arial" w:cs="Arial"/>
        </w:rPr>
      </w:pPr>
      <w:proofErr w:type="spellStart"/>
      <w:r>
        <w:rPr>
          <w:rFonts w:eastAsia="Arial" w:cs="Arial"/>
        </w:rPr>
        <w:t>diuretika</w:t>
      </w:r>
      <w:proofErr w:type="spellEnd"/>
      <w:r>
        <w:rPr>
          <w:rFonts w:eastAsia="Arial" w:cs="Arial"/>
        </w:rPr>
        <w:t xml:space="preserve">-resistent </w:t>
      </w:r>
      <w:proofErr w:type="spellStart"/>
      <w:r>
        <w:rPr>
          <w:rFonts w:eastAsia="Arial" w:cs="Arial"/>
        </w:rPr>
        <w:t>ascites</w:t>
      </w:r>
      <w:proofErr w:type="spellEnd"/>
      <w:r>
        <w:rPr>
          <w:rFonts w:eastAsia="Arial" w:cs="Arial"/>
        </w:rPr>
        <w:t xml:space="preserve"> dvs. manglende respons på saltreduceret kost og diuretisk behandling og </w:t>
      </w:r>
    </w:p>
    <w:p w:rsidR="002A20D8" w:rsidRDefault="001541F3">
      <w:pPr>
        <w:numPr>
          <w:ilvl w:val="0"/>
          <w:numId w:val="9"/>
        </w:numPr>
        <w:tabs>
          <w:tab w:val="left" w:pos="415"/>
        </w:tabs>
        <w:spacing w:after="0"/>
        <w:ind w:left="415" w:hanging="357"/>
        <w:rPr>
          <w:rFonts w:eastAsia="Arial" w:cs="Arial"/>
        </w:rPr>
      </w:pPr>
      <w:proofErr w:type="spellStart"/>
      <w:r>
        <w:rPr>
          <w:rFonts w:eastAsia="Arial" w:cs="Arial"/>
        </w:rPr>
        <w:t>diuretika-intraktabel</w:t>
      </w:r>
      <w:proofErr w:type="spellEnd"/>
      <w:r>
        <w:rPr>
          <w:rFonts w:eastAsia="Arial" w:cs="Arial"/>
        </w:rPr>
        <w:t xml:space="preserve"> </w:t>
      </w:r>
      <w:proofErr w:type="spellStart"/>
      <w:r>
        <w:rPr>
          <w:rFonts w:eastAsia="Arial" w:cs="Arial"/>
        </w:rPr>
        <w:t>ascites</w:t>
      </w:r>
      <w:proofErr w:type="spellEnd"/>
      <w:r>
        <w:rPr>
          <w:rFonts w:eastAsia="Arial" w:cs="Arial"/>
        </w:rPr>
        <w:t xml:space="preserve"> hvor patienterne helt eller delvis ikke tåler </w:t>
      </w:r>
      <w:proofErr w:type="spellStart"/>
      <w:r>
        <w:rPr>
          <w:rFonts w:eastAsia="Arial" w:cs="Arial"/>
        </w:rPr>
        <w:t>diuretika</w:t>
      </w:r>
      <w:proofErr w:type="spellEnd"/>
      <w:r>
        <w:rPr>
          <w:rFonts w:eastAsia="Arial" w:cs="Arial"/>
        </w:rPr>
        <w:t xml:space="preserve"> pga. udvikling af </w:t>
      </w:r>
      <w:proofErr w:type="spellStart"/>
      <w:r>
        <w:rPr>
          <w:rFonts w:eastAsia="Arial" w:cs="Arial"/>
        </w:rPr>
        <w:t>diuretika</w:t>
      </w:r>
      <w:proofErr w:type="spellEnd"/>
      <w:r>
        <w:rPr>
          <w:rFonts w:eastAsia="Arial" w:cs="Arial"/>
        </w:rPr>
        <w:t>-inducerede komplikationer (10).</w:t>
      </w:r>
    </w:p>
    <w:p w:rsidR="002A20D8" w:rsidRDefault="001541F3" w:rsidP="002A5CD8">
      <w:pPr>
        <w:pStyle w:val="Overskrift3"/>
        <w:rPr>
          <w:rFonts w:eastAsia="Arial"/>
        </w:rPr>
      </w:pPr>
      <w:r>
        <w:rPr>
          <w:rFonts w:eastAsia="Arial"/>
        </w:rPr>
        <w:t xml:space="preserve">Spontan bakteriel </w:t>
      </w:r>
      <w:proofErr w:type="spellStart"/>
      <w:r>
        <w:rPr>
          <w:rFonts w:eastAsia="Arial"/>
        </w:rPr>
        <w:t>peritonitis</w:t>
      </w:r>
      <w:proofErr w:type="spellEnd"/>
      <w:r>
        <w:rPr>
          <w:rFonts w:eastAsia="Arial"/>
        </w:rPr>
        <w:t xml:space="preserve"> (SBP)</w:t>
      </w:r>
    </w:p>
    <w:p w:rsidR="002A20D8" w:rsidRDefault="001541F3">
      <w:pPr>
        <w:spacing w:after="0"/>
        <w:rPr>
          <w:rFonts w:eastAsia="Arial" w:cs="Arial"/>
        </w:rPr>
      </w:pPr>
      <w:r>
        <w:rPr>
          <w:rFonts w:eastAsia="Arial" w:cs="Arial"/>
        </w:rPr>
        <w:t>Tilstedeværelse af &gt;</w:t>
      </w:r>
      <w:r w:rsidR="009F45D0">
        <w:rPr>
          <w:rFonts w:eastAsia="Arial" w:cs="Arial"/>
        </w:rPr>
        <w:t xml:space="preserve"> </w:t>
      </w:r>
      <w:r>
        <w:rPr>
          <w:rFonts w:eastAsia="Arial" w:cs="Arial"/>
        </w:rPr>
        <w:t xml:space="preserve">250/l </w:t>
      </w:r>
      <w:proofErr w:type="spellStart"/>
      <w:r>
        <w:rPr>
          <w:rFonts w:eastAsia="Arial" w:cs="Arial"/>
        </w:rPr>
        <w:t>polymorfnukleære</w:t>
      </w:r>
      <w:proofErr w:type="spellEnd"/>
      <w:r>
        <w:rPr>
          <w:rFonts w:eastAsia="Arial" w:cs="Arial"/>
        </w:rPr>
        <w:t xml:space="preserve"> </w:t>
      </w:r>
      <w:proofErr w:type="spellStart"/>
      <w:r>
        <w:rPr>
          <w:rFonts w:eastAsia="Arial" w:cs="Arial"/>
        </w:rPr>
        <w:t>neutrofile</w:t>
      </w:r>
      <w:proofErr w:type="spellEnd"/>
      <w:r>
        <w:rPr>
          <w:rFonts w:eastAsia="Arial" w:cs="Arial"/>
        </w:rPr>
        <w:t xml:space="preserve"> granulocytter eller positivt dyrkningsfund af oftest kun </w:t>
      </w:r>
      <w:proofErr w:type="gramStart"/>
      <w:r>
        <w:rPr>
          <w:rFonts w:eastAsia="Arial" w:cs="Arial"/>
        </w:rPr>
        <w:t>ét mikrobiologisk agens</w:t>
      </w:r>
      <w:proofErr w:type="gramEnd"/>
      <w:r>
        <w:rPr>
          <w:rFonts w:eastAsia="Arial" w:cs="Arial"/>
        </w:rPr>
        <w:t xml:space="preserve">. Ved fund af flere typer bakterier eller meget højt leukocyttal bør sekundær bakteriel </w:t>
      </w:r>
      <w:proofErr w:type="spellStart"/>
      <w:r>
        <w:rPr>
          <w:rFonts w:eastAsia="Arial" w:cs="Arial"/>
        </w:rPr>
        <w:t>peritonitis</w:t>
      </w:r>
      <w:proofErr w:type="spellEnd"/>
      <w:r>
        <w:rPr>
          <w:rFonts w:eastAsia="Arial" w:cs="Arial"/>
        </w:rPr>
        <w:t xml:space="preserve"> overvejes. </w:t>
      </w:r>
    </w:p>
    <w:p w:rsidR="002A20D8" w:rsidRDefault="001541F3" w:rsidP="002A5CD8">
      <w:pPr>
        <w:pStyle w:val="Overskrift3"/>
        <w:rPr>
          <w:rFonts w:eastAsia="Arial"/>
        </w:rPr>
      </w:pPr>
      <w:proofErr w:type="spellStart"/>
      <w:r>
        <w:rPr>
          <w:rFonts w:eastAsia="Arial"/>
        </w:rPr>
        <w:t>Hepatorenalt</w:t>
      </w:r>
      <w:proofErr w:type="spellEnd"/>
      <w:r>
        <w:rPr>
          <w:rFonts w:eastAsia="Arial"/>
        </w:rPr>
        <w:t xml:space="preserve"> syndrom (HRS)</w:t>
      </w:r>
    </w:p>
    <w:p w:rsidR="002A20D8" w:rsidRDefault="001541F3">
      <w:pPr>
        <w:spacing w:after="0"/>
        <w:rPr>
          <w:rFonts w:eastAsia="Arial" w:cs="Arial"/>
          <w:b/>
        </w:rPr>
      </w:pPr>
      <w:proofErr w:type="spellStart"/>
      <w:r>
        <w:rPr>
          <w:rFonts w:eastAsia="Arial" w:cs="Arial"/>
        </w:rPr>
        <w:t>Hepatorenalt</w:t>
      </w:r>
      <w:proofErr w:type="spellEnd"/>
      <w:r>
        <w:rPr>
          <w:rFonts w:eastAsia="Arial" w:cs="Arial"/>
        </w:rPr>
        <w:t xml:space="preserve"> syndrom (HRS) er defineret som udvikling af nyresvigt hos en patient med avanceret leverlidelse, hvor anden årsag til nyresvigt er udelukket samt med S-</w:t>
      </w:r>
      <w:proofErr w:type="spellStart"/>
      <w:r>
        <w:rPr>
          <w:rFonts w:eastAsia="Arial" w:cs="Arial"/>
        </w:rPr>
        <w:t>kreatinin</w:t>
      </w:r>
      <w:proofErr w:type="spellEnd"/>
      <w:r>
        <w:rPr>
          <w:rFonts w:eastAsia="Arial" w:cs="Arial"/>
        </w:rPr>
        <w:t xml:space="preserve"> &gt;</w:t>
      </w:r>
      <w:r w:rsidR="009F45D0">
        <w:rPr>
          <w:rFonts w:eastAsia="Arial" w:cs="Arial"/>
        </w:rPr>
        <w:t xml:space="preserve"> </w:t>
      </w:r>
      <w:r>
        <w:rPr>
          <w:rFonts w:eastAsia="Arial" w:cs="Arial"/>
        </w:rPr>
        <w:t xml:space="preserve">133 mol/l og manglende bedring efter mindst 2 døgns pausering med </w:t>
      </w:r>
      <w:proofErr w:type="spellStart"/>
      <w:r>
        <w:rPr>
          <w:rFonts w:eastAsia="Arial" w:cs="Arial"/>
        </w:rPr>
        <w:t>diuretika</w:t>
      </w:r>
      <w:proofErr w:type="spellEnd"/>
      <w:r>
        <w:rPr>
          <w:rFonts w:eastAsia="Arial" w:cs="Arial"/>
        </w:rPr>
        <w:t xml:space="preserve"> (se Tabel 1).  </w:t>
      </w:r>
    </w:p>
    <w:p w:rsidR="002A20D8" w:rsidRDefault="001541F3" w:rsidP="002A5CD8">
      <w:pPr>
        <w:pStyle w:val="Overskrift3"/>
        <w:rPr>
          <w:rFonts w:eastAsia="Arial"/>
        </w:rPr>
      </w:pPr>
      <w:proofErr w:type="spellStart"/>
      <w:r>
        <w:rPr>
          <w:rFonts w:eastAsia="Arial"/>
        </w:rPr>
        <w:t>Hyponatriæmi</w:t>
      </w:r>
      <w:proofErr w:type="spellEnd"/>
    </w:p>
    <w:p w:rsidR="002A20D8" w:rsidRDefault="001541F3">
      <w:pPr>
        <w:spacing w:after="0"/>
        <w:rPr>
          <w:rFonts w:eastAsia="Arial" w:cs="Arial"/>
        </w:rPr>
      </w:pPr>
      <w:proofErr w:type="spellStart"/>
      <w:r>
        <w:rPr>
          <w:rFonts w:eastAsia="Arial" w:cs="Arial"/>
        </w:rPr>
        <w:t>Hyponatriæmi</w:t>
      </w:r>
      <w:proofErr w:type="spellEnd"/>
      <w:r>
        <w:rPr>
          <w:rFonts w:eastAsia="Arial" w:cs="Arial"/>
        </w:rPr>
        <w:t xml:space="preserve"> forekommer dels som </w:t>
      </w:r>
      <w:proofErr w:type="spellStart"/>
      <w:r>
        <w:rPr>
          <w:rFonts w:eastAsia="Arial" w:cs="Arial"/>
        </w:rPr>
        <w:t>hypervolæmisk</w:t>
      </w:r>
      <w:proofErr w:type="spellEnd"/>
      <w:r>
        <w:rPr>
          <w:rFonts w:eastAsia="Arial" w:cs="Arial"/>
        </w:rPr>
        <w:t xml:space="preserve"> dels som </w:t>
      </w:r>
      <w:proofErr w:type="spellStart"/>
      <w:r>
        <w:rPr>
          <w:rFonts w:eastAsia="Arial" w:cs="Arial"/>
        </w:rPr>
        <w:t>hypovolæmisk</w:t>
      </w:r>
      <w:proofErr w:type="spellEnd"/>
      <w:r>
        <w:rPr>
          <w:rFonts w:eastAsia="Arial" w:cs="Arial"/>
        </w:rPr>
        <w:t xml:space="preserve"> </w:t>
      </w:r>
      <w:proofErr w:type="spellStart"/>
      <w:r>
        <w:rPr>
          <w:rFonts w:eastAsia="Arial" w:cs="Arial"/>
        </w:rPr>
        <w:t>hyponatriæmi</w:t>
      </w:r>
      <w:proofErr w:type="spellEnd"/>
      <w:r>
        <w:rPr>
          <w:rFonts w:eastAsia="Arial" w:cs="Arial"/>
        </w:rPr>
        <w:t>.</w:t>
      </w:r>
    </w:p>
    <w:p w:rsidR="002A20D8" w:rsidRDefault="002A20D8">
      <w:pPr>
        <w:tabs>
          <w:tab w:val="left" w:pos="2880"/>
          <w:tab w:val="left" w:pos="4500"/>
          <w:tab w:val="left" w:pos="4536"/>
        </w:tabs>
        <w:spacing w:after="0"/>
        <w:rPr>
          <w:rFonts w:eastAsia="Arial" w:cs="Arial"/>
        </w:rPr>
      </w:pPr>
    </w:p>
    <w:p w:rsidR="002A20D8" w:rsidRDefault="001541F3" w:rsidP="002A5CD8">
      <w:pPr>
        <w:pStyle w:val="Overskrift2"/>
        <w:rPr>
          <w:rFonts w:eastAsia="Arial"/>
          <w:shd w:val="clear" w:color="auto" w:fill="D9D9D9"/>
        </w:rPr>
      </w:pPr>
      <w:r>
        <w:rPr>
          <w:rFonts w:eastAsia="Arial"/>
          <w:shd w:val="clear" w:color="auto" w:fill="D9D9D9"/>
        </w:rPr>
        <w:t>Evidensniveau for kliniske rekommandationer</w:t>
      </w:r>
    </w:p>
    <w:p w:rsidR="002A20D8" w:rsidRDefault="002A20D8">
      <w:pPr>
        <w:spacing w:after="0"/>
        <w:rPr>
          <w:rFonts w:eastAsia="Arial" w:cs="Arial"/>
          <w:sz w:val="24"/>
        </w:rPr>
      </w:pPr>
    </w:p>
    <w:tbl>
      <w:tblPr>
        <w:tblStyle w:val="Tabel-Gitter"/>
        <w:tblW w:w="0" w:type="auto"/>
        <w:tblLayout w:type="fixed"/>
        <w:tblLook w:val="04A0" w:firstRow="1" w:lastRow="0" w:firstColumn="1" w:lastColumn="0" w:noHBand="0" w:noVBand="1"/>
      </w:tblPr>
      <w:tblGrid>
        <w:gridCol w:w="7905"/>
        <w:gridCol w:w="1842"/>
      </w:tblGrid>
      <w:tr w:rsidR="002A5CD8" w:rsidTr="004A58AB">
        <w:tc>
          <w:tcPr>
            <w:tcW w:w="7905" w:type="dxa"/>
            <w:shd w:val="clear" w:color="auto" w:fill="D9D9D9" w:themeFill="background1" w:themeFillShade="D9"/>
          </w:tcPr>
          <w:p w:rsidR="002A5CD8" w:rsidRPr="004A58AB" w:rsidRDefault="004A58AB" w:rsidP="00CD23B4">
            <w:pPr>
              <w:rPr>
                <w:rFonts w:eastAsia="Arial" w:cs="Arial"/>
                <w:b/>
              </w:rPr>
            </w:pPr>
            <w:r w:rsidRPr="004A58AB">
              <w:rPr>
                <w:rFonts w:eastAsia="Arial" w:cs="Arial"/>
                <w:b/>
              </w:rPr>
              <w:t>Anbefaling</w:t>
            </w:r>
          </w:p>
        </w:tc>
        <w:tc>
          <w:tcPr>
            <w:tcW w:w="1842" w:type="dxa"/>
            <w:shd w:val="clear" w:color="auto" w:fill="D9D9D9" w:themeFill="background1" w:themeFillShade="D9"/>
          </w:tcPr>
          <w:p w:rsidR="002A5CD8" w:rsidRPr="002A5CD8" w:rsidRDefault="002A5CD8" w:rsidP="00CD23B4">
            <w:pPr>
              <w:jc w:val="center"/>
              <w:rPr>
                <w:rFonts w:eastAsia="Arial" w:cs="Arial"/>
                <w:b/>
                <w:szCs w:val="20"/>
                <w:lang w:val="en-US"/>
              </w:rPr>
            </w:pPr>
            <w:proofErr w:type="spellStart"/>
            <w:r w:rsidRPr="002A5CD8">
              <w:rPr>
                <w:rFonts w:eastAsia="Arial" w:cs="Arial"/>
                <w:b/>
                <w:szCs w:val="20"/>
                <w:lang w:val="en-US"/>
              </w:rPr>
              <w:t>Evidensniveau</w:t>
            </w:r>
            <w:proofErr w:type="spellEnd"/>
          </w:p>
        </w:tc>
      </w:tr>
      <w:tr w:rsidR="002A5CD8" w:rsidTr="004A58AB">
        <w:tc>
          <w:tcPr>
            <w:tcW w:w="7905" w:type="dxa"/>
            <w:shd w:val="clear" w:color="auto" w:fill="D9D9D9" w:themeFill="background1" w:themeFillShade="D9"/>
          </w:tcPr>
          <w:p w:rsidR="002A5CD8" w:rsidRDefault="002A5CD8" w:rsidP="00CD23B4">
            <w:pPr>
              <w:rPr>
                <w:rFonts w:eastAsia="Arial" w:cs="Arial"/>
              </w:rPr>
            </w:pPr>
            <w:r w:rsidRPr="002A5CD8">
              <w:rPr>
                <w:rFonts w:eastAsia="Arial" w:cs="Arial"/>
                <w:b/>
              </w:rPr>
              <w:t>Diagnostik af ascites</w:t>
            </w:r>
          </w:p>
        </w:tc>
        <w:tc>
          <w:tcPr>
            <w:tcW w:w="1842" w:type="dxa"/>
            <w:shd w:val="clear" w:color="auto" w:fill="D9D9D9" w:themeFill="background1" w:themeFillShade="D9"/>
          </w:tcPr>
          <w:p w:rsidR="002A5CD8" w:rsidRPr="002A5CD8" w:rsidRDefault="002A5CD8" w:rsidP="00CD23B4">
            <w:pPr>
              <w:jc w:val="center"/>
              <w:rPr>
                <w:rFonts w:eastAsia="Arial" w:cs="Arial"/>
                <w:b/>
                <w:szCs w:val="20"/>
                <w:lang w:val="en-US"/>
              </w:rPr>
            </w:pPr>
          </w:p>
        </w:tc>
      </w:tr>
      <w:tr w:rsidR="002A5CD8" w:rsidTr="002A5CD8">
        <w:tc>
          <w:tcPr>
            <w:tcW w:w="7905" w:type="dxa"/>
          </w:tcPr>
          <w:p w:rsidR="002A5CD8" w:rsidRDefault="002A5CD8" w:rsidP="00CD23B4">
            <w:proofErr w:type="spellStart"/>
            <w:r>
              <w:rPr>
                <w:rFonts w:eastAsia="Arial" w:cs="Arial"/>
              </w:rPr>
              <w:t>Ultralydundersøgelse</w:t>
            </w:r>
            <w:proofErr w:type="spellEnd"/>
            <w:r>
              <w:rPr>
                <w:rFonts w:eastAsia="Arial" w:cs="Arial"/>
              </w:rPr>
              <w:t xml:space="preserve"> udføres hos alle patienter</w:t>
            </w:r>
            <w:r w:rsidR="004A58AB">
              <w:rPr>
                <w:rFonts w:eastAsia="Arial" w:cs="Arial"/>
              </w:rPr>
              <w:t>.</w:t>
            </w:r>
          </w:p>
        </w:tc>
        <w:tc>
          <w:tcPr>
            <w:tcW w:w="1842" w:type="dxa"/>
          </w:tcPr>
          <w:p w:rsidR="002A5CD8" w:rsidRPr="002A5CD8" w:rsidRDefault="002A5CD8" w:rsidP="00CD23B4">
            <w:pPr>
              <w:jc w:val="center"/>
              <w:rPr>
                <w:b/>
                <w:szCs w:val="20"/>
              </w:rPr>
            </w:pPr>
            <w:r w:rsidRPr="002A5CD8">
              <w:rPr>
                <w:rFonts w:eastAsia="Arial" w:cs="Arial"/>
                <w:b/>
                <w:szCs w:val="20"/>
                <w:lang w:val="en-US"/>
              </w:rPr>
              <w:t>II A</w:t>
            </w:r>
          </w:p>
        </w:tc>
      </w:tr>
      <w:tr w:rsidR="002A5CD8" w:rsidRPr="00CD23B4" w:rsidTr="002A5CD8">
        <w:tc>
          <w:tcPr>
            <w:tcW w:w="7905" w:type="dxa"/>
          </w:tcPr>
          <w:p w:rsidR="002A5CD8" w:rsidRDefault="002A5CD8" w:rsidP="00CD23B4">
            <w:r>
              <w:rPr>
                <w:rFonts w:eastAsia="Arial" w:cs="Arial"/>
              </w:rPr>
              <w:t xml:space="preserve">Diagnostisk </w:t>
            </w:r>
            <w:proofErr w:type="spellStart"/>
            <w:r>
              <w:rPr>
                <w:rFonts w:eastAsia="Arial" w:cs="Arial"/>
              </w:rPr>
              <w:t>paracentese</w:t>
            </w:r>
            <w:proofErr w:type="spellEnd"/>
            <w:r>
              <w:rPr>
                <w:rFonts w:eastAsia="Arial" w:cs="Arial"/>
              </w:rPr>
              <w:t xml:space="preserve"> udføres ved </w:t>
            </w:r>
            <w:proofErr w:type="spellStart"/>
            <w:r>
              <w:rPr>
                <w:rFonts w:eastAsia="Arial" w:cs="Arial"/>
              </w:rPr>
              <w:t>ascites</w:t>
            </w:r>
            <w:proofErr w:type="spellEnd"/>
            <w:r>
              <w:rPr>
                <w:rFonts w:eastAsia="Arial" w:cs="Arial"/>
              </w:rPr>
              <w:t xml:space="preserve"> grad 2 og 3 og ved indlæggelse med forværring</w:t>
            </w:r>
            <w:r w:rsidR="004A58AB">
              <w:rPr>
                <w:rFonts w:eastAsia="Arial" w:cs="Arial"/>
              </w:rPr>
              <w:t>.</w:t>
            </w:r>
          </w:p>
        </w:tc>
        <w:tc>
          <w:tcPr>
            <w:tcW w:w="1842" w:type="dxa"/>
          </w:tcPr>
          <w:p w:rsidR="002A5CD8" w:rsidRPr="002A5CD8" w:rsidRDefault="002A5CD8" w:rsidP="00CD23B4">
            <w:pPr>
              <w:jc w:val="center"/>
              <w:rPr>
                <w:b/>
                <w:szCs w:val="20"/>
                <w:lang w:val="en-US"/>
              </w:rPr>
            </w:pPr>
            <w:r w:rsidRPr="002A5CD8">
              <w:rPr>
                <w:rFonts w:eastAsia="Arial" w:cs="Arial"/>
                <w:b/>
                <w:szCs w:val="20"/>
                <w:lang w:val="en-US"/>
              </w:rPr>
              <w:t>II A</w:t>
            </w:r>
          </w:p>
        </w:tc>
      </w:tr>
      <w:tr w:rsidR="002A5CD8" w:rsidRPr="00CD23B4" w:rsidTr="002A5CD8">
        <w:tc>
          <w:tcPr>
            <w:tcW w:w="7905" w:type="dxa"/>
          </w:tcPr>
          <w:p w:rsidR="002A5CD8" w:rsidRPr="004A58AB" w:rsidRDefault="002A5CD8" w:rsidP="00CD23B4">
            <w:r w:rsidRPr="004A58AB">
              <w:rPr>
                <w:rFonts w:eastAsia="Arial" w:cs="Arial"/>
              </w:rPr>
              <w:t xml:space="preserve">SBP skal udelukkes ved bestemmelse af antallet af </w:t>
            </w:r>
            <w:proofErr w:type="spellStart"/>
            <w:r w:rsidRPr="004A58AB">
              <w:rPr>
                <w:rFonts w:eastAsia="Arial" w:cs="Arial"/>
              </w:rPr>
              <w:t>polymorfnukleære</w:t>
            </w:r>
            <w:proofErr w:type="spellEnd"/>
            <w:r w:rsidRPr="004A58AB">
              <w:rPr>
                <w:rFonts w:eastAsia="Arial" w:cs="Arial"/>
              </w:rPr>
              <w:t xml:space="preserve"> celler i </w:t>
            </w:r>
            <w:proofErr w:type="spellStart"/>
            <w:r w:rsidRPr="004A58AB">
              <w:rPr>
                <w:rFonts w:eastAsia="Arial" w:cs="Arial"/>
              </w:rPr>
              <w:t>ascitesvæsken</w:t>
            </w:r>
            <w:proofErr w:type="spellEnd"/>
            <w:r w:rsidR="004A58AB">
              <w:rPr>
                <w:rFonts w:eastAsia="Arial" w:cs="Arial"/>
              </w:rPr>
              <w:t>.</w:t>
            </w:r>
          </w:p>
        </w:tc>
        <w:tc>
          <w:tcPr>
            <w:tcW w:w="1842" w:type="dxa"/>
          </w:tcPr>
          <w:p w:rsidR="002A5CD8" w:rsidRPr="002A5CD8" w:rsidRDefault="002A5CD8" w:rsidP="00CD23B4">
            <w:pPr>
              <w:keepNext/>
              <w:jc w:val="center"/>
              <w:rPr>
                <w:b/>
                <w:szCs w:val="20"/>
              </w:rPr>
            </w:pPr>
            <w:r w:rsidRPr="002A5CD8">
              <w:rPr>
                <w:rFonts w:eastAsia="Arial" w:cs="Arial"/>
                <w:b/>
                <w:szCs w:val="20"/>
                <w:lang w:val="en-US"/>
              </w:rPr>
              <w:t>II A</w:t>
            </w:r>
          </w:p>
        </w:tc>
      </w:tr>
      <w:tr w:rsidR="002A5CD8" w:rsidTr="002A5CD8">
        <w:tc>
          <w:tcPr>
            <w:tcW w:w="7905" w:type="dxa"/>
          </w:tcPr>
          <w:p w:rsidR="002A5CD8" w:rsidRDefault="002A5CD8" w:rsidP="00CD23B4">
            <w:r>
              <w:rPr>
                <w:rFonts w:eastAsia="Arial" w:cs="Arial"/>
              </w:rPr>
              <w:t>Måling af serum-ascites albumin gradient kan anvendes ved uklar årsag til ascites</w:t>
            </w:r>
            <w:r w:rsidR="004A58AB">
              <w:rPr>
                <w:rFonts w:eastAsia="Arial" w:cs="Arial"/>
              </w:rPr>
              <w:t>.</w:t>
            </w:r>
          </w:p>
        </w:tc>
        <w:tc>
          <w:tcPr>
            <w:tcW w:w="1842" w:type="dxa"/>
          </w:tcPr>
          <w:p w:rsidR="002A5CD8" w:rsidRPr="002A5CD8" w:rsidRDefault="002A5CD8" w:rsidP="00CD23B4">
            <w:pPr>
              <w:jc w:val="center"/>
              <w:rPr>
                <w:b/>
                <w:szCs w:val="20"/>
              </w:rPr>
            </w:pPr>
            <w:r w:rsidRPr="002A5CD8">
              <w:rPr>
                <w:rFonts w:eastAsia="Arial" w:cs="Arial"/>
                <w:b/>
                <w:szCs w:val="20"/>
                <w:lang w:val="en-US"/>
              </w:rPr>
              <w:t>II A</w:t>
            </w:r>
          </w:p>
        </w:tc>
      </w:tr>
      <w:tr w:rsidR="002A5CD8" w:rsidTr="002A5CD8">
        <w:tc>
          <w:tcPr>
            <w:tcW w:w="7905" w:type="dxa"/>
          </w:tcPr>
          <w:p w:rsidR="002A5CD8" w:rsidRDefault="002A5CD8" w:rsidP="00CD23B4">
            <w:r>
              <w:rPr>
                <w:rFonts w:eastAsia="Arial" w:cs="Arial"/>
              </w:rPr>
              <w:t xml:space="preserve">Bestemmelse af ascites-total protein &lt; 15 g/l er formentlig forbundet med øget risiko </w:t>
            </w:r>
            <w:r>
              <w:rPr>
                <w:rFonts w:eastAsia="Arial" w:cs="Arial"/>
              </w:rPr>
              <w:lastRenderedPageBreak/>
              <w:t>for SBP</w:t>
            </w:r>
            <w:r w:rsidR="004A58AB">
              <w:rPr>
                <w:rFonts w:eastAsia="Arial" w:cs="Arial"/>
              </w:rPr>
              <w:t>.</w:t>
            </w:r>
          </w:p>
        </w:tc>
        <w:tc>
          <w:tcPr>
            <w:tcW w:w="1842" w:type="dxa"/>
          </w:tcPr>
          <w:p w:rsidR="002A5CD8" w:rsidRPr="002A5CD8" w:rsidRDefault="002A5CD8" w:rsidP="00CD23B4">
            <w:pPr>
              <w:jc w:val="center"/>
              <w:rPr>
                <w:b/>
                <w:szCs w:val="20"/>
              </w:rPr>
            </w:pPr>
            <w:r w:rsidRPr="002A5CD8">
              <w:rPr>
                <w:rFonts w:eastAsia="Arial" w:cs="Arial"/>
                <w:b/>
                <w:szCs w:val="20"/>
                <w:lang w:val="en-US"/>
              </w:rPr>
              <w:lastRenderedPageBreak/>
              <w:t>III A</w:t>
            </w:r>
          </w:p>
        </w:tc>
      </w:tr>
      <w:tr w:rsidR="002A5CD8" w:rsidTr="002A5CD8">
        <w:tc>
          <w:tcPr>
            <w:tcW w:w="7905" w:type="dxa"/>
          </w:tcPr>
          <w:p w:rsidR="002A5CD8" w:rsidRPr="002A5CD8" w:rsidRDefault="002A5CD8" w:rsidP="002A5CD8">
            <w:pPr>
              <w:rPr>
                <w:rFonts w:eastAsia="Arial" w:cs="Arial"/>
              </w:rPr>
            </w:pPr>
            <w:r w:rsidRPr="002A5CD8">
              <w:rPr>
                <w:rFonts w:eastAsia="Arial" w:cs="Arial"/>
                <w:b/>
              </w:rPr>
              <w:t>Ukompliceret ascites, Medikamentel behandling</w:t>
            </w:r>
          </w:p>
        </w:tc>
        <w:tc>
          <w:tcPr>
            <w:tcW w:w="1842" w:type="dxa"/>
          </w:tcPr>
          <w:p w:rsidR="002A5CD8" w:rsidRPr="002A5CD8" w:rsidRDefault="002A5CD8" w:rsidP="00CD23B4">
            <w:pPr>
              <w:jc w:val="center"/>
              <w:rPr>
                <w:rFonts w:eastAsia="Arial" w:cs="Arial"/>
                <w:b/>
                <w:szCs w:val="20"/>
                <w:lang w:val="en-US"/>
              </w:rPr>
            </w:pPr>
          </w:p>
        </w:tc>
      </w:tr>
      <w:tr w:rsidR="002A5CD8" w:rsidTr="002A5CD8">
        <w:tc>
          <w:tcPr>
            <w:tcW w:w="7905" w:type="dxa"/>
          </w:tcPr>
          <w:p w:rsidR="002A5CD8" w:rsidRDefault="002A5CD8" w:rsidP="00CD23B4">
            <w:r>
              <w:rPr>
                <w:rFonts w:eastAsia="Arial" w:cs="Arial"/>
              </w:rPr>
              <w:t>Moderat begrænsning af saltindtaget sv.t. 80 – 120 mmol/døgn (4.6 – 6.9 g salt/døgn) anbefales</w:t>
            </w:r>
            <w:r w:rsidR="004A58AB">
              <w:rPr>
                <w:rFonts w:eastAsia="Arial" w:cs="Arial"/>
              </w:rPr>
              <w:t>.</w:t>
            </w:r>
          </w:p>
        </w:tc>
        <w:tc>
          <w:tcPr>
            <w:tcW w:w="1842" w:type="dxa"/>
          </w:tcPr>
          <w:p w:rsidR="002A5CD8" w:rsidRPr="002A5CD8" w:rsidRDefault="002A5CD8" w:rsidP="00CD23B4">
            <w:pPr>
              <w:jc w:val="center"/>
              <w:rPr>
                <w:b/>
                <w:szCs w:val="20"/>
              </w:rPr>
            </w:pPr>
            <w:r w:rsidRPr="002A5CD8">
              <w:rPr>
                <w:rFonts w:eastAsia="Arial" w:cs="Arial"/>
                <w:b/>
                <w:szCs w:val="20"/>
                <w:lang w:val="en-US"/>
              </w:rPr>
              <w:t>I A</w:t>
            </w:r>
          </w:p>
        </w:tc>
      </w:tr>
      <w:tr w:rsidR="002A5CD8" w:rsidTr="002A5CD8">
        <w:tc>
          <w:tcPr>
            <w:tcW w:w="7905" w:type="dxa"/>
          </w:tcPr>
          <w:p w:rsidR="002A5CD8" w:rsidRDefault="002A5CD8" w:rsidP="00CD23B4">
            <w:r>
              <w:rPr>
                <w:rFonts w:eastAsia="Arial" w:cs="Arial"/>
              </w:rPr>
              <w:t>Hos patienter med et normalt S-Na er der ingen effekt af væskerestriktion</w:t>
            </w:r>
            <w:r w:rsidR="004A58AB">
              <w:rPr>
                <w:rFonts w:eastAsia="Arial" w:cs="Arial"/>
              </w:rPr>
              <w:t>.</w:t>
            </w:r>
          </w:p>
        </w:tc>
        <w:tc>
          <w:tcPr>
            <w:tcW w:w="1842" w:type="dxa"/>
          </w:tcPr>
          <w:p w:rsidR="002A5CD8" w:rsidRPr="002A5CD8" w:rsidRDefault="002A5CD8" w:rsidP="00CD23B4">
            <w:pPr>
              <w:spacing w:before="240" w:after="60"/>
              <w:jc w:val="center"/>
              <w:rPr>
                <w:szCs w:val="20"/>
              </w:rPr>
            </w:pPr>
            <w:r w:rsidRPr="002A5CD8">
              <w:rPr>
                <w:rFonts w:eastAsia="Arial" w:cs="Arial"/>
                <w:b/>
                <w:szCs w:val="20"/>
                <w:lang w:val="en-US"/>
              </w:rPr>
              <w:t>I A</w:t>
            </w:r>
          </w:p>
        </w:tc>
      </w:tr>
      <w:tr w:rsidR="002A5CD8" w:rsidTr="002A5CD8">
        <w:tc>
          <w:tcPr>
            <w:tcW w:w="7905" w:type="dxa"/>
          </w:tcPr>
          <w:p w:rsidR="002A5CD8" w:rsidRDefault="002A5CD8" w:rsidP="00CD23B4">
            <w:r>
              <w:rPr>
                <w:rFonts w:eastAsia="Arial" w:cs="Arial"/>
              </w:rPr>
              <w:t xml:space="preserve">Patienter, som udvikler ascites for første gang, skal behandles med </w:t>
            </w:r>
            <w:proofErr w:type="spellStart"/>
            <w:r>
              <w:rPr>
                <w:rFonts w:eastAsia="Arial" w:cs="Arial"/>
              </w:rPr>
              <w:t>spironolacton</w:t>
            </w:r>
            <w:proofErr w:type="spellEnd"/>
            <w:r>
              <w:rPr>
                <w:rFonts w:eastAsia="Arial" w:cs="Arial"/>
              </w:rPr>
              <w:t xml:space="preserve"> alene med en startdosis på 100 mg/døgn øget med 100 mg/døgn hvert 3-5 døgn til en maksimal dosis på 400 mg/døgn</w:t>
            </w:r>
            <w:r w:rsidR="004A58AB">
              <w:rPr>
                <w:rFonts w:eastAsia="Arial" w:cs="Arial"/>
              </w:rPr>
              <w:t>.</w:t>
            </w:r>
          </w:p>
        </w:tc>
        <w:tc>
          <w:tcPr>
            <w:tcW w:w="1842" w:type="dxa"/>
          </w:tcPr>
          <w:p w:rsidR="002A5CD8" w:rsidRPr="002A5CD8" w:rsidRDefault="002A5CD8" w:rsidP="00CD23B4">
            <w:pPr>
              <w:jc w:val="center"/>
              <w:rPr>
                <w:szCs w:val="20"/>
              </w:rPr>
            </w:pPr>
            <w:r w:rsidRPr="002A5CD8">
              <w:rPr>
                <w:rFonts w:eastAsia="Arial" w:cs="Arial"/>
                <w:b/>
                <w:szCs w:val="20"/>
                <w:lang w:val="en-US"/>
              </w:rPr>
              <w:t>II B</w:t>
            </w:r>
          </w:p>
        </w:tc>
      </w:tr>
      <w:tr w:rsidR="002A5CD8" w:rsidTr="002A5CD8">
        <w:tc>
          <w:tcPr>
            <w:tcW w:w="7905" w:type="dxa"/>
          </w:tcPr>
          <w:p w:rsidR="002A5CD8" w:rsidRDefault="002A5CD8" w:rsidP="00CD23B4">
            <w:pPr>
              <w:rPr>
                <w:rFonts w:eastAsia="Arial" w:cs="Arial"/>
              </w:rPr>
            </w:pPr>
            <w:r>
              <w:rPr>
                <w:rFonts w:eastAsia="Arial" w:cs="Arial"/>
              </w:rPr>
              <w:t xml:space="preserve">Hos patienter med et vægttab &lt; 2 kg/uge eller ved udvikling af </w:t>
            </w:r>
            <w:proofErr w:type="spellStart"/>
            <w:r>
              <w:rPr>
                <w:rFonts w:eastAsia="Arial" w:cs="Arial"/>
              </w:rPr>
              <w:t>hyperkaliæmi</w:t>
            </w:r>
            <w:proofErr w:type="spellEnd"/>
            <w:r>
              <w:rPr>
                <w:rFonts w:eastAsia="Arial" w:cs="Arial"/>
              </w:rPr>
              <w:t xml:space="preserve">, kan der tillægges en stigende dosis </w:t>
            </w:r>
            <w:proofErr w:type="spellStart"/>
            <w:r>
              <w:rPr>
                <w:rFonts w:eastAsia="Arial" w:cs="Arial"/>
              </w:rPr>
              <w:t>furosemid</w:t>
            </w:r>
            <w:proofErr w:type="spellEnd"/>
            <w:r>
              <w:rPr>
                <w:rFonts w:eastAsia="Arial" w:cs="Arial"/>
              </w:rPr>
              <w:t xml:space="preserve"> fra 40 mg/døgn til en maksimumdosis på 160 mg/døgn</w:t>
            </w:r>
            <w:r w:rsidR="004A58AB">
              <w:rPr>
                <w:rFonts w:eastAsia="Arial" w:cs="Arial"/>
              </w:rPr>
              <w:t>.</w:t>
            </w:r>
          </w:p>
        </w:tc>
        <w:tc>
          <w:tcPr>
            <w:tcW w:w="1842" w:type="dxa"/>
          </w:tcPr>
          <w:p w:rsidR="002A5CD8" w:rsidRPr="002A5CD8" w:rsidRDefault="002A5CD8" w:rsidP="00CD23B4">
            <w:pPr>
              <w:jc w:val="center"/>
              <w:rPr>
                <w:rFonts w:eastAsia="Arial" w:cs="Arial"/>
                <w:b/>
                <w:szCs w:val="20"/>
              </w:rPr>
            </w:pPr>
            <w:r w:rsidRPr="002A5CD8">
              <w:rPr>
                <w:rFonts w:eastAsia="Arial" w:cs="Arial"/>
                <w:b/>
                <w:szCs w:val="20"/>
                <w:lang w:val="en-US"/>
              </w:rPr>
              <w:t>I A</w:t>
            </w:r>
          </w:p>
        </w:tc>
      </w:tr>
      <w:tr w:rsidR="002A5CD8" w:rsidTr="002A5CD8">
        <w:tc>
          <w:tcPr>
            <w:tcW w:w="7905" w:type="dxa"/>
          </w:tcPr>
          <w:p w:rsidR="002A5CD8" w:rsidRDefault="002A5CD8" w:rsidP="00CD23B4">
            <w:pPr>
              <w:rPr>
                <w:rFonts w:eastAsia="Arial" w:cs="Arial"/>
              </w:rPr>
            </w:pPr>
            <w:r>
              <w:rPr>
                <w:rFonts w:eastAsia="Arial" w:cs="Arial"/>
              </w:rPr>
              <w:t>Patienterne monitoreres klinisk og biokemisk minimum én gang ugentligt den første måned</w:t>
            </w:r>
            <w:r w:rsidR="004A58AB">
              <w:rPr>
                <w:rFonts w:eastAsia="Arial" w:cs="Arial"/>
              </w:rPr>
              <w:t>.</w:t>
            </w:r>
          </w:p>
        </w:tc>
        <w:tc>
          <w:tcPr>
            <w:tcW w:w="1842" w:type="dxa"/>
          </w:tcPr>
          <w:p w:rsidR="002A5CD8" w:rsidRPr="002A5CD8" w:rsidRDefault="002A5CD8" w:rsidP="00CD23B4">
            <w:pPr>
              <w:jc w:val="center"/>
              <w:rPr>
                <w:rFonts w:eastAsia="Arial" w:cs="Arial"/>
                <w:b/>
                <w:szCs w:val="20"/>
              </w:rPr>
            </w:pPr>
            <w:r w:rsidRPr="002A5CD8">
              <w:rPr>
                <w:rFonts w:eastAsia="Arial" w:cs="Arial"/>
                <w:b/>
                <w:szCs w:val="20"/>
                <w:lang w:val="en-US"/>
              </w:rPr>
              <w:t>II B</w:t>
            </w:r>
          </w:p>
        </w:tc>
      </w:tr>
      <w:tr w:rsidR="002A5CD8" w:rsidTr="002A5CD8">
        <w:tc>
          <w:tcPr>
            <w:tcW w:w="7905" w:type="dxa"/>
          </w:tcPr>
          <w:p w:rsidR="002A5CD8" w:rsidRDefault="002A5CD8" w:rsidP="00CD23B4">
            <w:pPr>
              <w:rPr>
                <w:rFonts w:eastAsia="Arial" w:cs="Arial"/>
              </w:rPr>
            </w:pPr>
            <w:r>
              <w:rPr>
                <w:rFonts w:eastAsia="Arial" w:cs="Arial"/>
              </w:rPr>
              <w:t xml:space="preserve">Patienter med recidiverende ascites behandles bedst med en kombination af </w:t>
            </w:r>
            <w:proofErr w:type="spellStart"/>
            <w:r>
              <w:rPr>
                <w:rFonts w:eastAsia="Arial" w:cs="Arial"/>
              </w:rPr>
              <w:t>spironolacton</w:t>
            </w:r>
            <w:proofErr w:type="spellEnd"/>
            <w:r>
              <w:rPr>
                <w:rFonts w:eastAsia="Arial" w:cs="Arial"/>
              </w:rPr>
              <w:t xml:space="preserve"> og </w:t>
            </w:r>
            <w:proofErr w:type="spellStart"/>
            <w:r>
              <w:rPr>
                <w:rFonts w:eastAsia="Arial" w:cs="Arial"/>
              </w:rPr>
              <w:t>furosemid</w:t>
            </w:r>
            <w:proofErr w:type="spellEnd"/>
            <w:r>
              <w:rPr>
                <w:rFonts w:eastAsia="Arial" w:cs="Arial"/>
              </w:rPr>
              <w:t>, der kan øges i dosis ved behov</w:t>
            </w:r>
            <w:r w:rsidR="004A58AB">
              <w:rPr>
                <w:rFonts w:eastAsia="Arial" w:cs="Arial"/>
              </w:rPr>
              <w:t>.</w:t>
            </w:r>
          </w:p>
        </w:tc>
        <w:tc>
          <w:tcPr>
            <w:tcW w:w="1842" w:type="dxa"/>
          </w:tcPr>
          <w:p w:rsidR="002A5CD8" w:rsidRPr="002A5CD8" w:rsidRDefault="002A5CD8" w:rsidP="00CD23B4">
            <w:pPr>
              <w:jc w:val="center"/>
              <w:rPr>
                <w:rFonts w:eastAsia="Arial" w:cs="Arial"/>
                <w:b/>
                <w:szCs w:val="20"/>
              </w:rPr>
            </w:pPr>
            <w:r w:rsidRPr="002A5CD8">
              <w:rPr>
                <w:rFonts w:eastAsia="Arial" w:cs="Arial"/>
                <w:b/>
                <w:szCs w:val="20"/>
                <w:lang w:val="en-US"/>
              </w:rPr>
              <w:t>III A</w:t>
            </w:r>
          </w:p>
        </w:tc>
      </w:tr>
      <w:tr w:rsidR="002A5CD8" w:rsidTr="002A5CD8">
        <w:tc>
          <w:tcPr>
            <w:tcW w:w="7905" w:type="dxa"/>
          </w:tcPr>
          <w:p w:rsidR="002A5CD8" w:rsidRDefault="002A5CD8" w:rsidP="00CD23B4">
            <w:pPr>
              <w:rPr>
                <w:rFonts w:eastAsia="Arial" w:cs="Arial"/>
              </w:rPr>
            </w:pPr>
            <w:r>
              <w:rPr>
                <w:rFonts w:eastAsia="Arial" w:cs="Arial"/>
              </w:rPr>
              <w:t xml:space="preserve">Vægttabet under diuretisk behandling bør være </w:t>
            </w:r>
            <w:r>
              <w:rPr>
                <w:rFonts w:eastAsia="Arial" w:cs="Arial"/>
                <w:u w:val="single"/>
              </w:rPr>
              <w:t>&lt;</w:t>
            </w:r>
            <w:r>
              <w:rPr>
                <w:rFonts w:eastAsia="Arial" w:cs="Arial"/>
              </w:rPr>
              <w:t xml:space="preserve"> 0,5 kg/døgn hos patienter uden ødemer og &lt; 1 kg/døgn hos patienter med ødemer</w:t>
            </w:r>
            <w:r w:rsidR="004A58AB">
              <w:rPr>
                <w:rFonts w:eastAsia="Arial" w:cs="Arial"/>
              </w:rPr>
              <w:t>.</w:t>
            </w:r>
          </w:p>
        </w:tc>
        <w:tc>
          <w:tcPr>
            <w:tcW w:w="1842" w:type="dxa"/>
          </w:tcPr>
          <w:p w:rsidR="002A5CD8" w:rsidRPr="002A5CD8" w:rsidRDefault="002A5CD8" w:rsidP="00CD23B4">
            <w:pPr>
              <w:jc w:val="center"/>
              <w:rPr>
                <w:rFonts w:eastAsia="Arial" w:cs="Arial"/>
                <w:b/>
                <w:szCs w:val="20"/>
              </w:rPr>
            </w:pPr>
            <w:r w:rsidRPr="002A5CD8">
              <w:rPr>
                <w:rFonts w:eastAsia="Arial" w:cs="Arial"/>
                <w:b/>
                <w:szCs w:val="20"/>
                <w:lang w:val="en-US"/>
              </w:rPr>
              <w:t>III A</w:t>
            </w:r>
          </w:p>
        </w:tc>
      </w:tr>
      <w:tr w:rsidR="002A5CD8" w:rsidTr="002A5CD8">
        <w:tc>
          <w:tcPr>
            <w:tcW w:w="7905" w:type="dxa"/>
          </w:tcPr>
          <w:p w:rsidR="002A5CD8" w:rsidRDefault="002A5CD8" w:rsidP="00CD23B4">
            <w:pPr>
              <w:rPr>
                <w:rFonts w:eastAsia="Arial" w:cs="Arial"/>
              </w:rPr>
            </w:pPr>
            <w:r>
              <w:rPr>
                <w:rFonts w:eastAsia="Arial" w:cs="Arial"/>
              </w:rPr>
              <w:t xml:space="preserve">Målet med behandlingen er at holde patienten fri for ascites på mindst mulige dosis </w:t>
            </w:r>
            <w:proofErr w:type="spellStart"/>
            <w:r>
              <w:rPr>
                <w:rFonts w:eastAsia="Arial" w:cs="Arial"/>
              </w:rPr>
              <w:t>diuretikum</w:t>
            </w:r>
            <w:proofErr w:type="spellEnd"/>
            <w:r>
              <w:rPr>
                <w:rFonts w:eastAsia="Arial" w:cs="Arial"/>
              </w:rPr>
              <w:t xml:space="preserve">. </w:t>
            </w:r>
            <w:proofErr w:type="spellStart"/>
            <w:r>
              <w:rPr>
                <w:rFonts w:eastAsia="Arial" w:cs="Arial"/>
              </w:rPr>
              <w:t>Diuretikadosis</w:t>
            </w:r>
            <w:proofErr w:type="spellEnd"/>
            <w:r>
              <w:rPr>
                <w:rFonts w:eastAsia="Arial" w:cs="Arial"/>
              </w:rPr>
              <w:t xml:space="preserve"> bør derfor titreres til lavest mulige dosis,</w:t>
            </w:r>
            <w:r w:rsidR="009F45D0">
              <w:rPr>
                <w:rFonts w:eastAsia="Arial" w:cs="Arial"/>
              </w:rPr>
              <w:t xml:space="preserve"> </w:t>
            </w:r>
            <w:r>
              <w:rPr>
                <w:rFonts w:eastAsia="Arial" w:cs="Arial"/>
              </w:rPr>
              <w:t xml:space="preserve">når </w:t>
            </w:r>
            <w:proofErr w:type="spellStart"/>
            <w:r>
              <w:rPr>
                <w:rFonts w:eastAsia="Arial" w:cs="Arial"/>
              </w:rPr>
              <w:t>asciten</w:t>
            </w:r>
            <w:proofErr w:type="spellEnd"/>
            <w:r>
              <w:rPr>
                <w:rFonts w:eastAsia="Arial" w:cs="Arial"/>
              </w:rPr>
              <w:t xml:space="preserve"> er svundet</w:t>
            </w:r>
            <w:r w:rsidR="004A58AB">
              <w:rPr>
                <w:rFonts w:eastAsia="Arial" w:cs="Arial"/>
              </w:rPr>
              <w:t>.</w:t>
            </w:r>
          </w:p>
        </w:tc>
        <w:tc>
          <w:tcPr>
            <w:tcW w:w="1842" w:type="dxa"/>
          </w:tcPr>
          <w:p w:rsidR="002A5CD8" w:rsidRPr="002A5CD8" w:rsidRDefault="002A5CD8" w:rsidP="00CD23B4">
            <w:pPr>
              <w:jc w:val="center"/>
              <w:rPr>
                <w:rFonts w:eastAsia="Arial" w:cs="Arial"/>
                <w:b/>
                <w:szCs w:val="20"/>
              </w:rPr>
            </w:pPr>
            <w:r w:rsidRPr="002A5CD8">
              <w:rPr>
                <w:rFonts w:eastAsia="Arial" w:cs="Arial"/>
                <w:b/>
                <w:szCs w:val="20"/>
                <w:lang w:val="en-US"/>
              </w:rPr>
              <w:t>I A</w:t>
            </w:r>
          </w:p>
        </w:tc>
      </w:tr>
      <w:tr w:rsidR="002A5CD8" w:rsidTr="004A58AB">
        <w:tc>
          <w:tcPr>
            <w:tcW w:w="7905" w:type="dxa"/>
            <w:shd w:val="clear" w:color="auto" w:fill="D9D9D9" w:themeFill="background1" w:themeFillShade="D9"/>
          </w:tcPr>
          <w:p w:rsidR="002A5CD8" w:rsidRPr="002A5CD8" w:rsidRDefault="002A5CD8" w:rsidP="00CD23B4">
            <w:pPr>
              <w:rPr>
                <w:rFonts w:eastAsia="Arial" w:cs="Arial"/>
                <w:b/>
              </w:rPr>
            </w:pPr>
            <w:proofErr w:type="spellStart"/>
            <w:r w:rsidRPr="002A5CD8">
              <w:rPr>
                <w:rFonts w:eastAsia="Arial" w:cs="Arial"/>
                <w:b/>
              </w:rPr>
              <w:t>Paracentese</w:t>
            </w:r>
            <w:proofErr w:type="spellEnd"/>
          </w:p>
        </w:tc>
        <w:tc>
          <w:tcPr>
            <w:tcW w:w="1842" w:type="dxa"/>
            <w:shd w:val="clear" w:color="auto" w:fill="D9D9D9" w:themeFill="background1" w:themeFillShade="D9"/>
          </w:tcPr>
          <w:p w:rsidR="002A5CD8" w:rsidRPr="002A5CD8" w:rsidRDefault="002A5CD8" w:rsidP="00CD23B4">
            <w:pPr>
              <w:jc w:val="center"/>
              <w:rPr>
                <w:rFonts w:eastAsia="Arial" w:cs="Arial"/>
                <w:b/>
                <w:szCs w:val="20"/>
                <w:lang w:val="en-US"/>
              </w:rPr>
            </w:pPr>
          </w:p>
        </w:tc>
      </w:tr>
      <w:tr w:rsidR="002A5CD8" w:rsidTr="002A5CD8">
        <w:tc>
          <w:tcPr>
            <w:tcW w:w="7905" w:type="dxa"/>
          </w:tcPr>
          <w:p w:rsidR="002A5CD8" w:rsidRDefault="002A5CD8" w:rsidP="002A5CD8">
            <w:pPr>
              <w:rPr>
                <w:rFonts w:eastAsia="Arial" w:cs="Arial"/>
              </w:rPr>
            </w:pPr>
            <w:proofErr w:type="spellStart"/>
            <w:r>
              <w:rPr>
                <w:rFonts w:eastAsia="Arial" w:cs="Arial"/>
              </w:rPr>
              <w:t>Paracentese</w:t>
            </w:r>
            <w:proofErr w:type="spellEnd"/>
            <w:r>
              <w:rPr>
                <w:rFonts w:eastAsia="Arial" w:cs="Arial"/>
              </w:rPr>
              <w:t xml:space="preserve"> er førstevalgs behandling af grad 3 (spændt) ascites. </w:t>
            </w:r>
            <w:proofErr w:type="spellStart"/>
            <w:r>
              <w:rPr>
                <w:rFonts w:eastAsia="Arial" w:cs="Arial"/>
              </w:rPr>
              <w:t>Paracentese</w:t>
            </w:r>
            <w:proofErr w:type="spellEnd"/>
            <w:r>
              <w:rPr>
                <w:rFonts w:eastAsia="Arial" w:cs="Arial"/>
              </w:rPr>
              <w:t xml:space="preserve"> bør foretages i én enkelt </w:t>
            </w:r>
            <w:r w:rsidR="009F45D0">
              <w:rPr>
                <w:rFonts w:eastAsia="Arial" w:cs="Arial"/>
              </w:rPr>
              <w:t>seance</w:t>
            </w:r>
            <w:r w:rsidR="004A58AB">
              <w:rPr>
                <w:rFonts w:eastAsia="Arial" w:cs="Arial"/>
              </w:rPr>
              <w:t>.</w:t>
            </w:r>
          </w:p>
        </w:tc>
        <w:tc>
          <w:tcPr>
            <w:tcW w:w="1842" w:type="dxa"/>
          </w:tcPr>
          <w:p w:rsidR="002A5CD8" w:rsidRPr="002A5CD8" w:rsidRDefault="002A5CD8" w:rsidP="00CD23B4">
            <w:pPr>
              <w:jc w:val="center"/>
              <w:rPr>
                <w:rFonts w:eastAsia="Arial" w:cs="Arial"/>
                <w:b/>
                <w:szCs w:val="20"/>
              </w:rPr>
            </w:pPr>
            <w:r w:rsidRPr="002A5CD8">
              <w:rPr>
                <w:rFonts w:eastAsia="Arial" w:cs="Arial"/>
                <w:b/>
                <w:szCs w:val="20"/>
                <w:lang w:val="en-US"/>
              </w:rPr>
              <w:t>I B</w:t>
            </w:r>
          </w:p>
        </w:tc>
      </w:tr>
      <w:tr w:rsidR="002A5CD8" w:rsidTr="002A5CD8">
        <w:tc>
          <w:tcPr>
            <w:tcW w:w="7905" w:type="dxa"/>
          </w:tcPr>
          <w:p w:rsidR="002A5CD8" w:rsidRDefault="002A5CD8" w:rsidP="002A5CD8">
            <w:pPr>
              <w:rPr>
                <w:rFonts w:eastAsia="Arial" w:cs="Arial"/>
              </w:rPr>
            </w:pPr>
            <w:proofErr w:type="gramStart"/>
            <w:r>
              <w:rPr>
                <w:rFonts w:eastAsia="Arial" w:cs="Arial"/>
              </w:rPr>
              <w:t>Human albumin</w:t>
            </w:r>
            <w:proofErr w:type="gramEnd"/>
            <w:r>
              <w:rPr>
                <w:rFonts w:eastAsia="Arial" w:cs="Arial"/>
              </w:rPr>
              <w:t xml:space="preserve"> (HA, 8 g per liter udtømt ascites) anvendes for at forhindre post-</w:t>
            </w:r>
            <w:proofErr w:type="spellStart"/>
            <w:r>
              <w:rPr>
                <w:rFonts w:eastAsia="Arial" w:cs="Arial"/>
              </w:rPr>
              <w:t>paracentese</w:t>
            </w:r>
            <w:proofErr w:type="spellEnd"/>
            <w:r>
              <w:rPr>
                <w:rFonts w:eastAsia="Arial" w:cs="Arial"/>
              </w:rPr>
              <w:t xml:space="preserve">-induceret </w:t>
            </w:r>
            <w:proofErr w:type="spellStart"/>
            <w:r>
              <w:rPr>
                <w:rFonts w:eastAsia="Arial" w:cs="Arial"/>
              </w:rPr>
              <w:t>cirkulatorisk</w:t>
            </w:r>
            <w:proofErr w:type="spellEnd"/>
            <w:r>
              <w:rPr>
                <w:rFonts w:eastAsia="Arial" w:cs="Arial"/>
              </w:rPr>
              <w:t xml:space="preserve"> dysfunktion (PICD)</w:t>
            </w:r>
            <w:r w:rsidR="004A58AB">
              <w:rPr>
                <w:rFonts w:eastAsia="Arial" w:cs="Arial"/>
              </w:rPr>
              <w:t>.</w:t>
            </w:r>
          </w:p>
        </w:tc>
        <w:tc>
          <w:tcPr>
            <w:tcW w:w="1842" w:type="dxa"/>
          </w:tcPr>
          <w:p w:rsidR="002A5CD8" w:rsidRPr="002A5CD8" w:rsidRDefault="002A5CD8" w:rsidP="00CD23B4">
            <w:pPr>
              <w:jc w:val="center"/>
              <w:rPr>
                <w:rFonts w:eastAsia="Arial" w:cs="Arial"/>
                <w:b/>
                <w:szCs w:val="20"/>
              </w:rPr>
            </w:pPr>
            <w:r w:rsidRPr="002A5CD8">
              <w:rPr>
                <w:rFonts w:eastAsia="Arial" w:cs="Arial"/>
                <w:b/>
                <w:szCs w:val="20"/>
                <w:lang w:val="en-US"/>
              </w:rPr>
              <w:t>I A</w:t>
            </w:r>
          </w:p>
        </w:tc>
      </w:tr>
      <w:tr w:rsidR="002A5CD8" w:rsidTr="002A5CD8">
        <w:tc>
          <w:tcPr>
            <w:tcW w:w="7905" w:type="dxa"/>
          </w:tcPr>
          <w:p w:rsidR="002A5CD8" w:rsidRDefault="002A5CD8" w:rsidP="00CD23B4">
            <w:pPr>
              <w:rPr>
                <w:rFonts w:eastAsia="Arial" w:cs="Arial"/>
              </w:rPr>
            </w:pPr>
            <w:r>
              <w:rPr>
                <w:rFonts w:eastAsia="Arial" w:cs="Arial"/>
              </w:rPr>
              <w:t xml:space="preserve">Efter </w:t>
            </w:r>
            <w:proofErr w:type="spellStart"/>
            <w:r>
              <w:rPr>
                <w:rFonts w:eastAsia="Arial" w:cs="Arial"/>
              </w:rPr>
              <w:t>paracentese</w:t>
            </w:r>
            <w:proofErr w:type="spellEnd"/>
            <w:r>
              <w:rPr>
                <w:rFonts w:eastAsia="Arial" w:cs="Arial"/>
              </w:rPr>
              <w:t xml:space="preserve"> fortsættes med vanlig diuretisk behandling for at hindre gendannelse af ascites</w:t>
            </w:r>
            <w:r w:rsidR="004A58AB">
              <w:rPr>
                <w:rFonts w:eastAsia="Arial" w:cs="Arial"/>
              </w:rPr>
              <w:t>.</w:t>
            </w:r>
          </w:p>
        </w:tc>
        <w:tc>
          <w:tcPr>
            <w:tcW w:w="1842" w:type="dxa"/>
          </w:tcPr>
          <w:p w:rsidR="002A5CD8" w:rsidRPr="002A5CD8" w:rsidRDefault="002A5CD8" w:rsidP="00CD23B4">
            <w:pPr>
              <w:jc w:val="center"/>
              <w:rPr>
                <w:rFonts w:eastAsia="Arial" w:cs="Arial"/>
                <w:b/>
                <w:szCs w:val="20"/>
              </w:rPr>
            </w:pPr>
            <w:r w:rsidRPr="002A5CD8">
              <w:rPr>
                <w:rFonts w:eastAsia="Arial" w:cs="Arial"/>
                <w:b/>
                <w:szCs w:val="20"/>
                <w:lang w:val="en-US"/>
              </w:rPr>
              <w:t>III A</w:t>
            </w:r>
          </w:p>
        </w:tc>
      </w:tr>
      <w:tr w:rsidR="002A5CD8" w:rsidTr="004A58AB">
        <w:tc>
          <w:tcPr>
            <w:tcW w:w="7905" w:type="dxa"/>
            <w:shd w:val="clear" w:color="auto" w:fill="D9D9D9" w:themeFill="background1" w:themeFillShade="D9"/>
          </w:tcPr>
          <w:p w:rsidR="002A5CD8" w:rsidRDefault="002A5CD8" w:rsidP="002A5CD8">
            <w:pPr>
              <w:rPr>
                <w:rFonts w:eastAsia="Arial" w:cs="Arial"/>
              </w:rPr>
            </w:pPr>
            <w:r w:rsidRPr="002A5CD8">
              <w:rPr>
                <w:rFonts w:eastAsia="Arial" w:cs="Arial"/>
                <w:b/>
              </w:rPr>
              <w:t xml:space="preserve">Refraktær </w:t>
            </w:r>
            <w:proofErr w:type="spellStart"/>
            <w:r w:rsidRPr="002A5CD8">
              <w:rPr>
                <w:rFonts w:eastAsia="Arial" w:cs="Arial"/>
                <w:b/>
              </w:rPr>
              <w:t>ascites</w:t>
            </w:r>
            <w:proofErr w:type="spellEnd"/>
          </w:p>
        </w:tc>
        <w:tc>
          <w:tcPr>
            <w:tcW w:w="1842" w:type="dxa"/>
            <w:shd w:val="clear" w:color="auto" w:fill="D9D9D9" w:themeFill="background1" w:themeFillShade="D9"/>
          </w:tcPr>
          <w:p w:rsidR="002A5CD8" w:rsidRPr="002A5CD8" w:rsidRDefault="002A5CD8" w:rsidP="00CD23B4">
            <w:pPr>
              <w:jc w:val="center"/>
              <w:rPr>
                <w:rFonts w:eastAsia="Arial" w:cs="Arial"/>
                <w:b/>
                <w:szCs w:val="20"/>
                <w:lang w:val="en-US"/>
              </w:rPr>
            </w:pPr>
          </w:p>
        </w:tc>
      </w:tr>
      <w:tr w:rsidR="002A5CD8" w:rsidTr="002A5CD8">
        <w:tc>
          <w:tcPr>
            <w:tcW w:w="7905" w:type="dxa"/>
          </w:tcPr>
          <w:p w:rsidR="002A5CD8" w:rsidRDefault="002A5CD8" w:rsidP="00CD23B4">
            <w:pPr>
              <w:rPr>
                <w:rFonts w:eastAsia="Arial" w:cs="Arial"/>
              </w:rPr>
            </w:pPr>
            <w:r>
              <w:rPr>
                <w:rFonts w:eastAsia="Arial" w:cs="Arial"/>
              </w:rPr>
              <w:t xml:space="preserve">Respons på </w:t>
            </w:r>
            <w:proofErr w:type="spellStart"/>
            <w:r>
              <w:rPr>
                <w:rFonts w:eastAsia="Arial" w:cs="Arial"/>
              </w:rPr>
              <w:t>diuretika</w:t>
            </w:r>
            <w:proofErr w:type="spellEnd"/>
            <w:r>
              <w:rPr>
                <w:rFonts w:eastAsia="Arial" w:cs="Arial"/>
              </w:rPr>
              <w:t xml:space="preserve"> og saltrestriktion kan kun vurderes på stabile patienter uden komplikationer som f.eks. blødning og infektion</w:t>
            </w:r>
            <w:r w:rsidR="004A58AB">
              <w:rPr>
                <w:rFonts w:eastAsia="Arial" w:cs="Arial"/>
              </w:rPr>
              <w:t>.</w:t>
            </w:r>
          </w:p>
        </w:tc>
        <w:tc>
          <w:tcPr>
            <w:tcW w:w="1842" w:type="dxa"/>
          </w:tcPr>
          <w:p w:rsidR="002A5CD8" w:rsidRPr="002A5CD8" w:rsidRDefault="002A5CD8" w:rsidP="00CD23B4">
            <w:pPr>
              <w:jc w:val="center"/>
              <w:rPr>
                <w:rFonts w:eastAsia="Arial" w:cs="Arial"/>
                <w:b/>
                <w:szCs w:val="20"/>
              </w:rPr>
            </w:pPr>
            <w:r w:rsidRPr="002A5CD8">
              <w:rPr>
                <w:rFonts w:eastAsia="Arial" w:cs="Arial"/>
                <w:b/>
                <w:szCs w:val="20"/>
                <w:lang w:val="en-US"/>
              </w:rPr>
              <w:t>II B</w:t>
            </w:r>
          </w:p>
        </w:tc>
      </w:tr>
      <w:tr w:rsidR="002A5CD8" w:rsidTr="002A5CD8">
        <w:tc>
          <w:tcPr>
            <w:tcW w:w="7905" w:type="dxa"/>
          </w:tcPr>
          <w:p w:rsidR="002A5CD8" w:rsidRDefault="002A5CD8" w:rsidP="00CD23B4">
            <w:pPr>
              <w:rPr>
                <w:rFonts w:eastAsia="Arial" w:cs="Arial"/>
              </w:rPr>
            </w:pPr>
            <w:r>
              <w:rPr>
                <w:rFonts w:eastAsia="Arial" w:cs="Arial"/>
              </w:rPr>
              <w:t xml:space="preserve">Prognosen hos patienter med refraktær </w:t>
            </w:r>
            <w:proofErr w:type="spellStart"/>
            <w:r>
              <w:rPr>
                <w:rFonts w:eastAsia="Arial" w:cs="Arial"/>
              </w:rPr>
              <w:t>ascites</w:t>
            </w:r>
            <w:proofErr w:type="spellEnd"/>
            <w:r>
              <w:rPr>
                <w:rFonts w:eastAsia="Arial" w:cs="Arial"/>
              </w:rPr>
              <w:t xml:space="preserve"> er ringe, hvorfor disse bør vurderes </w:t>
            </w:r>
            <w:proofErr w:type="spellStart"/>
            <w:r>
              <w:rPr>
                <w:rFonts w:eastAsia="Arial" w:cs="Arial"/>
              </w:rPr>
              <w:lastRenderedPageBreak/>
              <w:t>mhp</w:t>
            </w:r>
            <w:proofErr w:type="spellEnd"/>
            <w:r>
              <w:rPr>
                <w:rFonts w:eastAsia="Arial" w:cs="Arial"/>
              </w:rPr>
              <w:t xml:space="preserve"> levertransplantation</w:t>
            </w:r>
            <w:r w:rsidR="004A58AB">
              <w:rPr>
                <w:rFonts w:eastAsia="Arial" w:cs="Arial"/>
              </w:rPr>
              <w:t>.</w:t>
            </w:r>
          </w:p>
        </w:tc>
        <w:tc>
          <w:tcPr>
            <w:tcW w:w="1842" w:type="dxa"/>
          </w:tcPr>
          <w:p w:rsidR="002A5CD8" w:rsidRPr="002A5CD8" w:rsidRDefault="002A5CD8" w:rsidP="00CD23B4">
            <w:pPr>
              <w:jc w:val="center"/>
              <w:rPr>
                <w:rFonts w:eastAsia="Arial" w:cs="Arial"/>
                <w:b/>
                <w:szCs w:val="20"/>
              </w:rPr>
            </w:pPr>
            <w:r w:rsidRPr="002A5CD8">
              <w:rPr>
                <w:rFonts w:eastAsia="Arial" w:cs="Arial"/>
                <w:b/>
                <w:szCs w:val="20"/>
                <w:lang w:val="en-US"/>
              </w:rPr>
              <w:lastRenderedPageBreak/>
              <w:t>I A</w:t>
            </w:r>
          </w:p>
        </w:tc>
      </w:tr>
      <w:tr w:rsidR="002A5CD8" w:rsidTr="002A5CD8">
        <w:tc>
          <w:tcPr>
            <w:tcW w:w="7905" w:type="dxa"/>
          </w:tcPr>
          <w:p w:rsidR="002A5CD8" w:rsidRDefault="002A5CD8" w:rsidP="00CD23B4">
            <w:pPr>
              <w:rPr>
                <w:rFonts w:eastAsia="Arial" w:cs="Arial"/>
              </w:rPr>
            </w:pPr>
            <w:r>
              <w:rPr>
                <w:rFonts w:eastAsia="Arial" w:cs="Arial"/>
              </w:rPr>
              <w:t xml:space="preserve">Total </w:t>
            </w:r>
            <w:proofErr w:type="spellStart"/>
            <w:r>
              <w:rPr>
                <w:rFonts w:eastAsia="Arial" w:cs="Arial"/>
              </w:rPr>
              <w:t>paracentese</w:t>
            </w:r>
            <w:proofErr w:type="spellEnd"/>
            <w:r>
              <w:rPr>
                <w:rFonts w:eastAsia="Arial" w:cs="Arial"/>
              </w:rPr>
              <w:t xml:space="preserve"> med albuminsubstitution (8 g/l udtømt </w:t>
            </w:r>
            <w:proofErr w:type="spellStart"/>
            <w:r>
              <w:rPr>
                <w:rFonts w:eastAsia="Arial" w:cs="Arial"/>
              </w:rPr>
              <w:t>ascitesvæske</w:t>
            </w:r>
            <w:proofErr w:type="spellEnd"/>
            <w:r>
              <w:rPr>
                <w:rFonts w:eastAsia="Arial" w:cs="Arial"/>
              </w:rPr>
              <w:t xml:space="preserve">) er førstevalgsbehandling ved refraktær </w:t>
            </w:r>
            <w:proofErr w:type="spellStart"/>
            <w:r>
              <w:rPr>
                <w:rFonts w:eastAsia="Arial" w:cs="Arial"/>
              </w:rPr>
              <w:t>ascites</w:t>
            </w:r>
            <w:proofErr w:type="spellEnd"/>
            <w:r>
              <w:rPr>
                <w:rFonts w:eastAsia="Arial" w:cs="Arial"/>
              </w:rPr>
              <w:t xml:space="preserve">. </w:t>
            </w:r>
            <w:proofErr w:type="spellStart"/>
            <w:r>
              <w:rPr>
                <w:rFonts w:eastAsia="Arial" w:cs="Arial"/>
              </w:rPr>
              <w:t>Diuretika</w:t>
            </w:r>
            <w:proofErr w:type="spellEnd"/>
            <w:r>
              <w:rPr>
                <w:rFonts w:eastAsia="Arial" w:cs="Arial"/>
              </w:rPr>
              <w:t xml:space="preserve"> seponeres hos patienter, der ikke udskiller &gt; 30 mmol natrium pr. dag</w:t>
            </w:r>
            <w:r w:rsidR="004A58AB">
              <w:rPr>
                <w:rFonts w:eastAsia="Arial" w:cs="Arial"/>
              </w:rPr>
              <w:t>.</w:t>
            </w:r>
          </w:p>
        </w:tc>
        <w:tc>
          <w:tcPr>
            <w:tcW w:w="1842" w:type="dxa"/>
          </w:tcPr>
          <w:p w:rsidR="002A5CD8" w:rsidRPr="002A5CD8" w:rsidRDefault="002A5CD8" w:rsidP="002A5CD8">
            <w:pPr>
              <w:jc w:val="center"/>
              <w:rPr>
                <w:rFonts w:eastAsia="Arial" w:cs="Arial"/>
                <w:b/>
                <w:szCs w:val="20"/>
                <w:lang w:val="en-US"/>
              </w:rPr>
            </w:pPr>
            <w:r w:rsidRPr="002A5CD8">
              <w:rPr>
                <w:rFonts w:eastAsia="Arial" w:cs="Arial"/>
                <w:b/>
                <w:szCs w:val="20"/>
                <w:lang w:val="en-US"/>
              </w:rPr>
              <w:t>I A</w:t>
            </w:r>
          </w:p>
        </w:tc>
      </w:tr>
      <w:tr w:rsidR="002A5CD8" w:rsidTr="002A5CD8">
        <w:tc>
          <w:tcPr>
            <w:tcW w:w="7905" w:type="dxa"/>
          </w:tcPr>
          <w:p w:rsidR="002A5CD8" w:rsidRDefault="002A5CD8" w:rsidP="00CD23B4">
            <w:pPr>
              <w:rPr>
                <w:rFonts w:eastAsia="Arial" w:cs="Arial"/>
              </w:rPr>
            </w:pPr>
            <w:r>
              <w:rPr>
                <w:rFonts w:eastAsia="Arial" w:cs="Arial"/>
              </w:rPr>
              <w:t xml:space="preserve">TIPS er effektiv til kontrol af ascites, men er forbundet med en øget hyppighed af </w:t>
            </w:r>
            <w:proofErr w:type="spellStart"/>
            <w:r>
              <w:rPr>
                <w:rFonts w:eastAsia="Arial" w:cs="Arial"/>
              </w:rPr>
              <w:t>encephalopati</w:t>
            </w:r>
            <w:proofErr w:type="spellEnd"/>
            <w:r w:rsidR="004A58AB">
              <w:rPr>
                <w:rFonts w:eastAsia="Arial" w:cs="Arial"/>
              </w:rPr>
              <w:t>.</w:t>
            </w:r>
          </w:p>
        </w:tc>
        <w:tc>
          <w:tcPr>
            <w:tcW w:w="1842" w:type="dxa"/>
          </w:tcPr>
          <w:p w:rsidR="002A5CD8" w:rsidRPr="002A5CD8" w:rsidRDefault="002A5CD8" w:rsidP="00CD23B4">
            <w:pPr>
              <w:jc w:val="center"/>
              <w:rPr>
                <w:rFonts w:eastAsia="Arial" w:cs="Arial"/>
                <w:b/>
                <w:szCs w:val="20"/>
              </w:rPr>
            </w:pPr>
            <w:r w:rsidRPr="002A5CD8">
              <w:rPr>
                <w:rFonts w:eastAsia="Arial" w:cs="Arial"/>
                <w:b/>
                <w:szCs w:val="20"/>
              </w:rPr>
              <w:t>III B</w:t>
            </w:r>
          </w:p>
        </w:tc>
      </w:tr>
      <w:tr w:rsidR="002A5CD8" w:rsidTr="002A5CD8">
        <w:tc>
          <w:tcPr>
            <w:tcW w:w="7905" w:type="dxa"/>
          </w:tcPr>
          <w:p w:rsidR="002A5CD8" w:rsidRDefault="002A5CD8" w:rsidP="00CD23B4">
            <w:pPr>
              <w:rPr>
                <w:rFonts w:eastAsia="Arial" w:cs="Arial"/>
              </w:rPr>
            </w:pPr>
            <w:r>
              <w:rPr>
                <w:rFonts w:eastAsia="Arial" w:cs="Arial"/>
              </w:rPr>
              <w:t xml:space="preserve">TIPS skal overvejes hos patienter med behov for hyppig terapeutisk </w:t>
            </w:r>
            <w:proofErr w:type="spellStart"/>
            <w:r>
              <w:rPr>
                <w:rFonts w:eastAsia="Arial" w:cs="Arial"/>
              </w:rPr>
              <w:t>paracentese</w:t>
            </w:r>
            <w:proofErr w:type="spellEnd"/>
            <w:r w:rsidR="004A58AB">
              <w:rPr>
                <w:rFonts w:eastAsia="Arial" w:cs="Arial"/>
              </w:rPr>
              <w:t>.</w:t>
            </w:r>
          </w:p>
        </w:tc>
        <w:tc>
          <w:tcPr>
            <w:tcW w:w="1842" w:type="dxa"/>
          </w:tcPr>
          <w:p w:rsidR="002A5CD8" w:rsidRPr="002A5CD8" w:rsidRDefault="002A5CD8" w:rsidP="00CD23B4">
            <w:pPr>
              <w:jc w:val="center"/>
              <w:rPr>
                <w:rFonts w:eastAsia="Arial" w:cs="Arial"/>
                <w:b/>
                <w:szCs w:val="20"/>
              </w:rPr>
            </w:pPr>
            <w:r w:rsidRPr="002A5CD8">
              <w:rPr>
                <w:rFonts w:eastAsia="Arial" w:cs="Arial"/>
                <w:b/>
                <w:szCs w:val="20"/>
              </w:rPr>
              <w:t>II A</w:t>
            </w:r>
          </w:p>
        </w:tc>
      </w:tr>
      <w:tr w:rsidR="002A5CD8" w:rsidTr="002A5CD8">
        <w:tc>
          <w:tcPr>
            <w:tcW w:w="7905" w:type="dxa"/>
          </w:tcPr>
          <w:p w:rsidR="002A5CD8" w:rsidRDefault="002A5CD8" w:rsidP="00CD23B4">
            <w:pPr>
              <w:rPr>
                <w:rFonts w:eastAsia="Arial" w:cs="Arial"/>
              </w:rPr>
            </w:pPr>
            <w:r>
              <w:rPr>
                <w:rFonts w:eastAsia="Arial" w:cs="Arial"/>
              </w:rPr>
              <w:t xml:space="preserve">Mobilisering af ascites efter TIPS sker ofte </w:t>
            </w:r>
            <w:proofErr w:type="spellStart"/>
            <w:r>
              <w:rPr>
                <w:rFonts w:eastAsia="Arial" w:cs="Arial"/>
              </w:rPr>
              <w:t>protraheret</w:t>
            </w:r>
            <w:proofErr w:type="spellEnd"/>
            <w:r>
              <w:rPr>
                <w:rFonts w:eastAsia="Arial" w:cs="Arial"/>
              </w:rPr>
              <w:t>, og de fleste patienter har behov for fortsat diuretisk behandling og saltrestriktion</w:t>
            </w:r>
            <w:r w:rsidR="004A58AB">
              <w:rPr>
                <w:rFonts w:eastAsia="Arial" w:cs="Arial"/>
              </w:rPr>
              <w:t>.</w:t>
            </w:r>
          </w:p>
        </w:tc>
        <w:tc>
          <w:tcPr>
            <w:tcW w:w="1842" w:type="dxa"/>
          </w:tcPr>
          <w:p w:rsidR="002A5CD8" w:rsidRPr="002A5CD8" w:rsidRDefault="002A5CD8" w:rsidP="00CD23B4">
            <w:pPr>
              <w:jc w:val="center"/>
              <w:rPr>
                <w:rFonts w:eastAsia="Arial" w:cs="Arial"/>
                <w:b/>
                <w:szCs w:val="20"/>
              </w:rPr>
            </w:pPr>
            <w:r w:rsidRPr="002A5CD8">
              <w:rPr>
                <w:rFonts w:eastAsia="Arial" w:cs="Arial"/>
                <w:b/>
                <w:szCs w:val="20"/>
              </w:rPr>
              <w:t>II B</w:t>
            </w:r>
          </w:p>
        </w:tc>
      </w:tr>
      <w:tr w:rsidR="002A5CD8" w:rsidTr="004A58AB">
        <w:tc>
          <w:tcPr>
            <w:tcW w:w="7905" w:type="dxa"/>
            <w:shd w:val="clear" w:color="auto" w:fill="D9D9D9" w:themeFill="background1" w:themeFillShade="D9"/>
          </w:tcPr>
          <w:p w:rsidR="002A5CD8" w:rsidRDefault="002A5CD8" w:rsidP="002A5CD8">
            <w:pPr>
              <w:rPr>
                <w:rFonts w:eastAsia="Arial" w:cs="Arial"/>
                <w:i/>
              </w:rPr>
            </w:pPr>
            <w:r w:rsidRPr="002A5CD8">
              <w:rPr>
                <w:rFonts w:eastAsia="Arial" w:cs="Arial"/>
                <w:b/>
              </w:rPr>
              <w:t xml:space="preserve">Spontan bakteriel </w:t>
            </w:r>
            <w:proofErr w:type="spellStart"/>
            <w:r w:rsidRPr="002A5CD8">
              <w:rPr>
                <w:rFonts w:eastAsia="Arial" w:cs="Arial"/>
                <w:b/>
              </w:rPr>
              <w:t>peritonitis</w:t>
            </w:r>
            <w:proofErr w:type="spellEnd"/>
            <w:r w:rsidRPr="002A5CD8">
              <w:rPr>
                <w:rFonts w:eastAsia="Arial" w:cs="Arial"/>
                <w:b/>
              </w:rPr>
              <w:t xml:space="preserve"> (SBP)</w:t>
            </w:r>
          </w:p>
        </w:tc>
        <w:tc>
          <w:tcPr>
            <w:tcW w:w="1842" w:type="dxa"/>
            <w:shd w:val="clear" w:color="auto" w:fill="D9D9D9" w:themeFill="background1" w:themeFillShade="D9"/>
          </w:tcPr>
          <w:p w:rsidR="002A5CD8" w:rsidRPr="002A5CD8" w:rsidRDefault="002A5CD8" w:rsidP="00CD23B4">
            <w:pPr>
              <w:jc w:val="center"/>
              <w:rPr>
                <w:rFonts w:eastAsia="Arial" w:cs="Arial"/>
                <w:b/>
                <w:szCs w:val="20"/>
              </w:rPr>
            </w:pPr>
          </w:p>
        </w:tc>
      </w:tr>
      <w:tr w:rsidR="002A5CD8" w:rsidTr="002A5CD8">
        <w:tc>
          <w:tcPr>
            <w:tcW w:w="7905" w:type="dxa"/>
          </w:tcPr>
          <w:p w:rsidR="002A5CD8" w:rsidRPr="002A5CD8" w:rsidRDefault="002A5CD8" w:rsidP="00CD23B4">
            <w:pPr>
              <w:rPr>
                <w:rFonts w:eastAsia="Arial" w:cs="Arial"/>
              </w:rPr>
            </w:pPr>
            <w:r w:rsidRPr="002A5CD8">
              <w:rPr>
                <w:rFonts w:eastAsia="Arial" w:cs="Arial"/>
              </w:rPr>
              <w:t xml:space="preserve">Diagnostisk </w:t>
            </w:r>
            <w:proofErr w:type="spellStart"/>
            <w:r w:rsidRPr="002A5CD8">
              <w:rPr>
                <w:rFonts w:eastAsia="Arial" w:cs="Arial"/>
              </w:rPr>
              <w:t>paracentese</w:t>
            </w:r>
            <w:proofErr w:type="spellEnd"/>
            <w:r w:rsidRPr="002A5CD8">
              <w:rPr>
                <w:rFonts w:eastAsia="Arial" w:cs="Arial"/>
              </w:rPr>
              <w:t xml:space="preserve"> med dyrkning af </w:t>
            </w:r>
            <w:proofErr w:type="spellStart"/>
            <w:r w:rsidRPr="002A5CD8">
              <w:rPr>
                <w:rFonts w:eastAsia="Arial" w:cs="Arial"/>
              </w:rPr>
              <w:t>ascitesvæske</w:t>
            </w:r>
            <w:proofErr w:type="spellEnd"/>
            <w:r w:rsidRPr="002A5CD8">
              <w:rPr>
                <w:rFonts w:eastAsia="Arial" w:cs="Arial"/>
              </w:rPr>
              <w:t xml:space="preserve"> og celletælling udføres hos alle patienter med ascites. Der foretages samtidig bloddyrkning</w:t>
            </w:r>
          </w:p>
        </w:tc>
        <w:tc>
          <w:tcPr>
            <w:tcW w:w="1842" w:type="dxa"/>
          </w:tcPr>
          <w:p w:rsidR="002A5CD8" w:rsidRPr="002A5CD8" w:rsidRDefault="002A5CD8" w:rsidP="00CD23B4">
            <w:pPr>
              <w:jc w:val="center"/>
              <w:rPr>
                <w:rFonts w:eastAsia="Arial" w:cs="Arial"/>
                <w:b/>
                <w:szCs w:val="20"/>
              </w:rPr>
            </w:pPr>
            <w:r w:rsidRPr="002A5CD8">
              <w:rPr>
                <w:rFonts w:eastAsia="Arial" w:cs="Arial"/>
                <w:b/>
                <w:szCs w:val="20"/>
              </w:rPr>
              <w:t>II B</w:t>
            </w:r>
          </w:p>
        </w:tc>
      </w:tr>
      <w:tr w:rsidR="002A5CD8" w:rsidTr="002A5CD8">
        <w:tc>
          <w:tcPr>
            <w:tcW w:w="7905" w:type="dxa"/>
          </w:tcPr>
          <w:p w:rsidR="002A5CD8" w:rsidRPr="00742CD9" w:rsidRDefault="002A5CD8" w:rsidP="00CD23B4">
            <w:pPr>
              <w:rPr>
                <w:rFonts w:eastAsia="Arial" w:cs="Arial"/>
              </w:rPr>
            </w:pPr>
            <w:r>
              <w:rPr>
                <w:rFonts w:eastAsia="Arial" w:cs="Arial"/>
              </w:rPr>
              <w:t xml:space="preserve">Diagnosen af SBP baseres på </w:t>
            </w:r>
            <w:proofErr w:type="spellStart"/>
            <w:r>
              <w:rPr>
                <w:rFonts w:eastAsia="Arial" w:cs="Arial"/>
              </w:rPr>
              <w:t>neutrofil</w:t>
            </w:r>
            <w:proofErr w:type="spellEnd"/>
            <w:r>
              <w:rPr>
                <w:rFonts w:eastAsia="Arial" w:cs="Arial"/>
              </w:rPr>
              <w:t xml:space="preserve"> granulocyttal i </w:t>
            </w:r>
            <w:proofErr w:type="spellStart"/>
            <w:r>
              <w:rPr>
                <w:rFonts w:eastAsia="Arial" w:cs="Arial"/>
              </w:rPr>
              <w:t>ascitesvæsken</w:t>
            </w:r>
            <w:proofErr w:type="spellEnd"/>
            <w:r w:rsidR="009F45D0">
              <w:rPr>
                <w:rFonts w:eastAsia="Arial" w:cs="Arial"/>
              </w:rPr>
              <w:t xml:space="preserve"> </w:t>
            </w:r>
            <w:r>
              <w:rPr>
                <w:rFonts w:eastAsia="Arial" w:cs="Arial"/>
              </w:rPr>
              <w:t>&gt;</w:t>
            </w:r>
            <w:r w:rsidR="009F45D0">
              <w:rPr>
                <w:rFonts w:eastAsia="Arial" w:cs="Arial"/>
              </w:rPr>
              <w:t xml:space="preserve"> </w:t>
            </w:r>
            <w:r>
              <w:rPr>
                <w:rFonts w:eastAsia="Arial" w:cs="Arial"/>
              </w:rPr>
              <w:t>250</w:t>
            </w:r>
          </w:p>
        </w:tc>
        <w:tc>
          <w:tcPr>
            <w:tcW w:w="1842" w:type="dxa"/>
          </w:tcPr>
          <w:p w:rsidR="002A5CD8" w:rsidRPr="002A5CD8" w:rsidRDefault="002A5CD8" w:rsidP="00CD23B4">
            <w:pPr>
              <w:widowControl w:val="0"/>
              <w:jc w:val="center"/>
              <w:rPr>
                <w:rFonts w:eastAsia="Arial" w:cs="Arial"/>
                <w:b/>
                <w:szCs w:val="20"/>
              </w:rPr>
            </w:pPr>
            <w:r w:rsidRPr="002A5CD8">
              <w:rPr>
                <w:rFonts w:eastAsia="Arial" w:cs="Arial"/>
                <w:b/>
                <w:szCs w:val="20"/>
              </w:rPr>
              <w:t>II A</w:t>
            </w:r>
          </w:p>
        </w:tc>
      </w:tr>
      <w:tr w:rsidR="002A5CD8" w:rsidTr="002A5CD8">
        <w:tc>
          <w:tcPr>
            <w:tcW w:w="7905" w:type="dxa"/>
          </w:tcPr>
          <w:p w:rsidR="002A5CD8" w:rsidRDefault="002A5CD8" w:rsidP="00CD23B4">
            <w:pPr>
              <w:rPr>
                <w:rFonts w:eastAsia="Arial" w:cs="Arial"/>
              </w:rPr>
            </w:pPr>
            <w:r>
              <w:rPr>
                <w:rFonts w:eastAsia="Arial" w:cs="Arial"/>
              </w:rPr>
              <w:t>Behandling med 3. generations-</w:t>
            </w:r>
            <w:proofErr w:type="spellStart"/>
            <w:r>
              <w:rPr>
                <w:rFonts w:eastAsia="Arial" w:cs="Arial"/>
              </w:rPr>
              <w:t>cefalosporin</w:t>
            </w:r>
            <w:proofErr w:type="spellEnd"/>
            <w:r>
              <w:rPr>
                <w:rFonts w:eastAsia="Arial" w:cs="Arial"/>
              </w:rPr>
              <w:t xml:space="preserve"> (</w:t>
            </w:r>
            <w:proofErr w:type="spellStart"/>
            <w:r>
              <w:rPr>
                <w:rFonts w:eastAsia="Arial" w:cs="Arial"/>
              </w:rPr>
              <w:t>cefotaxim</w:t>
            </w:r>
            <w:proofErr w:type="spellEnd"/>
            <w:r>
              <w:rPr>
                <w:rFonts w:eastAsia="Arial" w:cs="Arial"/>
              </w:rPr>
              <w:t xml:space="preserve"> 2 g x 2 i.v. i 5 dage) anbefales</w:t>
            </w:r>
          </w:p>
        </w:tc>
        <w:tc>
          <w:tcPr>
            <w:tcW w:w="1842" w:type="dxa"/>
          </w:tcPr>
          <w:p w:rsidR="002A5CD8" w:rsidRPr="002A5CD8" w:rsidRDefault="002A5CD8" w:rsidP="00CD23B4">
            <w:pPr>
              <w:widowControl w:val="0"/>
              <w:jc w:val="center"/>
              <w:rPr>
                <w:rFonts w:eastAsia="Arial" w:cs="Arial"/>
                <w:b/>
                <w:szCs w:val="20"/>
              </w:rPr>
            </w:pPr>
            <w:r w:rsidRPr="002A5CD8">
              <w:rPr>
                <w:rFonts w:eastAsia="Arial" w:cs="Arial"/>
                <w:b/>
                <w:szCs w:val="20"/>
              </w:rPr>
              <w:t>II B</w:t>
            </w:r>
          </w:p>
        </w:tc>
      </w:tr>
      <w:tr w:rsidR="002A5CD8" w:rsidTr="002A5CD8">
        <w:tc>
          <w:tcPr>
            <w:tcW w:w="7905" w:type="dxa"/>
          </w:tcPr>
          <w:p w:rsidR="002A5CD8" w:rsidRDefault="002A5CD8" w:rsidP="00CD23B4">
            <w:pPr>
              <w:rPr>
                <w:rFonts w:eastAsia="Arial" w:cs="Arial"/>
              </w:rPr>
            </w:pPr>
            <w:r>
              <w:rPr>
                <w:rFonts w:eastAsia="Arial" w:cs="Arial"/>
              </w:rPr>
              <w:t>Indgift af HA synes særligt at gavne prognosen hos patienter med nyrefunktionspåvirkning</w:t>
            </w:r>
          </w:p>
        </w:tc>
        <w:tc>
          <w:tcPr>
            <w:tcW w:w="1842" w:type="dxa"/>
          </w:tcPr>
          <w:p w:rsidR="002A5CD8" w:rsidRPr="002A5CD8" w:rsidRDefault="002A5CD8" w:rsidP="00CD23B4">
            <w:pPr>
              <w:widowControl w:val="0"/>
              <w:jc w:val="center"/>
              <w:rPr>
                <w:rFonts w:eastAsia="Arial" w:cs="Arial"/>
                <w:b/>
                <w:szCs w:val="20"/>
              </w:rPr>
            </w:pPr>
            <w:r w:rsidRPr="002A5CD8">
              <w:rPr>
                <w:rFonts w:eastAsia="Arial" w:cs="Arial"/>
                <w:b/>
                <w:szCs w:val="20"/>
              </w:rPr>
              <w:t>I A</w:t>
            </w:r>
          </w:p>
        </w:tc>
      </w:tr>
      <w:tr w:rsidR="002A5CD8" w:rsidTr="002A5CD8">
        <w:trPr>
          <w:trHeight w:val="355"/>
        </w:trPr>
        <w:tc>
          <w:tcPr>
            <w:tcW w:w="7905" w:type="dxa"/>
          </w:tcPr>
          <w:p w:rsidR="002A5CD8" w:rsidRDefault="002A5CD8" w:rsidP="00CD23B4">
            <w:pPr>
              <w:rPr>
                <w:rFonts w:eastAsia="Arial" w:cs="Arial"/>
              </w:rPr>
            </w:pPr>
            <w:r>
              <w:rPr>
                <w:rFonts w:eastAsia="Arial" w:cs="Arial"/>
              </w:rPr>
              <w:t>Behandling af SBP med HA-infusion i tillæg til antibiotika nedsætter risiko for HRS og øger overlevelsen</w:t>
            </w:r>
          </w:p>
        </w:tc>
        <w:tc>
          <w:tcPr>
            <w:tcW w:w="1842" w:type="dxa"/>
          </w:tcPr>
          <w:p w:rsidR="002A5CD8" w:rsidRPr="002A5CD8" w:rsidRDefault="002A5CD8" w:rsidP="00CD23B4">
            <w:pPr>
              <w:widowControl w:val="0"/>
              <w:jc w:val="center"/>
              <w:rPr>
                <w:rFonts w:eastAsia="Arial" w:cs="Arial"/>
                <w:b/>
                <w:szCs w:val="20"/>
              </w:rPr>
            </w:pPr>
            <w:r w:rsidRPr="002A5CD8">
              <w:rPr>
                <w:rFonts w:eastAsia="Arial" w:cs="Arial"/>
                <w:b/>
                <w:szCs w:val="20"/>
              </w:rPr>
              <w:t>I B</w:t>
            </w:r>
          </w:p>
        </w:tc>
      </w:tr>
      <w:tr w:rsidR="002A5CD8" w:rsidTr="002A5CD8">
        <w:tc>
          <w:tcPr>
            <w:tcW w:w="7905" w:type="dxa"/>
          </w:tcPr>
          <w:p w:rsidR="002A5CD8" w:rsidRDefault="002A5CD8" w:rsidP="00CD23B4">
            <w:pPr>
              <w:rPr>
                <w:rFonts w:eastAsia="Arial" w:cs="Arial"/>
              </w:rPr>
            </w:pPr>
            <w:r>
              <w:rPr>
                <w:rFonts w:eastAsia="Arial" w:cs="Arial"/>
              </w:rPr>
              <w:t xml:space="preserve">Profylaktisk behandling med </w:t>
            </w:r>
            <w:proofErr w:type="spellStart"/>
            <w:r>
              <w:rPr>
                <w:rFonts w:eastAsia="Arial" w:cs="Arial"/>
              </w:rPr>
              <w:t>quinoloner</w:t>
            </w:r>
            <w:proofErr w:type="spellEnd"/>
            <w:r>
              <w:rPr>
                <w:rFonts w:eastAsia="Arial" w:cs="Arial"/>
              </w:rPr>
              <w:t xml:space="preserve"> efter SBP reducerer risikoen for fornyet SBP. </w:t>
            </w:r>
            <w:proofErr w:type="spellStart"/>
            <w:r>
              <w:rPr>
                <w:rFonts w:eastAsia="Arial" w:cs="Arial"/>
              </w:rPr>
              <w:t>Ciprofloxacin</w:t>
            </w:r>
            <w:proofErr w:type="spellEnd"/>
            <w:r>
              <w:rPr>
                <w:rFonts w:eastAsia="Arial" w:cs="Arial"/>
              </w:rPr>
              <w:t xml:space="preserve"> 500 mg/døgn kan anvendes</w:t>
            </w:r>
          </w:p>
        </w:tc>
        <w:tc>
          <w:tcPr>
            <w:tcW w:w="1842" w:type="dxa"/>
          </w:tcPr>
          <w:p w:rsidR="002A5CD8" w:rsidRPr="002A5CD8" w:rsidRDefault="002A5CD8" w:rsidP="00CD23B4">
            <w:pPr>
              <w:widowControl w:val="0"/>
              <w:jc w:val="center"/>
              <w:rPr>
                <w:rFonts w:eastAsia="Arial" w:cs="Arial"/>
                <w:b/>
                <w:szCs w:val="20"/>
              </w:rPr>
            </w:pPr>
            <w:r w:rsidRPr="002A5CD8">
              <w:rPr>
                <w:rFonts w:eastAsia="Arial" w:cs="Arial"/>
                <w:b/>
                <w:szCs w:val="20"/>
              </w:rPr>
              <w:t>I B</w:t>
            </w:r>
          </w:p>
        </w:tc>
      </w:tr>
      <w:tr w:rsidR="002A5CD8" w:rsidTr="002A5CD8">
        <w:tc>
          <w:tcPr>
            <w:tcW w:w="7905" w:type="dxa"/>
          </w:tcPr>
          <w:p w:rsidR="002A5CD8" w:rsidRDefault="002A5CD8" w:rsidP="00CD23B4">
            <w:pPr>
              <w:rPr>
                <w:rFonts w:eastAsia="Arial" w:cs="Arial"/>
              </w:rPr>
            </w:pPr>
            <w:r>
              <w:rPr>
                <w:rFonts w:eastAsia="Arial" w:cs="Arial"/>
              </w:rPr>
              <w:t xml:space="preserve">Patienter med </w:t>
            </w:r>
            <w:proofErr w:type="spellStart"/>
            <w:r>
              <w:rPr>
                <w:rFonts w:eastAsia="Arial" w:cs="Arial"/>
              </w:rPr>
              <w:t>ascitesprotein</w:t>
            </w:r>
            <w:proofErr w:type="spellEnd"/>
            <w:r>
              <w:rPr>
                <w:rFonts w:eastAsia="Arial" w:cs="Arial"/>
              </w:rPr>
              <w:t xml:space="preserve"> &lt; 15 g/l bør profylaktisk behandles med et </w:t>
            </w:r>
            <w:proofErr w:type="spellStart"/>
            <w:r>
              <w:rPr>
                <w:rFonts w:eastAsia="Arial" w:cs="Arial"/>
              </w:rPr>
              <w:t>quinolon</w:t>
            </w:r>
            <w:proofErr w:type="spellEnd"/>
            <w:r>
              <w:rPr>
                <w:rFonts w:eastAsia="Arial" w:cs="Arial"/>
              </w:rPr>
              <w:t xml:space="preserve"> f.eks. </w:t>
            </w:r>
            <w:proofErr w:type="spellStart"/>
            <w:r>
              <w:rPr>
                <w:rFonts w:eastAsia="Arial" w:cs="Arial"/>
              </w:rPr>
              <w:t>ciprofloxacin</w:t>
            </w:r>
            <w:proofErr w:type="spellEnd"/>
            <w:r>
              <w:rPr>
                <w:rFonts w:eastAsia="Arial" w:cs="Arial"/>
              </w:rPr>
              <w:t xml:space="preserve"> 500 mg/døgn</w:t>
            </w:r>
          </w:p>
        </w:tc>
        <w:tc>
          <w:tcPr>
            <w:tcW w:w="1842" w:type="dxa"/>
          </w:tcPr>
          <w:p w:rsidR="002A5CD8" w:rsidRPr="002A5CD8" w:rsidRDefault="002A5CD8" w:rsidP="00CD23B4">
            <w:pPr>
              <w:widowControl w:val="0"/>
              <w:jc w:val="center"/>
              <w:rPr>
                <w:rFonts w:eastAsia="Arial" w:cs="Arial"/>
                <w:b/>
                <w:szCs w:val="20"/>
              </w:rPr>
            </w:pPr>
            <w:r w:rsidRPr="002A5CD8">
              <w:rPr>
                <w:rFonts w:eastAsia="Arial" w:cs="Arial"/>
                <w:b/>
                <w:szCs w:val="20"/>
              </w:rPr>
              <w:t>I B</w:t>
            </w:r>
          </w:p>
        </w:tc>
      </w:tr>
      <w:tr w:rsidR="002A5CD8" w:rsidTr="004A58AB">
        <w:tc>
          <w:tcPr>
            <w:tcW w:w="7905" w:type="dxa"/>
            <w:shd w:val="clear" w:color="auto" w:fill="D9D9D9" w:themeFill="background1" w:themeFillShade="D9"/>
          </w:tcPr>
          <w:p w:rsidR="002A5CD8" w:rsidRDefault="002A5CD8" w:rsidP="002A5CD8">
            <w:pPr>
              <w:rPr>
                <w:rFonts w:eastAsia="Arial" w:cs="Arial"/>
              </w:rPr>
            </w:pPr>
            <w:proofErr w:type="spellStart"/>
            <w:r w:rsidRPr="002A5CD8">
              <w:rPr>
                <w:rFonts w:eastAsia="Arial" w:cs="Arial"/>
                <w:b/>
              </w:rPr>
              <w:t>Hepatorenalt</w:t>
            </w:r>
            <w:proofErr w:type="spellEnd"/>
            <w:r w:rsidRPr="002A5CD8">
              <w:rPr>
                <w:rFonts w:eastAsia="Arial" w:cs="Arial"/>
                <w:b/>
              </w:rPr>
              <w:t xml:space="preserve"> syndrom (HRS)</w:t>
            </w:r>
          </w:p>
        </w:tc>
        <w:tc>
          <w:tcPr>
            <w:tcW w:w="1842" w:type="dxa"/>
            <w:shd w:val="clear" w:color="auto" w:fill="D9D9D9" w:themeFill="background1" w:themeFillShade="D9"/>
          </w:tcPr>
          <w:p w:rsidR="002A5CD8" w:rsidRPr="002A5CD8" w:rsidRDefault="002A5CD8" w:rsidP="00CD23B4">
            <w:pPr>
              <w:jc w:val="center"/>
              <w:rPr>
                <w:rFonts w:eastAsia="Arial" w:cs="Arial"/>
                <w:b/>
                <w:szCs w:val="20"/>
              </w:rPr>
            </w:pPr>
          </w:p>
        </w:tc>
      </w:tr>
      <w:tr w:rsidR="002A5CD8" w:rsidTr="002A5CD8">
        <w:tc>
          <w:tcPr>
            <w:tcW w:w="7905" w:type="dxa"/>
          </w:tcPr>
          <w:p w:rsidR="002A5CD8" w:rsidRDefault="002A5CD8" w:rsidP="00CD23B4">
            <w:pPr>
              <w:widowControl w:val="0"/>
              <w:rPr>
                <w:rFonts w:eastAsia="Arial" w:cs="Arial"/>
              </w:rPr>
            </w:pPr>
            <w:r>
              <w:rPr>
                <w:rFonts w:eastAsia="Arial" w:cs="Arial"/>
              </w:rPr>
              <w:t>Der er defineret 2 typer af HRS. HRS type-1: pludselig udvikling af progredierende nyresvigt (fordobling af S-</w:t>
            </w:r>
            <w:proofErr w:type="spellStart"/>
            <w:r>
              <w:rPr>
                <w:rFonts w:eastAsia="Arial" w:cs="Arial"/>
              </w:rPr>
              <w:t>kreatinin</w:t>
            </w:r>
            <w:proofErr w:type="spellEnd"/>
            <w:r>
              <w:rPr>
                <w:rFonts w:eastAsia="Arial" w:cs="Arial"/>
              </w:rPr>
              <w:t xml:space="preserve"> til en værdi over 221 µmol/l inden for en 2-ugers periode) og HRS type-2: mindre progressiv nyrepåvirkning med S-</w:t>
            </w:r>
            <w:proofErr w:type="spellStart"/>
            <w:r>
              <w:rPr>
                <w:rFonts w:eastAsia="Arial" w:cs="Arial"/>
              </w:rPr>
              <w:t>kreatinin</w:t>
            </w:r>
            <w:proofErr w:type="spellEnd"/>
            <w:r>
              <w:rPr>
                <w:rFonts w:eastAsia="Arial" w:cs="Arial"/>
              </w:rPr>
              <w:t xml:space="preserve"> &gt; 133 /mol/l</w:t>
            </w:r>
            <w:r w:rsidR="004A58AB">
              <w:rPr>
                <w:rFonts w:eastAsia="Arial" w:cs="Arial"/>
              </w:rPr>
              <w:t>.</w:t>
            </w:r>
          </w:p>
        </w:tc>
        <w:tc>
          <w:tcPr>
            <w:tcW w:w="1842" w:type="dxa"/>
          </w:tcPr>
          <w:p w:rsidR="002A5CD8" w:rsidRPr="002A5CD8" w:rsidRDefault="002A5CD8" w:rsidP="00CD23B4">
            <w:pPr>
              <w:jc w:val="center"/>
              <w:rPr>
                <w:rFonts w:eastAsia="Arial" w:cs="Arial"/>
                <w:b/>
                <w:szCs w:val="20"/>
              </w:rPr>
            </w:pPr>
            <w:r w:rsidRPr="002A5CD8">
              <w:rPr>
                <w:rFonts w:eastAsia="Arial" w:cs="Arial"/>
                <w:b/>
                <w:szCs w:val="20"/>
              </w:rPr>
              <w:t>I A</w:t>
            </w:r>
          </w:p>
        </w:tc>
      </w:tr>
      <w:tr w:rsidR="002A5CD8" w:rsidTr="002A5CD8">
        <w:tc>
          <w:tcPr>
            <w:tcW w:w="7905" w:type="dxa"/>
          </w:tcPr>
          <w:p w:rsidR="002A5CD8" w:rsidRDefault="002A5CD8" w:rsidP="00CD23B4">
            <w:pPr>
              <w:widowControl w:val="0"/>
              <w:rPr>
                <w:rFonts w:eastAsia="Arial" w:cs="Arial"/>
              </w:rPr>
            </w:pPr>
            <w:r>
              <w:rPr>
                <w:rFonts w:eastAsia="Arial" w:cs="Arial"/>
              </w:rPr>
              <w:t>Patienter med cirrose bør følges med gentagne målinger af S-</w:t>
            </w:r>
            <w:proofErr w:type="spellStart"/>
            <w:r>
              <w:rPr>
                <w:rFonts w:eastAsia="Arial" w:cs="Arial"/>
              </w:rPr>
              <w:t>kreatinin</w:t>
            </w:r>
            <w:proofErr w:type="spellEnd"/>
            <w:r>
              <w:rPr>
                <w:rFonts w:eastAsia="Arial" w:cs="Arial"/>
              </w:rPr>
              <w:t>, især under indlæggelse, med henblik på tidligt at identificere udvikling af HRS</w:t>
            </w:r>
            <w:r w:rsidR="004A58AB">
              <w:rPr>
                <w:rFonts w:eastAsia="Arial" w:cs="Arial"/>
              </w:rPr>
              <w:t>.</w:t>
            </w:r>
          </w:p>
        </w:tc>
        <w:tc>
          <w:tcPr>
            <w:tcW w:w="1842" w:type="dxa"/>
          </w:tcPr>
          <w:p w:rsidR="002A5CD8" w:rsidRPr="002A5CD8" w:rsidRDefault="002A5CD8" w:rsidP="00CD23B4">
            <w:pPr>
              <w:widowControl w:val="0"/>
              <w:jc w:val="center"/>
              <w:rPr>
                <w:rFonts w:eastAsia="Arial" w:cs="Arial"/>
                <w:b/>
                <w:szCs w:val="20"/>
              </w:rPr>
            </w:pPr>
            <w:r w:rsidRPr="002A5CD8">
              <w:rPr>
                <w:rFonts w:eastAsia="Arial" w:cs="Arial"/>
                <w:b/>
                <w:szCs w:val="20"/>
              </w:rPr>
              <w:t>I B</w:t>
            </w:r>
          </w:p>
        </w:tc>
      </w:tr>
      <w:tr w:rsidR="002A5CD8" w:rsidTr="002A5CD8">
        <w:tc>
          <w:tcPr>
            <w:tcW w:w="7905" w:type="dxa"/>
          </w:tcPr>
          <w:p w:rsidR="002A5CD8" w:rsidRDefault="002A5CD8" w:rsidP="00CD23B4">
            <w:pPr>
              <w:widowControl w:val="0"/>
              <w:rPr>
                <w:rFonts w:eastAsia="Arial" w:cs="Arial"/>
              </w:rPr>
            </w:pPr>
            <w:r>
              <w:rPr>
                <w:rFonts w:eastAsia="Arial" w:cs="Arial"/>
              </w:rPr>
              <w:t xml:space="preserve">Monitorering bør omfatte diurese, væskebalance og arterielt blodtryk. Ideelt bør centralt venetryk måles for at sikre tilstrækkelig hydrering og undgå </w:t>
            </w:r>
            <w:proofErr w:type="spellStart"/>
            <w:r>
              <w:rPr>
                <w:rFonts w:eastAsia="Arial" w:cs="Arial"/>
              </w:rPr>
              <w:t>hypervolæmi</w:t>
            </w:r>
            <w:proofErr w:type="spellEnd"/>
            <w:r w:rsidR="004A58AB">
              <w:rPr>
                <w:rFonts w:eastAsia="Arial" w:cs="Arial"/>
              </w:rPr>
              <w:t>.</w:t>
            </w:r>
          </w:p>
        </w:tc>
        <w:tc>
          <w:tcPr>
            <w:tcW w:w="1842" w:type="dxa"/>
          </w:tcPr>
          <w:p w:rsidR="002A5CD8" w:rsidRPr="002A5CD8" w:rsidRDefault="002A5CD8" w:rsidP="00CD23B4">
            <w:pPr>
              <w:widowControl w:val="0"/>
              <w:jc w:val="center"/>
              <w:rPr>
                <w:rFonts w:eastAsia="Arial" w:cs="Arial"/>
                <w:b/>
                <w:szCs w:val="20"/>
              </w:rPr>
            </w:pPr>
            <w:r w:rsidRPr="002A5CD8">
              <w:rPr>
                <w:rFonts w:eastAsia="Arial" w:cs="Arial"/>
                <w:b/>
                <w:szCs w:val="20"/>
              </w:rPr>
              <w:t>I A</w:t>
            </w:r>
          </w:p>
        </w:tc>
      </w:tr>
      <w:tr w:rsidR="002A5CD8" w:rsidTr="002A5CD8">
        <w:tc>
          <w:tcPr>
            <w:tcW w:w="7905" w:type="dxa"/>
          </w:tcPr>
          <w:p w:rsidR="002A5CD8" w:rsidRDefault="002A5CD8" w:rsidP="00CD23B4">
            <w:pPr>
              <w:widowControl w:val="0"/>
              <w:rPr>
                <w:rFonts w:eastAsia="Arial" w:cs="Arial"/>
              </w:rPr>
            </w:pPr>
            <w:proofErr w:type="spellStart"/>
            <w:r>
              <w:rPr>
                <w:rFonts w:eastAsia="Arial" w:cs="Arial"/>
              </w:rPr>
              <w:lastRenderedPageBreak/>
              <w:t>Terlipressin</w:t>
            </w:r>
            <w:proofErr w:type="spellEnd"/>
            <w:r>
              <w:rPr>
                <w:rFonts w:eastAsia="Arial" w:cs="Arial"/>
              </w:rPr>
              <w:t xml:space="preserve"> i kombination med albumin har effekt på HRS type 1, men der er utilstrækkelig evidens til at anbefale TIPS</w:t>
            </w:r>
            <w:r w:rsidR="004A58AB">
              <w:rPr>
                <w:rFonts w:eastAsia="Arial" w:cs="Arial"/>
              </w:rPr>
              <w:t>.</w:t>
            </w:r>
          </w:p>
        </w:tc>
        <w:tc>
          <w:tcPr>
            <w:tcW w:w="1842" w:type="dxa"/>
          </w:tcPr>
          <w:p w:rsidR="002A5CD8" w:rsidRPr="002A5CD8" w:rsidRDefault="002A5CD8" w:rsidP="00CD23B4">
            <w:pPr>
              <w:widowControl w:val="0"/>
              <w:jc w:val="center"/>
              <w:rPr>
                <w:rFonts w:eastAsia="Arial" w:cs="Arial"/>
                <w:b/>
                <w:szCs w:val="20"/>
              </w:rPr>
            </w:pPr>
            <w:r w:rsidRPr="002A5CD8">
              <w:rPr>
                <w:rFonts w:eastAsia="Arial" w:cs="Arial"/>
                <w:b/>
                <w:szCs w:val="20"/>
              </w:rPr>
              <w:t>I A</w:t>
            </w:r>
          </w:p>
        </w:tc>
      </w:tr>
      <w:tr w:rsidR="002A5CD8" w:rsidTr="002A5CD8">
        <w:tc>
          <w:tcPr>
            <w:tcW w:w="7905" w:type="dxa"/>
          </w:tcPr>
          <w:p w:rsidR="002A5CD8" w:rsidRDefault="002A5CD8" w:rsidP="00CD23B4">
            <w:pPr>
              <w:rPr>
                <w:rFonts w:eastAsia="Arial" w:cs="Arial"/>
              </w:rPr>
            </w:pPr>
            <w:r>
              <w:rPr>
                <w:rFonts w:eastAsia="Arial" w:cs="Arial"/>
              </w:rPr>
              <w:t>Levertransplantation er den ultimative behandling</w:t>
            </w:r>
            <w:r w:rsidR="004A58AB">
              <w:rPr>
                <w:rFonts w:eastAsia="Arial" w:cs="Arial"/>
              </w:rPr>
              <w:t>.</w:t>
            </w:r>
          </w:p>
        </w:tc>
        <w:tc>
          <w:tcPr>
            <w:tcW w:w="1842" w:type="dxa"/>
          </w:tcPr>
          <w:p w:rsidR="002A5CD8" w:rsidRPr="002A5CD8" w:rsidRDefault="002A5CD8" w:rsidP="00CD23B4">
            <w:pPr>
              <w:widowControl w:val="0"/>
              <w:jc w:val="center"/>
              <w:rPr>
                <w:rFonts w:eastAsia="Arial" w:cs="Arial"/>
                <w:b/>
                <w:szCs w:val="20"/>
              </w:rPr>
            </w:pPr>
            <w:r w:rsidRPr="002A5CD8">
              <w:rPr>
                <w:rFonts w:eastAsia="Arial" w:cs="Arial"/>
                <w:b/>
                <w:szCs w:val="20"/>
              </w:rPr>
              <w:t>I A</w:t>
            </w:r>
          </w:p>
        </w:tc>
      </w:tr>
      <w:tr w:rsidR="002A5CD8" w:rsidTr="002A5CD8">
        <w:tc>
          <w:tcPr>
            <w:tcW w:w="7905" w:type="dxa"/>
          </w:tcPr>
          <w:p w:rsidR="002A5CD8" w:rsidRDefault="002A5CD8" w:rsidP="002A5CD8">
            <w:pPr>
              <w:rPr>
                <w:rFonts w:eastAsia="Arial" w:cs="Arial"/>
              </w:rPr>
            </w:pPr>
            <w:proofErr w:type="spellStart"/>
            <w:r w:rsidRPr="002A5CD8">
              <w:rPr>
                <w:rFonts w:eastAsia="Arial" w:cs="Arial"/>
                <w:b/>
              </w:rPr>
              <w:t>Hyponatriæmi</w:t>
            </w:r>
            <w:proofErr w:type="spellEnd"/>
          </w:p>
        </w:tc>
        <w:tc>
          <w:tcPr>
            <w:tcW w:w="1842" w:type="dxa"/>
          </w:tcPr>
          <w:p w:rsidR="002A5CD8" w:rsidRPr="002A5CD8" w:rsidRDefault="002A5CD8" w:rsidP="00CD23B4">
            <w:pPr>
              <w:jc w:val="center"/>
              <w:rPr>
                <w:rFonts w:eastAsia="Arial" w:cs="Arial"/>
                <w:b/>
                <w:szCs w:val="20"/>
              </w:rPr>
            </w:pPr>
          </w:p>
        </w:tc>
      </w:tr>
      <w:tr w:rsidR="002A5CD8" w:rsidTr="002A5CD8">
        <w:tc>
          <w:tcPr>
            <w:tcW w:w="7905" w:type="dxa"/>
          </w:tcPr>
          <w:p w:rsidR="002A5CD8" w:rsidRDefault="002A5CD8" w:rsidP="00CD23B4">
            <w:pPr>
              <w:rPr>
                <w:rFonts w:eastAsia="Arial" w:cs="Arial"/>
              </w:rPr>
            </w:pPr>
            <w:r>
              <w:rPr>
                <w:rFonts w:eastAsia="Arial" w:cs="Arial"/>
              </w:rPr>
              <w:t xml:space="preserve">Behandlingskrævende </w:t>
            </w:r>
            <w:proofErr w:type="spellStart"/>
            <w:r>
              <w:rPr>
                <w:rFonts w:eastAsia="Arial" w:cs="Arial"/>
              </w:rPr>
              <w:t>hyponatriæmi</w:t>
            </w:r>
            <w:proofErr w:type="spellEnd"/>
            <w:r>
              <w:rPr>
                <w:rFonts w:eastAsia="Arial" w:cs="Arial"/>
              </w:rPr>
              <w:t xml:space="preserve"> ved cirrose defineres som S-Na &lt; 130 mmol/l</w:t>
            </w:r>
            <w:r w:rsidR="004A58AB">
              <w:rPr>
                <w:rFonts w:eastAsia="Arial" w:cs="Arial"/>
              </w:rPr>
              <w:t>.</w:t>
            </w:r>
          </w:p>
        </w:tc>
        <w:tc>
          <w:tcPr>
            <w:tcW w:w="1842" w:type="dxa"/>
          </w:tcPr>
          <w:p w:rsidR="002A5CD8" w:rsidRPr="002A5CD8" w:rsidRDefault="002A5CD8" w:rsidP="00CD23B4">
            <w:pPr>
              <w:jc w:val="center"/>
              <w:rPr>
                <w:rFonts w:eastAsia="Arial" w:cs="Arial"/>
                <w:b/>
                <w:szCs w:val="20"/>
              </w:rPr>
            </w:pPr>
            <w:r w:rsidRPr="002A5CD8">
              <w:rPr>
                <w:rFonts w:eastAsia="Arial" w:cs="Arial"/>
                <w:b/>
                <w:szCs w:val="20"/>
              </w:rPr>
              <w:t>II B</w:t>
            </w:r>
          </w:p>
        </w:tc>
      </w:tr>
      <w:tr w:rsidR="002A5CD8" w:rsidTr="002A5CD8">
        <w:tc>
          <w:tcPr>
            <w:tcW w:w="7905" w:type="dxa"/>
          </w:tcPr>
          <w:p w:rsidR="002A5CD8" w:rsidRDefault="002A5CD8" w:rsidP="00CD23B4">
            <w:pPr>
              <w:rPr>
                <w:rFonts w:eastAsia="Arial" w:cs="Arial"/>
              </w:rPr>
            </w:pPr>
            <w:proofErr w:type="spellStart"/>
            <w:r>
              <w:rPr>
                <w:rFonts w:eastAsia="Arial" w:cs="Arial"/>
              </w:rPr>
              <w:t>Hypovolæmisk</w:t>
            </w:r>
            <w:proofErr w:type="spellEnd"/>
            <w:r>
              <w:rPr>
                <w:rFonts w:eastAsia="Arial" w:cs="Arial"/>
              </w:rPr>
              <w:t xml:space="preserve"> </w:t>
            </w:r>
            <w:proofErr w:type="spellStart"/>
            <w:r>
              <w:rPr>
                <w:rFonts w:eastAsia="Arial" w:cs="Arial"/>
              </w:rPr>
              <w:t>hyponatriæmi</w:t>
            </w:r>
            <w:proofErr w:type="spellEnd"/>
            <w:r>
              <w:rPr>
                <w:rFonts w:eastAsia="Arial" w:cs="Arial"/>
              </w:rPr>
              <w:t xml:space="preserve"> er oftest farmakologisk udløst, og behandles ved </w:t>
            </w:r>
            <w:proofErr w:type="spellStart"/>
            <w:r>
              <w:rPr>
                <w:rFonts w:eastAsia="Arial" w:cs="Arial"/>
              </w:rPr>
              <w:t>seponering</w:t>
            </w:r>
            <w:proofErr w:type="spellEnd"/>
            <w:r>
              <w:rPr>
                <w:rFonts w:eastAsia="Arial" w:cs="Arial"/>
              </w:rPr>
              <w:t xml:space="preserve"> af udløsende </w:t>
            </w:r>
            <w:proofErr w:type="spellStart"/>
            <w:r>
              <w:rPr>
                <w:rFonts w:eastAsia="Arial" w:cs="Arial"/>
              </w:rPr>
              <w:t>farmakon</w:t>
            </w:r>
            <w:proofErr w:type="spellEnd"/>
            <w:r>
              <w:rPr>
                <w:rFonts w:eastAsia="Arial" w:cs="Arial"/>
              </w:rPr>
              <w:t xml:space="preserve"> og evt. tilførsel af isotonisk NaCl med en tilstræbt stigning i S-Na på&lt; 0.5 mmol/t</w:t>
            </w:r>
            <w:r w:rsidR="004A58AB">
              <w:rPr>
                <w:rFonts w:eastAsia="Arial" w:cs="Arial"/>
              </w:rPr>
              <w:t>.</w:t>
            </w:r>
          </w:p>
        </w:tc>
        <w:tc>
          <w:tcPr>
            <w:tcW w:w="1842" w:type="dxa"/>
          </w:tcPr>
          <w:p w:rsidR="002A5CD8" w:rsidRPr="002A5CD8" w:rsidRDefault="002A5CD8" w:rsidP="00CD23B4">
            <w:pPr>
              <w:jc w:val="center"/>
              <w:rPr>
                <w:rFonts w:eastAsia="Arial" w:cs="Arial"/>
                <w:b/>
                <w:szCs w:val="20"/>
              </w:rPr>
            </w:pPr>
            <w:r w:rsidRPr="002A5CD8">
              <w:rPr>
                <w:rFonts w:eastAsia="Arial" w:cs="Arial"/>
                <w:b/>
                <w:szCs w:val="20"/>
              </w:rPr>
              <w:t>I A</w:t>
            </w:r>
          </w:p>
        </w:tc>
      </w:tr>
      <w:tr w:rsidR="002A5CD8" w:rsidTr="002A5CD8">
        <w:tc>
          <w:tcPr>
            <w:tcW w:w="7905" w:type="dxa"/>
          </w:tcPr>
          <w:p w:rsidR="002A5CD8" w:rsidRDefault="002A5CD8" w:rsidP="00CD23B4">
            <w:pPr>
              <w:rPr>
                <w:rFonts w:eastAsia="Arial" w:cs="Arial"/>
              </w:rPr>
            </w:pPr>
            <w:proofErr w:type="spellStart"/>
            <w:r>
              <w:rPr>
                <w:rFonts w:eastAsia="Arial" w:cs="Arial"/>
              </w:rPr>
              <w:t>Hypervolæmisk</w:t>
            </w:r>
            <w:proofErr w:type="spellEnd"/>
            <w:r>
              <w:rPr>
                <w:rFonts w:eastAsia="Arial" w:cs="Arial"/>
              </w:rPr>
              <w:t xml:space="preserve"> </w:t>
            </w:r>
            <w:proofErr w:type="spellStart"/>
            <w:r>
              <w:rPr>
                <w:rFonts w:eastAsia="Arial" w:cs="Arial"/>
              </w:rPr>
              <w:t>hyponatriæmi</w:t>
            </w:r>
            <w:proofErr w:type="spellEnd"/>
            <w:r>
              <w:rPr>
                <w:rFonts w:eastAsia="Arial" w:cs="Arial"/>
              </w:rPr>
              <w:t xml:space="preserve"> ved cirrose er relateret til kompromitteret </w:t>
            </w:r>
            <w:proofErr w:type="spellStart"/>
            <w:r>
              <w:rPr>
                <w:rFonts w:eastAsia="Arial" w:cs="Arial"/>
              </w:rPr>
              <w:t>renal</w:t>
            </w:r>
            <w:proofErr w:type="spellEnd"/>
            <w:r>
              <w:rPr>
                <w:rFonts w:eastAsia="Arial" w:cs="Arial"/>
              </w:rPr>
              <w:t xml:space="preserve"> </w:t>
            </w:r>
            <w:proofErr w:type="spellStart"/>
            <w:r>
              <w:rPr>
                <w:rFonts w:eastAsia="Arial" w:cs="Arial"/>
              </w:rPr>
              <w:t>fritvands-clearance</w:t>
            </w:r>
            <w:proofErr w:type="spellEnd"/>
            <w:r w:rsidR="004A58AB">
              <w:rPr>
                <w:rFonts w:eastAsia="Arial" w:cs="Arial"/>
              </w:rPr>
              <w:t>.</w:t>
            </w:r>
          </w:p>
        </w:tc>
        <w:tc>
          <w:tcPr>
            <w:tcW w:w="1842" w:type="dxa"/>
          </w:tcPr>
          <w:p w:rsidR="002A5CD8" w:rsidRPr="002A5CD8" w:rsidRDefault="002A5CD8" w:rsidP="00CD23B4">
            <w:pPr>
              <w:jc w:val="center"/>
              <w:rPr>
                <w:rFonts w:eastAsia="Arial" w:cs="Arial"/>
                <w:b/>
                <w:szCs w:val="20"/>
              </w:rPr>
            </w:pPr>
            <w:r w:rsidRPr="002A5CD8">
              <w:rPr>
                <w:rFonts w:eastAsia="Arial" w:cs="Arial"/>
                <w:b/>
                <w:szCs w:val="20"/>
              </w:rPr>
              <w:t>IIIB/IV C</w:t>
            </w:r>
          </w:p>
        </w:tc>
      </w:tr>
    </w:tbl>
    <w:p w:rsidR="00506BD4" w:rsidRDefault="00506BD4" w:rsidP="00506BD4"/>
    <w:p w:rsidR="002A20D8" w:rsidRDefault="001541F3" w:rsidP="004A58AB">
      <w:pPr>
        <w:pStyle w:val="Overskrift2"/>
        <w:rPr>
          <w:rFonts w:eastAsia="Arial"/>
          <w:shd w:val="clear" w:color="auto" w:fill="D9D9D9"/>
        </w:rPr>
      </w:pPr>
      <w:r>
        <w:rPr>
          <w:rFonts w:eastAsia="Arial"/>
          <w:shd w:val="clear" w:color="auto" w:fill="D9D9D9"/>
        </w:rPr>
        <w:t>Litteratursøgning</w:t>
      </w:r>
    </w:p>
    <w:p w:rsidR="002A20D8" w:rsidRDefault="001541F3" w:rsidP="004A58AB">
      <w:pPr>
        <w:rPr>
          <w:rFonts w:eastAsia="Arial" w:cs="Arial"/>
        </w:rPr>
      </w:pPr>
      <w:r>
        <w:rPr>
          <w:rFonts w:eastAsia="Arial"/>
        </w:rPr>
        <w:t xml:space="preserve">Elektronisk søgning blev påbegyndt på </w:t>
      </w:r>
      <w:proofErr w:type="spellStart"/>
      <w:r>
        <w:rPr>
          <w:rFonts w:eastAsia="Arial"/>
        </w:rPr>
        <w:t>Pubmed</w:t>
      </w:r>
      <w:proofErr w:type="spellEnd"/>
      <w:r>
        <w:rPr>
          <w:rFonts w:eastAsia="Arial"/>
        </w:rPr>
        <w:t xml:space="preserve"> maj 2010 og senest opdateret maj 2017. Der blev endvidere gennemgået referencelister fra en række nationale og internationale oversigtsarbejder og guidelines. Der er især lagt vægt på konklusioner fra ”EASL </w:t>
      </w:r>
      <w:proofErr w:type="spellStart"/>
      <w:r>
        <w:rPr>
          <w:rFonts w:eastAsia="Arial"/>
        </w:rPr>
        <w:t>Clinical</w:t>
      </w:r>
      <w:proofErr w:type="spellEnd"/>
      <w:r>
        <w:rPr>
          <w:rFonts w:eastAsia="Arial"/>
        </w:rPr>
        <w:t xml:space="preserve"> Practice Guidelines on the Management of </w:t>
      </w:r>
      <w:proofErr w:type="spellStart"/>
      <w:r>
        <w:rPr>
          <w:rFonts w:eastAsia="Arial"/>
        </w:rPr>
        <w:t>Ascites</w:t>
      </w:r>
      <w:proofErr w:type="spellEnd"/>
      <w:r>
        <w:rPr>
          <w:rFonts w:eastAsia="Arial"/>
        </w:rPr>
        <w:t xml:space="preserve">, </w:t>
      </w:r>
      <w:proofErr w:type="spellStart"/>
      <w:r>
        <w:rPr>
          <w:rFonts w:eastAsia="Arial"/>
        </w:rPr>
        <w:t>Spontaneous</w:t>
      </w:r>
      <w:proofErr w:type="spellEnd"/>
      <w:r>
        <w:rPr>
          <w:rFonts w:eastAsia="Arial"/>
        </w:rPr>
        <w:t xml:space="preserve"> </w:t>
      </w:r>
      <w:proofErr w:type="spellStart"/>
      <w:r>
        <w:rPr>
          <w:rFonts w:eastAsia="Arial"/>
        </w:rPr>
        <w:t>Bacterial</w:t>
      </w:r>
      <w:proofErr w:type="spellEnd"/>
      <w:r>
        <w:rPr>
          <w:rFonts w:eastAsia="Arial"/>
        </w:rPr>
        <w:t xml:space="preserve"> </w:t>
      </w:r>
      <w:proofErr w:type="spellStart"/>
      <w:r>
        <w:rPr>
          <w:rFonts w:eastAsia="Arial"/>
        </w:rPr>
        <w:t>Peritonitis</w:t>
      </w:r>
      <w:proofErr w:type="spellEnd"/>
      <w:r>
        <w:rPr>
          <w:rFonts w:eastAsia="Arial"/>
        </w:rPr>
        <w:t xml:space="preserve"> and </w:t>
      </w:r>
      <w:proofErr w:type="spellStart"/>
      <w:r>
        <w:rPr>
          <w:rFonts w:eastAsia="Arial"/>
        </w:rPr>
        <w:t>Hepatorenal</w:t>
      </w:r>
      <w:proofErr w:type="spellEnd"/>
      <w:r>
        <w:rPr>
          <w:rFonts w:eastAsia="Arial"/>
        </w:rPr>
        <w:t xml:space="preserve"> </w:t>
      </w:r>
      <w:proofErr w:type="spellStart"/>
      <w:r>
        <w:rPr>
          <w:rFonts w:eastAsia="Arial"/>
        </w:rPr>
        <w:t>Syndrome</w:t>
      </w:r>
      <w:proofErr w:type="spellEnd"/>
      <w:r>
        <w:rPr>
          <w:rFonts w:eastAsia="Arial"/>
        </w:rPr>
        <w:t>” publiceret i Journal of Hepatology 2010.</w:t>
      </w:r>
      <w:r w:rsidR="004A58AB">
        <w:rPr>
          <w:rFonts w:eastAsia="Arial"/>
        </w:rPr>
        <w:t xml:space="preserve"> </w:t>
      </w:r>
      <w:r>
        <w:rPr>
          <w:rFonts w:eastAsia="Arial" w:cs="Arial"/>
        </w:rPr>
        <w:t xml:space="preserve">Søgning i </w:t>
      </w:r>
      <w:proofErr w:type="spellStart"/>
      <w:r>
        <w:rPr>
          <w:rFonts w:eastAsia="Arial" w:cs="Arial"/>
        </w:rPr>
        <w:t>Pubmed</w:t>
      </w:r>
      <w:proofErr w:type="spellEnd"/>
      <w:r>
        <w:rPr>
          <w:rFonts w:eastAsia="Arial" w:cs="Arial"/>
        </w:rPr>
        <w:t xml:space="preserve"> med følgende </w:t>
      </w:r>
      <w:proofErr w:type="spellStart"/>
      <w:r>
        <w:rPr>
          <w:rFonts w:eastAsia="Arial" w:cs="Arial"/>
        </w:rPr>
        <w:t>MeSHs</w:t>
      </w:r>
      <w:proofErr w:type="spellEnd"/>
      <w:r>
        <w:rPr>
          <w:rFonts w:eastAsia="Arial" w:cs="Arial"/>
        </w:rPr>
        <w:t xml:space="preserve"> gav:</w:t>
      </w:r>
      <w:r w:rsidR="004A58AB">
        <w:rPr>
          <w:rFonts w:eastAsia="Arial" w:cs="Arial"/>
        </w:rPr>
        <w:t xml:space="preserve"> </w:t>
      </w:r>
      <w:r w:rsidRPr="004A58AB">
        <w:rPr>
          <w:rFonts w:eastAsia="Arial" w:cs="Arial"/>
          <w:b/>
          <w:i/>
        </w:rPr>
        <w:t>Søgeord:</w:t>
      </w:r>
      <w:r w:rsidR="004A58AB" w:rsidRPr="004A58AB">
        <w:rPr>
          <w:rFonts w:eastAsia="Arial" w:cs="Arial"/>
          <w:b/>
          <w:i/>
        </w:rPr>
        <w:t xml:space="preserve"> </w:t>
      </w:r>
      <w:proofErr w:type="spellStart"/>
      <w:r w:rsidRPr="004A58AB">
        <w:rPr>
          <w:rFonts w:eastAsia="Arial" w:cs="Arial"/>
        </w:rPr>
        <w:t>Ascites</w:t>
      </w:r>
      <w:proofErr w:type="spellEnd"/>
      <w:r w:rsidRPr="004A58AB">
        <w:rPr>
          <w:rFonts w:eastAsia="Arial" w:cs="Arial"/>
        </w:rPr>
        <w:t xml:space="preserve"> and </w:t>
      </w:r>
      <w:proofErr w:type="spellStart"/>
      <w:r w:rsidRPr="004A58AB">
        <w:rPr>
          <w:rFonts w:eastAsia="Arial" w:cs="Arial"/>
        </w:rPr>
        <w:t>cirrhosis</w:t>
      </w:r>
      <w:proofErr w:type="spellEnd"/>
      <w:r w:rsidRPr="004A58AB">
        <w:rPr>
          <w:rFonts w:eastAsia="Arial" w:cs="Arial"/>
        </w:rPr>
        <w:t>: 3274 referencer</w:t>
      </w:r>
      <w:r w:rsidR="004A58AB" w:rsidRPr="004A58AB">
        <w:rPr>
          <w:rFonts w:eastAsia="Arial" w:cs="Arial"/>
        </w:rPr>
        <w:t xml:space="preserve">; </w:t>
      </w:r>
      <w:proofErr w:type="spellStart"/>
      <w:r w:rsidRPr="004A58AB">
        <w:rPr>
          <w:rFonts w:eastAsia="Arial" w:cs="Arial"/>
        </w:rPr>
        <w:t>Spontaneous</w:t>
      </w:r>
      <w:proofErr w:type="spellEnd"/>
      <w:r w:rsidRPr="004A58AB">
        <w:rPr>
          <w:rFonts w:eastAsia="Arial" w:cs="Arial"/>
        </w:rPr>
        <w:t xml:space="preserve"> </w:t>
      </w:r>
      <w:proofErr w:type="spellStart"/>
      <w:r w:rsidRPr="004A58AB">
        <w:rPr>
          <w:rFonts w:eastAsia="Arial" w:cs="Arial"/>
        </w:rPr>
        <w:t>bacterial</w:t>
      </w:r>
      <w:proofErr w:type="spellEnd"/>
      <w:r w:rsidRPr="004A58AB">
        <w:rPr>
          <w:rFonts w:eastAsia="Arial" w:cs="Arial"/>
        </w:rPr>
        <w:t xml:space="preserve"> </w:t>
      </w:r>
      <w:proofErr w:type="spellStart"/>
      <w:r w:rsidRPr="004A58AB">
        <w:rPr>
          <w:rFonts w:eastAsia="Arial" w:cs="Arial"/>
        </w:rPr>
        <w:t>peritonitis</w:t>
      </w:r>
      <w:proofErr w:type="spellEnd"/>
      <w:r w:rsidRPr="004A58AB">
        <w:rPr>
          <w:rFonts w:eastAsia="Arial" w:cs="Arial"/>
        </w:rPr>
        <w:t>: 883 referencer</w:t>
      </w:r>
      <w:r w:rsidR="004A58AB" w:rsidRPr="004A58AB">
        <w:rPr>
          <w:rFonts w:eastAsia="Arial" w:cs="Arial"/>
        </w:rPr>
        <w:t xml:space="preserve">; </w:t>
      </w:r>
      <w:proofErr w:type="spellStart"/>
      <w:r w:rsidRPr="004A58AB">
        <w:rPr>
          <w:rFonts w:eastAsia="Arial" w:cs="Arial"/>
        </w:rPr>
        <w:t>Hepatorenal</w:t>
      </w:r>
      <w:proofErr w:type="spellEnd"/>
      <w:r w:rsidRPr="004A58AB">
        <w:rPr>
          <w:rFonts w:eastAsia="Arial" w:cs="Arial"/>
        </w:rPr>
        <w:t xml:space="preserve"> </w:t>
      </w:r>
      <w:proofErr w:type="spellStart"/>
      <w:r w:rsidRPr="004A58AB">
        <w:rPr>
          <w:rFonts w:eastAsia="Arial" w:cs="Arial"/>
        </w:rPr>
        <w:t>syndrome</w:t>
      </w:r>
      <w:proofErr w:type="spellEnd"/>
      <w:r w:rsidRPr="004A58AB">
        <w:rPr>
          <w:rFonts w:eastAsia="Arial" w:cs="Arial"/>
        </w:rPr>
        <w:t>: 747 referencer</w:t>
      </w:r>
      <w:r w:rsidR="004A58AB" w:rsidRPr="004A58AB">
        <w:rPr>
          <w:rFonts w:eastAsia="Arial" w:cs="Arial"/>
        </w:rPr>
        <w:t xml:space="preserve">; </w:t>
      </w:r>
      <w:proofErr w:type="spellStart"/>
      <w:r w:rsidRPr="00506BD4">
        <w:rPr>
          <w:rFonts w:eastAsia="Arial" w:cs="Arial"/>
        </w:rPr>
        <w:t>Hyponatremia</w:t>
      </w:r>
      <w:proofErr w:type="spellEnd"/>
      <w:r w:rsidRPr="00506BD4">
        <w:rPr>
          <w:rFonts w:eastAsia="Arial" w:cs="Arial"/>
        </w:rPr>
        <w:t xml:space="preserve"> and ascites: 198 referencer</w:t>
      </w:r>
      <w:r w:rsidR="004A58AB">
        <w:rPr>
          <w:rFonts w:eastAsia="Arial" w:cs="Arial"/>
        </w:rPr>
        <w:t xml:space="preserve">; </w:t>
      </w:r>
      <w:r>
        <w:rPr>
          <w:rFonts w:eastAsia="Arial" w:cs="Arial"/>
        </w:rPr>
        <w:t>I alt er inkluderet 230 referencer af hvilke 72 er citeret i de opdaterede guidelines.</w:t>
      </w:r>
    </w:p>
    <w:p w:rsidR="002A20D8" w:rsidRDefault="001541F3" w:rsidP="004A58AB">
      <w:pPr>
        <w:pStyle w:val="Overskrift2"/>
        <w:rPr>
          <w:rFonts w:eastAsia="Arial"/>
          <w:shd w:val="clear" w:color="auto" w:fill="D9D9D9"/>
        </w:rPr>
      </w:pPr>
      <w:r>
        <w:rPr>
          <w:rFonts w:eastAsia="Arial"/>
          <w:shd w:val="clear" w:color="auto" w:fill="D9D9D9"/>
        </w:rPr>
        <w:t>Emneopdelt gennemgang</w:t>
      </w:r>
    </w:p>
    <w:p w:rsidR="002A20D8" w:rsidRDefault="001541F3" w:rsidP="004A58AB">
      <w:pPr>
        <w:pStyle w:val="Overskrift3"/>
        <w:rPr>
          <w:rFonts w:eastAsia="Arial"/>
        </w:rPr>
      </w:pPr>
      <w:proofErr w:type="spellStart"/>
      <w:r>
        <w:rPr>
          <w:rFonts w:eastAsia="Arial"/>
        </w:rPr>
        <w:t>Patofysiologi</w:t>
      </w:r>
      <w:proofErr w:type="spellEnd"/>
      <w:r>
        <w:rPr>
          <w:rFonts w:eastAsia="Arial"/>
        </w:rPr>
        <w:t xml:space="preserve"> ved </w:t>
      </w:r>
      <w:proofErr w:type="spellStart"/>
      <w:r>
        <w:rPr>
          <w:rFonts w:eastAsia="Arial"/>
        </w:rPr>
        <w:t>ascites</w:t>
      </w:r>
      <w:proofErr w:type="spellEnd"/>
    </w:p>
    <w:p w:rsidR="002A20D8" w:rsidRDefault="001541F3">
      <w:pPr>
        <w:spacing w:after="0"/>
        <w:rPr>
          <w:rFonts w:eastAsia="Arial" w:cs="Arial"/>
        </w:rPr>
      </w:pPr>
      <w:proofErr w:type="spellStart"/>
      <w:r>
        <w:rPr>
          <w:rFonts w:eastAsia="Arial" w:cs="Arial"/>
        </w:rPr>
        <w:t>Patofysiologien</w:t>
      </w:r>
      <w:proofErr w:type="spellEnd"/>
      <w:r>
        <w:rPr>
          <w:rFonts w:eastAsia="Arial" w:cs="Arial"/>
        </w:rPr>
        <w:t xml:space="preserve"> bag udviklingen af ascites ved cirrose er kompleks, men især portal hypertension, perifer arteriel vasodilatation og </w:t>
      </w:r>
      <w:proofErr w:type="spellStart"/>
      <w:r>
        <w:rPr>
          <w:rFonts w:eastAsia="Arial" w:cs="Arial"/>
        </w:rPr>
        <w:t>neurohumoral</w:t>
      </w:r>
      <w:proofErr w:type="spellEnd"/>
      <w:r>
        <w:rPr>
          <w:rFonts w:eastAsia="Arial" w:cs="Arial"/>
        </w:rPr>
        <w:t xml:space="preserve"> aktivering spiller en væsentlig rolle i udviklingen af salt og vandretention (6). I henhold til den perifere arterielle vasodilatationsteori medfører </w:t>
      </w:r>
      <w:proofErr w:type="spellStart"/>
      <w:r>
        <w:rPr>
          <w:rFonts w:eastAsia="Arial" w:cs="Arial"/>
        </w:rPr>
        <w:t>splanknisk</w:t>
      </w:r>
      <w:proofErr w:type="spellEnd"/>
      <w:r>
        <w:rPr>
          <w:rFonts w:eastAsia="Arial" w:cs="Arial"/>
        </w:rPr>
        <w:t xml:space="preserve"> vasodilatation udvikling af central </w:t>
      </w:r>
      <w:proofErr w:type="spellStart"/>
      <w:r>
        <w:rPr>
          <w:rFonts w:eastAsia="Arial" w:cs="Arial"/>
        </w:rPr>
        <w:t>hypovolæmi</w:t>
      </w:r>
      <w:proofErr w:type="spellEnd"/>
      <w:r>
        <w:rPr>
          <w:rFonts w:eastAsia="Arial" w:cs="Arial"/>
        </w:rPr>
        <w:t xml:space="preserve"> og derved en </w:t>
      </w:r>
      <w:proofErr w:type="spellStart"/>
      <w:r>
        <w:rPr>
          <w:rFonts w:eastAsia="Arial" w:cs="Arial"/>
        </w:rPr>
        <w:t>hyperdynamisk</w:t>
      </w:r>
      <w:proofErr w:type="spellEnd"/>
      <w:r>
        <w:rPr>
          <w:rFonts w:eastAsia="Arial" w:cs="Arial"/>
        </w:rPr>
        <w:t xml:space="preserve"> cirkulation med øget hjertefrekvens og minutvolumen (11). Den ofte udtalte perifere vasodilatation, der er betinget af bl.a. øget systemisk NO-frigivelse, kombineret med nedsat </w:t>
      </w:r>
      <w:proofErr w:type="spellStart"/>
      <w:r>
        <w:rPr>
          <w:rFonts w:eastAsia="Arial" w:cs="Arial"/>
        </w:rPr>
        <w:t>hepatosplanchnisk</w:t>
      </w:r>
      <w:proofErr w:type="spellEnd"/>
      <w:r>
        <w:rPr>
          <w:rFonts w:eastAsia="Arial" w:cs="Arial"/>
        </w:rPr>
        <w:t xml:space="preserve"> NO-produktion, fører til aktivering af en række </w:t>
      </w:r>
      <w:proofErr w:type="spellStart"/>
      <w:r>
        <w:rPr>
          <w:rFonts w:eastAsia="Arial" w:cs="Arial"/>
        </w:rPr>
        <w:t>vasokonstriktoriske</w:t>
      </w:r>
      <w:proofErr w:type="spellEnd"/>
      <w:r>
        <w:rPr>
          <w:rFonts w:eastAsia="Arial" w:cs="Arial"/>
        </w:rPr>
        <w:t xml:space="preserve"> systemer, herunder det sympatiske nervesystem, </w:t>
      </w:r>
      <w:proofErr w:type="spellStart"/>
      <w:r>
        <w:rPr>
          <w:rFonts w:eastAsia="Arial" w:cs="Arial"/>
        </w:rPr>
        <w:t>renin</w:t>
      </w:r>
      <w:proofErr w:type="spellEnd"/>
      <w:r>
        <w:rPr>
          <w:rFonts w:eastAsia="Arial" w:cs="Arial"/>
        </w:rPr>
        <w:t>-</w:t>
      </w:r>
      <w:proofErr w:type="spellStart"/>
      <w:r>
        <w:rPr>
          <w:rFonts w:eastAsia="Arial" w:cs="Arial"/>
        </w:rPr>
        <w:t>angiotensin</w:t>
      </w:r>
      <w:proofErr w:type="spellEnd"/>
      <w:r>
        <w:rPr>
          <w:rFonts w:eastAsia="Arial" w:cs="Arial"/>
        </w:rPr>
        <w:t>-</w:t>
      </w:r>
      <w:proofErr w:type="spellStart"/>
      <w:r>
        <w:rPr>
          <w:rFonts w:eastAsia="Arial" w:cs="Arial"/>
        </w:rPr>
        <w:t>aldosteron</w:t>
      </w:r>
      <w:proofErr w:type="spellEnd"/>
      <w:r>
        <w:rPr>
          <w:rFonts w:eastAsia="Arial" w:cs="Arial"/>
        </w:rPr>
        <w:t xml:space="preserve">-systemet og øget non-osmotisk frigørelse af </w:t>
      </w:r>
      <w:proofErr w:type="spellStart"/>
      <w:r>
        <w:rPr>
          <w:rFonts w:eastAsia="Arial" w:cs="Arial"/>
        </w:rPr>
        <w:t>vasopressin</w:t>
      </w:r>
      <w:proofErr w:type="spellEnd"/>
      <w:r>
        <w:rPr>
          <w:rFonts w:eastAsia="Arial" w:cs="Arial"/>
        </w:rPr>
        <w:t xml:space="preserve"> resulterende i salt- og vandretention (12;13). Tilstedeværelse af portal hypertension er en forudsætning for udvikling af ascites, idet ascites sjældent ses hos patienter med en </w:t>
      </w:r>
      <w:proofErr w:type="spellStart"/>
      <w:r>
        <w:rPr>
          <w:rFonts w:eastAsia="Arial" w:cs="Arial"/>
        </w:rPr>
        <w:t>postsinusoidal</w:t>
      </w:r>
      <w:proofErr w:type="spellEnd"/>
      <w:r>
        <w:rPr>
          <w:rFonts w:eastAsia="Arial" w:cs="Arial"/>
        </w:rPr>
        <w:t xml:space="preserve"> trykgradient &lt;</w:t>
      </w:r>
      <w:r w:rsidR="009F45D0">
        <w:rPr>
          <w:rFonts w:eastAsia="Arial" w:cs="Arial"/>
        </w:rPr>
        <w:t xml:space="preserve"> </w:t>
      </w:r>
      <w:r>
        <w:rPr>
          <w:rFonts w:eastAsia="Arial" w:cs="Arial"/>
        </w:rPr>
        <w:t xml:space="preserve">12 </w:t>
      </w:r>
      <w:proofErr w:type="spellStart"/>
      <w:r>
        <w:rPr>
          <w:rFonts w:eastAsia="Arial" w:cs="Arial"/>
        </w:rPr>
        <w:t>mmHg</w:t>
      </w:r>
      <w:proofErr w:type="spellEnd"/>
      <w:r>
        <w:rPr>
          <w:rFonts w:eastAsia="Arial" w:cs="Arial"/>
        </w:rPr>
        <w:t xml:space="preserve"> (4). Herudover spiller balancen mellem en øget lokal </w:t>
      </w:r>
      <w:proofErr w:type="spellStart"/>
      <w:r>
        <w:rPr>
          <w:rFonts w:eastAsia="Arial" w:cs="Arial"/>
        </w:rPr>
        <w:t>transvaskulær</w:t>
      </w:r>
      <w:proofErr w:type="spellEnd"/>
      <w:r>
        <w:rPr>
          <w:rFonts w:eastAsia="Arial" w:cs="Arial"/>
        </w:rPr>
        <w:t xml:space="preserve"> filtration og nedsat lymfatisk drænage en rolle, idet den producerede </w:t>
      </w:r>
      <w:proofErr w:type="spellStart"/>
      <w:r>
        <w:rPr>
          <w:rFonts w:eastAsia="Arial" w:cs="Arial"/>
        </w:rPr>
        <w:t>ascitesmængde</w:t>
      </w:r>
      <w:proofErr w:type="spellEnd"/>
      <w:r>
        <w:rPr>
          <w:rFonts w:eastAsia="Arial" w:cs="Arial"/>
        </w:rPr>
        <w:t xml:space="preserve"> afhænger af øget </w:t>
      </w:r>
      <w:proofErr w:type="spellStart"/>
      <w:r>
        <w:rPr>
          <w:rFonts w:eastAsia="Arial" w:cs="Arial"/>
        </w:rPr>
        <w:t>transsinusoidal</w:t>
      </w:r>
      <w:proofErr w:type="spellEnd"/>
      <w:r>
        <w:rPr>
          <w:rFonts w:eastAsia="Arial" w:cs="Arial"/>
        </w:rPr>
        <w:t xml:space="preserve"> filtration af protein og væske (14). </w:t>
      </w:r>
    </w:p>
    <w:p w:rsidR="002A20D8" w:rsidRDefault="001541F3" w:rsidP="004A58AB">
      <w:pPr>
        <w:pStyle w:val="Overskrift3"/>
        <w:rPr>
          <w:rFonts w:eastAsia="Arial"/>
        </w:rPr>
      </w:pPr>
      <w:r>
        <w:rPr>
          <w:rFonts w:eastAsia="Arial"/>
        </w:rPr>
        <w:t>Diagnostiske undersøgelser ved ascites</w:t>
      </w:r>
    </w:p>
    <w:p w:rsidR="002A20D8" w:rsidRDefault="001541F3">
      <w:pPr>
        <w:spacing w:after="0"/>
        <w:rPr>
          <w:rFonts w:eastAsia="Arial" w:cs="Arial"/>
        </w:rPr>
      </w:pPr>
      <w:r>
        <w:rPr>
          <w:rFonts w:eastAsia="Arial" w:cs="Arial"/>
        </w:rPr>
        <w:t xml:space="preserve">Patienter med ascites skal evalueres med:  </w:t>
      </w:r>
    </w:p>
    <w:p w:rsidR="002A20D8" w:rsidRDefault="001541F3">
      <w:pPr>
        <w:numPr>
          <w:ilvl w:val="0"/>
          <w:numId w:val="10"/>
        </w:numPr>
        <w:tabs>
          <w:tab w:val="left" w:pos="357"/>
        </w:tabs>
        <w:spacing w:after="0"/>
        <w:ind w:left="357" w:hanging="357"/>
        <w:rPr>
          <w:rFonts w:eastAsia="Arial" w:cs="Arial"/>
        </w:rPr>
      </w:pPr>
      <w:r>
        <w:rPr>
          <w:rFonts w:eastAsia="Arial" w:cs="Arial"/>
        </w:rPr>
        <w:t>anamnese og klinisk undersøgelse</w:t>
      </w:r>
    </w:p>
    <w:p w:rsidR="002A20D8" w:rsidRDefault="001541F3">
      <w:pPr>
        <w:numPr>
          <w:ilvl w:val="0"/>
          <w:numId w:val="10"/>
        </w:numPr>
        <w:tabs>
          <w:tab w:val="left" w:pos="357"/>
        </w:tabs>
        <w:spacing w:after="0"/>
        <w:ind w:left="357" w:hanging="357"/>
        <w:rPr>
          <w:rFonts w:eastAsia="Arial" w:cs="Arial"/>
        </w:rPr>
      </w:pPr>
      <w:r>
        <w:rPr>
          <w:rFonts w:eastAsia="Arial" w:cs="Arial"/>
        </w:rPr>
        <w:t xml:space="preserve">abdominal </w:t>
      </w:r>
      <w:proofErr w:type="spellStart"/>
      <w:r>
        <w:rPr>
          <w:rFonts w:eastAsia="Arial" w:cs="Arial"/>
        </w:rPr>
        <w:t>ultralydundersøgelse</w:t>
      </w:r>
      <w:proofErr w:type="spellEnd"/>
      <w:r>
        <w:rPr>
          <w:rFonts w:eastAsia="Arial" w:cs="Arial"/>
        </w:rPr>
        <w:t xml:space="preserve"> evt. </w:t>
      </w:r>
      <w:proofErr w:type="gramStart"/>
      <w:r>
        <w:rPr>
          <w:rFonts w:eastAsia="Arial" w:cs="Arial"/>
        </w:rPr>
        <w:t>CT scanning</w:t>
      </w:r>
      <w:proofErr w:type="gramEnd"/>
      <w:r>
        <w:rPr>
          <w:rFonts w:eastAsia="Arial" w:cs="Arial"/>
        </w:rPr>
        <w:t xml:space="preserve"> for at udelukke malignitet</w:t>
      </w:r>
    </w:p>
    <w:p w:rsidR="002A20D8" w:rsidRDefault="001541F3">
      <w:pPr>
        <w:numPr>
          <w:ilvl w:val="0"/>
          <w:numId w:val="10"/>
        </w:numPr>
        <w:tabs>
          <w:tab w:val="left" w:pos="357"/>
        </w:tabs>
        <w:spacing w:after="0"/>
        <w:ind w:left="357" w:hanging="357"/>
        <w:rPr>
          <w:rFonts w:eastAsia="Arial" w:cs="Arial"/>
        </w:rPr>
      </w:pPr>
      <w:r>
        <w:rPr>
          <w:rFonts w:eastAsia="Arial" w:cs="Arial"/>
        </w:rPr>
        <w:t>biokemisk vurdering af lever- og nyrefunktion med serum- og urinelektrolytter</w:t>
      </w:r>
    </w:p>
    <w:p w:rsidR="002A20D8" w:rsidRDefault="001541F3">
      <w:pPr>
        <w:numPr>
          <w:ilvl w:val="0"/>
          <w:numId w:val="10"/>
        </w:numPr>
        <w:tabs>
          <w:tab w:val="left" w:pos="357"/>
        </w:tabs>
        <w:spacing w:after="0"/>
        <w:ind w:left="357" w:hanging="357"/>
        <w:rPr>
          <w:rFonts w:eastAsia="Arial" w:cs="Arial"/>
        </w:rPr>
      </w:pPr>
      <w:r>
        <w:rPr>
          <w:rFonts w:eastAsia="Arial" w:cs="Arial"/>
        </w:rPr>
        <w:t>analyse af ascitesvæsken idet der foretages</w:t>
      </w:r>
    </w:p>
    <w:p w:rsidR="002A20D8" w:rsidRDefault="001541F3">
      <w:pPr>
        <w:spacing w:after="0"/>
        <w:rPr>
          <w:rFonts w:eastAsia="Arial" w:cs="Arial"/>
        </w:rPr>
      </w:pPr>
      <w:proofErr w:type="spellStart"/>
      <w:r>
        <w:rPr>
          <w:rFonts w:eastAsia="Arial" w:cs="Arial"/>
        </w:rPr>
        <w:t>Ascitespunktur</w:t>
      </w:r>
      <w:proofErr w:type="spellEnd"/>
      <w:r>
        <w:rPr>
          <w:rFonts w:eastAsia="Arial" w:cs="Arial"/>
        </w:rPr>
        <w:t xml:space="preserve"> med:</w:t>
      </w:r>
    </w:p>
    <w:p w:rsidR="002A20D8" w:rsidRDefault="001541F3">
      <w:pPr>
        <w:numPr>
          <w:ilvl w:val="0"/>
          <w:numId w:val="11"/>
        </w:numPr>
        <w:tabs>
          <w:tab w:val="left" w:pos="357"/>
        </w:tabs>
        <w:spacing w:after="0"/>
        <w:ind w:left="357" w:hanging="357"/>
        <w:rPr>
          <w:rFonts w:eastAsia="Arial" w:cs="Arial"/>
        </w:rPr>
      </w:pPr>
      <w:r>
        <w:rPr>
          <w:rFonts w:eastAsia="Arial" w:cs="Arial"/>
        </w:rPr>
        <w:lastRenderedPageBreak/>
        <w:t xml:space="preserve"> celletælling. Ved et antal af polymorf-</w:t>
      </w:r>
      <w:proofErr w:type="spellStart"/>
      <w:r>
        <w:rPr>
          <w:rFonts w:eastAsia="Arial" w:cs="Arial"/>
        </w:rPr>
        <w:t>nukleære</w:t>
      </w:r>
      <w:proofErr w:type="spellEnd"/>
      <w:r>
        <w:rPr>
          <w:rFonts w:eastAsia="Arial" w:cs="Arial"/>
        </w:rPr>
        <w:t xml:space="preserve"> celler &gt;</w:t>
      </w:r>
      <w:r w:rsidR="009F45D0">
        <w:rPr>
          <w:rFonts w:eastAsia="Arial" w:cs="Arial"/>
        </w:rPr>
        <w:t xml:space="preserve"> </w:t>
      </w:r>
      <w:r>
        <w:rPr>
          <w:rFonts w:eastAsia="Arial" w:cs="Arial"/>
        </w:rPr>
        <w:t xml:space="preserve">250/l tyder dette på SBP </w:t>
      </w:r>
    </w:p>
    <w:p w:rsidR="002A20D8" w:rsidRDefault="001541F3">
      <w:pPr>
        <w:numPr>
          <w:ilvl w:val="0"/>
          <w:numId w:val="11"/>
        </w:numPr>
        <w:tabs>
          <w:tab w:val="left" w:pos="357"/>
        </w:tabs>
        <w:spacing w:after="0"/>
        <w:ind w:left="357" w:hanging="357"/>
        <w:rPr>
          <w:rFonts w:eastAsia="Arial" w:cs="Arial"/>
        </w:rPr>
      </w:pPr>
      <w:r>
        <w:rPr>
          <w:rFonts w:eastAsia="Arial" w:cs="Arial"/>
        </w:rPr>
        <w:t xml:space="preserve">dyrkning af ascites i bloddyrkningsflasker hos alle </w:t>
      </w:r>
      <w:proofErr w:type="spellStart"/>
      <w:r>
        <w:rPr>
          <w:rFonts w:eastAsia="Arial" w:cs="Arial"/>
        </w:rPr>
        <w:t>ascitespatienter</w:t>
      </w:r>
      <w:proofErr w:type="spellEnd"/>
    </w:p>
    <w:p w:rsidR="002A20D8" w:rsidRDefault="001541F3">
      <w:pPr>
        <w:numPr>
          <w:ilvl w:val="0"/>
          <w:numId w:val="11"/>
        </w:numPr>
        <w:tabs>
          <w:tab w:val="left" w:pos="357"/>
        </w:tabs>
        <w:spacing w:after="0"/>
        <w:ind w:left="357" w:hanging="357"/>
        <w:rPr>
          <w:rFonts w:eastAsia="Arial" w:cs="Arial"/>
        </w:rPr>
      </w:pPr>
      <w:proofErr w:type="spellStart"/>
      <w:r>
        <w:rPr>
          <w:rFonts w:eastAsia="Arial" w:cs="Arial"/>
        </w:rPr>
        <w:t>evt</w:t>
      </w:r>
      <w:proofErr w:type="spellEnd"/>
      <w:r>
        <w:rPr>
          <w:rFonts w:eastAsia="Arial" w:cs="Arial"/>
        </w:rPr>
        <w:t xml:space="preserve"> bestemmelse af serum-</w:t>
      </w:r>
      <w:proofErr w:type="spellStart"/>
      <w:r>
        <w:rPr>
          <w:rFonts w:eastAsia="Arial" w:cs="Arial"/>
        </w:rPr>
        <w:t>ascites</w:t>
      </w:r>
      <w:proofErr w:type="spellEnd"/>
      <w:r>
        <w:rPr>
          <w:rFonts w:eastAsia="Arial" w:cs="Arial"/>
        </w:rPr>
        <w:t xml:space="preserve"> albumin gradient (SAAG) ved tvivl om ætiologi (10;15). Ved SAAG &gt; 11 g per liter skyldes </w:t>
      </w:r>
      <w:proofErr w:type="spellStart"/>
      <w:r>
        <w:rPr>
          <w:rFonts w:eastAsia="Arial" w:cs="Arial"/>
        </w:rPr>
        <w:t>ascitesdannelsen</w:t>
      </w:r>
      <w:proofErr w:type="spellEnd"/>
      <w:r>
        <w:rPr>
          <w:rFonts w:eastAsia="Arial" w:cs="Arial"/>
        </w:rPr>
        <w:t xml:space="preserve"> med høj sikkerhed portal hypertension</w:t>
      </w:r>
    </w:p>
    <w:p w:rsidR="002A20D8" w:rsidRDefault="001541F3">
      <w:pPr>
        <w:numPr>
          <w:ilvl w:val="0"/>
          <w:numId w:val="11"/>
        </w:numPr>
        <w:tabs>
          <w:tab w:val="left" w:pos="357"/>
        </w:tabs>
        <w:spacing w:after="0"/>
        <w:ind w:left="357" w:hanging="357"/>
        <w:rPr>
          <w:rFonts w:eastAsia="Arial" w:cs="Arial"/>
        </w:rPr>
      </w:pPr>
      <w:r>
        <w:rPr>
          <w:rFonts w:eastAsia="Arial" w:cs="Arial"/>
        </w:rPr>
        <w:t>evt. bestemmelse af ascites-totalprotein. Ved totalproteinkoncentration i ascitesvæsken &lt; 15 g/l er der formentlig øget risiko for SBP.</w:t>
      </w:r>
    </w:p>
    <w:p w:rsidR="002A20D8" w:rsidRDefault="001541F3" w:rsidP="004A58AB">
      <w:pPr>
        <w:pStyle w:val="Overskrift3"/>
        <w:rPr>
          <w:rFonts w:eastAsia="Arial"/>
        </w:rPr>
      </w:pPr>
      <w:r>
        <w:rPr>
          <w:rFonts w:eastAsia="Arial"/>
        </w:rPr>
        <w:t>Behandling af ukompliceret ascites</w:t>
      </w:r>
    </w:p>
    <w:p w:rsidR="002A20D8" w:rsidRDefault="001541F3">
      <w:pPr>
        <w:numPr>
          <w:ilvl w:val="0"/>
          <w:numId w:val="12"/>
        </w:numPr>
        <w:tabs>
          <w:tab w:val="left" w:pos="357"/>
        </w:tabs>
        <w:spacing w:after="0"/>
        <w:ind w:left="357" w:hanging="357"/>
        <w:rPr>
          <w:rFonts w:eastAsia="Arial" w:cs="Arial"/>
        </w:rPr>
      </w:pPr>
      <w:r>
        <w:rPr>
          <w:rFonts w:eastAsia="Arial" w:cs="Arial"/>
        </w:rPr>
        <w:t>Grad 1 eller let ascites.</w:t>
      </w:r>
    </w:p>
    <w:p w:rsidR="002A20D8" w:rsidRPr="004A58AB" w:rsidRDefault="001541F3">
      <w:pPr>
        <w:spacing w:after="0"/>
        <w:rPr>
          <w:rFonts w:eastAsia="Arial" w:cs="Arial"/>
        </w:rPr>
      </w:pPr>
      <w:r w:rsidRPr="004A58AB">
        <w:rPr>
          <w:rFonts w:eastAsia="Arial" w:cs="Arial"/>
        </w:rPr>
        <w:t>Der er ingen anbefalinger om specifik behandling af tilstanden.</w:t>
      </w:r>
    </w:p>
    <w:p w:rsidR="002A20D8" w:rsidRDefault="001541F3">
      <w:pPr>
        <w:numPr>
          <w:ilvl w:val="0"/>
          <w:numId w:val="13"/>
        </w:numPr>
        <w:tabs>
          <w:tab w:val="left" w:pos="357"/>
        </w:tabs>
        <w:spacing w:after="0"/>
        <w:ind w:left="357" w:hanging="357"/>
        <w:rPr>
          <w:rFonts w:eastAsia="Arial" w:cs="Arial"/>
        </w:rPr>
      </w:pPr>
      <w:r>
        <w:rPr>
          <w:rFonts w:eastAsia="Arial" w:cs="Arial"/>
        </w:rPr>
        <w:t>Grad 2 eller moderat ascites.</w:t>
      </w:r>
    </w:p>
    <w:p w:rsidR="002A20D8" w:rsidRPr="004A58AB" w:rsidRDefault="001541F3">
      <w:pPr>
        <w:spacing w:after="0"/>
        <w:rPr>
          <w:rFonts w:eastAsia="Arial" w:cs="Arial"/>
        </w:rPr>
      </w:pPr>
      <w:r w:rsidRPr="004A58AB">
        <w:rPr>
          <w:rFonts w:eastAsia="Arial" w:cs="Arial"/>
        </w:rPr>
        <w:t xml:space="preserve">Patienter med grad 2 ascites kan behandles ambulant, med mindre de har andre komplikationer til cirrose. Patienterne er karakteriseret ved en positiv natriumbalance som følge af en reduceret natriumudskillelse i forhold til indtagelsen. Behandlingen af ascites ved cirrose har som mål at modvirke den </w:t>
      </w:r>
      <w:proofErr w:type="spellStart"/>
      <w:r w:rsidRPr="004A58AB">
        <w:rPr>
          <w:rFonts w:eastAsia="Arial" w:cs="Arial"/>
        </w:rPr>
        <w:t>renale</w:t>
      </w:r>
      <w:proofErr w:type="spellEnd"/>
      <w:r w:rsidRPr="004A58AB">
        <w:rPr>
          <w:rFonts w:eastAsia="Arial" w:cs="Arial"/>
        </w:rPr>
        <w:t xml:space="preserve"> natriumretention. For at opnå dette kan natriumindtaget reduceres ved at nedsætte saltindholdet i kosten (i praksis minus saltbøsse, minimere det øvrige saltindtag) og/eller øge nyrernes </w:t>
      </w:r>
      <w:proofErr w:type="spellStart"/>
      <w:r w:rsidRPr="004A58AB">
        <w:rPr>
          <w:rFonts w:eastAsia="Arial" w:cs="Arial"/>
        </w:rPr>
        <w:t>saltekskretion</w:t>
      </w:r>
      <w:proofErr w:type="spellEnd"/>
      <w:r w:rsidRPr="004A58AB">
        <w:rPr>
          <w:rFonts w:eastAsia="Arial" w:cs="Arial"/>
        </w:rPr>
        <w:t xml:space="preserve"> ved diuretisk behandling.</w:t>
      </w:r>
    </w:p>
    <w:p w:rsidR="002A20D8" w:rsidRDefault="001541F3">
      <w:pPr>
        <w:spacing w:after="0"/>
        <w:rPr>
          <w:rFonts w:eastAsia="Arial" w:cs="Arial"/>
        </w:rPr>
      </w:pPr>
      <w:r>
        <w:rPr>
          <w:rFonts w:eastAsia="Arial" w:cs="Arial"/>
        </w:rPr>
        <w:t xml:space="preserve">En negativ natriumbalance kan opnås hos 10-20 % af cirrosepatienter alene ved at reducere kostens saltindhold, især hos </w:t>
      </w:r>
      <w:proofErr w:type="spellStart"/>
      <w:r>
        <w:rPr>
          <w:rFonts w:eastAsia="Arial" w:cs="Arial"/>
        </w:rPr>
        <w:t>nydiagnosticerede</w:t>
      </w:r>
      <w:proofErr w:type="spellEnd"/>
      <w:r>
        <w:rPr>
          <w:rFonts w:eastAsia="Arial" w:cs="Arial"/>
        </w:rPr>
        <w:t xml:space="preserve"> patienter (16;17). Den aktuelle anbefaling er, at patienter, som kræver diuretisk behandling for at opnå en negativ saltbalance, bør reducere saltindtaget moderat sv.t. 90 mmol/døgn (i praksis saltfattig kost uden saltbøsse). Kaliumholdige salte bør anvendes med forsigtighed, idet samtidig behandling med </w:t>
      </w:r>
      <w:proofErr w:type="spellStart"/>
      <w:r>
        <w:rPr>
          <w:rFonts w:eastAsia="Arial" w:cs="Arial"/>
        </w:rPr>
        <w:t>aldosteronantagonister</w:t>
      </w:r>
      <w:proofErr w:type="spellEnd"/>
      <w:r>
        <w:rPr>
          <w:rFonts w:eastAsia="Arial" w:cs="Arial"/>
        </w:rPr>
        <w:t xml:space="preserve"> kan udløse </w:t>
      </w:r>
      <w:proofErr w:type="spellStart"/>
      <w:r>
        <w:rPr>
          <w:rFonts w:eastAsia="Arial" w:cs="Arial"/>
        </w:rPr>
        <w:t>hyperkaliæmi</w:t>
      </w:r>
      <w:proofErr w:type="spellEnd"/>
      <w:r>
        <w:rPr>
          <w:rFonts w:eastAsia="Arial" w:cs="Arial"/>
        </w:rPr>
        <w:t xml:space="preserve"> (10). Væskereduktion anbefales alene til patienter med </w:t>
      </w:r>
      <w:proofErr w:type="spellStart"/>
      <w:r>
        <w:rPr>
          <w:rFonts w:eastAsia="Arial" w:cs="Arial"/>
        </w:rPr>
        <w:t>fortyndingshyponatriæmi</w:t>
      </w:r>
      <w:proofErr w:type="spellEnd"/>
      <w:r>
        <w:rPr>
          <w:rFonts w:eastAsia="Arial" w:cs="Arial"/>
        </w:rPr>
        <w:t xml:space="preserve">.  </w:t>
      </w:r>
    </w:p>
    <w:p w:rsidR="002A20D8" w:rsidRDefault="001541F3" w:rsidP="004A58AB">
      <w:pPr>
        <w:pStyle w:val="Overskrift3"/>
        <w:rPr>
          <w:rFonts w:eastAsia="Arial"/>
        </w:rPr>
      </w:pPr>
      <w:proofErr w:type="spellStart"/>
      <w:r>
        <w:rPr>
          <w:rFonts w:eastAsia="Arial"/>
        </w:rPr>
        <w:t>Diuretikabehandling</w:t>
      </w:r>
      <w:proofErr w:type="spellEnd"/>
    </w:p>
    <w:p w:rsidR="002A20D8" w:rsidRDefault="001541F3">
      <w:pPr>
        <w:spacing w:after="0"/>
        <w:rPr>
          <w:rFonts w:eastAsia="Arial" w:cs="Arial"/>
        </w:rPr>
      </w:pPr>
      <w:r>
        <w:rPr>
          <w:rFonts w:eastAsia="Arial" w:cs="Arial"/>
        </w:rPr>
        <w:t xml:space="preserve">Ved cirrose er saltretentionen betinget af en øget proksimal og </w:t>
      </w:r>
      <w:proofErr w:type="spellStart"/>
      <w:r>
        <w:rPr>
          <w:rFonts w:eastAsia="Arial" w:cs="Arial"/>
        </w:rPr>
        <w:t>distal</w:t>
      </w:r>
      <w:proofErr w:type="spellEnd"/>
      <w:r>
        <w:rPr>
          <w:rFonts w:eastAsia="Arial" w:cs="Arial"/>
        </w:rPr>
        <w:t xml:space="preserve"> </w:t>
      </w:r>
      <w:proofErr w:type="spellStart"/>
      <w:r>
        <w:rPr>
          <w:rFonts w:eastAsia="Arial" w:cs="Arial"/>
        </w:rPr>
        <w:t>saltreabsorption</w:t>
      </w:r>
      <w:proofErr w:type="spellEnd"/>
      <w:r>
        <w:rPr>
          <w:rFonts w:eastAsia="Arial" w:cs="Arial"/>
        </w:rPr>
        <w:t xml:space="preserve"> (18;19).  Den diuretiske behandling af ascites ved cirrose kan behandles efter to principper: </w:t>
      </w:r>
      <w:r>
        <w:rPr>
          <w:rFonts w:eastAsia="Arial" w:cs="Arial"/>
          <w:i/>
        </w:rPr>
        <w:t>den sekventielle</w:t>
      </w:r>
      <w:r>
        <w:rPr>
          <w:rFonts w:eastAsia="Arial" w:cs="Arial"/>
        </w:rPr>
        <w:t xml:space="preserve">, hvor der </w:t>
      </w:r>
      <w:proofErr w:type="spellStart"/>
      <w:r>
        <w:rPr>
          <w:rFonts w:eastAsia="Arial" w:cs="Arial"/>
        </w:rPr>
        <w:t>optitreres</w:t>
      </w:r>
      <w:proofErr w:type="spellEnd"/>
      <w:r>
        <w:rPr>
          <w:rFonts w:eastAsia="Arial" w:cs="Arial"/>
        </w:rPr>
        <w:t xml:space="preserve"> til maksimal </w:t>
      </w:r>
      <w:proofErr w:type="spellStart"/>
      <w:r>
        <w:rPr>
          <w:rFonts w:eastAsia="Arial" w:cs="Arial"/>
        </w:rPr>
        <w:t>aldosteron</w:t>
      </w:r>
      <w:proofErr w:type="spellEnd"/>
      <w:r>
        <w:rPr>
          <w:rFonts w:eastAsia="Arial" w:cs="Arial"/>
        </w:rPr>
        <w:t>-antagonist-behandling inden der tillægges et loop-</w:t>
      </w:r>
      <w:proofErr w:type="spellStart"/>
      <w:r>
        <w:rPr>
          <w:rFonts w:eastAsia="Arial" w:cs="Arial"/>
        </w:rPr>
        <w:t>diuretikum</w:t>
      </w:r>
      <w:proofErr w:type="spellEnd"/>
      <w:r>
        <w:rPr>
          <w:rFonts w:eastAsia="Arial" w:cs="Arial"/>
        </w:rPr>
        <w:t xml:space="preserve"> eller </w:t>
      </w:r>
      <w:r>
        <w:rPr>
          <w:rFonts w:eastAsia="Arial" w:cs="Arial"/>
          <w:i/>
        </w:rPr>
        <w:t>kombinationsbehandling</w:t>
      </w:r>
      <w:r>
        <w:rPr>
          <w:rFonts w:eastAsia="Arial" w:cs="Arial"/>
        </w:rPr>
        <w:t xml:space="preserve">, hvor behandlingen med </w:t>
      </w:r>
      <w:proofErr w:type="spellStart"/>
      <w:r>
        <w:rPr>
          <w:rFonts w:eastAsia="Arial" w:cs="Arial"/>
        </w:rPr>
        <w:t>aldosteronantagonist</w:t>
      </w:r>
      <w:proofErr w:type="spellEnd"/>
      <w:r>
        <w:rPr>
          <w:rFonts w:eastAsia="Arial" w:cs="Arial"/>
        </w:rPr>
        <w:t xml:space="preserve"> og loop-</w:t>
      </w:r>
      <w:proofErr w:type="spellStart"/>
      <w:r>
        <w:rPr>
          <w:rFonts w:eastAsia="Arial" w:cs="Arial"/>
        </w:rPr>
        <w:t>diuretikum</w:t>
      </w:r>
      <w:proofErr w:type="spellEnd"/>
      <w:r>
        <w:rPr>
          <w:rFonts w:eastAsia="Arial" w:cs="Arial"/>
        </w:rPr>
        <w:t xml:space="preserve"> øges parallelt. </w:t>
      </w:r>
    </w:p>
    <w:p w:rsidR="002A20D8" w:rsidRDefault="001541F3">
      <w:pPr>
        <w:spacing w:after="0"/>
        <w:rPr>
          <w:rFonts w:eastAsia="Arial" w:cs="Arial"/>
        </w:rPr>
      </w:pPr>
      <w:r>
        <w:rPr>
          <w:rFonts w:eastAsia="Arial" w:cs="Arial"/>
        </w:rPr>
        <w:t xml:space="preserve">Ved den sekventielle behandling øges </w:t>
      </w:r>
      <w:proofErr w:type="spellStart"/>
      <w:r>
        <w:rPr>
          <w:rFonts w:eastAsia="Arial" w:cs="Arial"/>
        </w:rPr>
        <w:t>spironolactondosering</w:t>
      </w:r>
      <w:proofErr w:type="spellEnd"/>
      <w:r>
        <w:rPr>
          <w:rFonts w:eastAsia="Arial" w:cs="Arial"/>
        </w:rPr>
        <w:t xml:space="preserve"> afhængigt af respons med doser på 100 mg hvert 3.-5. døgn indtil en maksimaldosis på 400 mg </w:t>
      </w:r>
      <w:proofErr w:type="spellStart"/>
      <w:r>
        <w:rPr>
          <w:rFonts w:eastAsia="Arial" w:cs="Arial"/>
        </w:rPr>
        <w:t>spironolacton</w:t>
      </w:r>
      <w:proofErr w:type="spellEnd"/>
      <w:r>
        <w:rPr>
          <w:rFonts w:eastAsia="Arial" w:cs="Arial"/>
        </w:rPr>
        <w:t xml:space="preserve"> pr. døgn (17). Hvis man ikke opnår </w:t>
      </w:r>
      <w:proofErr w:type="spellStart"/>
      <w:r>
        <w:rPr>
          <w:rFonts w:eastAsia="Arial" w:cs="Arial"/>
        </w:rPr>
        <w:t>natriurese</w:t>
      </w:r>
      <w:proofErr w:type="spellEnd"/>
      <w:r>
        <w:rPr>
          <w:rFonts w:eastAsia="Arial" w:cs="Arial"/>
        </w:rPr>
        <w:t xml:space="preserve"> med en maksimumdosering af en </w:t>
      </w:r>
      <w:proofErr w:type="spellStart"/>
      <w:r>
        <w:rPr>
          <w:rFonts w:eastAsia="Arial" w:cs="Arial"/>
        </w:rPr>
        <w:t>aldosteronantagonist</w:t>
      </w:r>
      <w:proofErr w:type="spellEnd"/>
      <w:r>
        <w:rPr>
          <w:rFonts w:eastAsia="Arial" w:cs="Arial"/>
        </w:rPr>
        <w:t xml:space="preserve">, kan den diuretiske behandling øges med et trinvist tillæg af f.eks. </w:t>
      </w:r>
      <w:proofErr w:type="spellStart"/>
      <w:r>
        <w:rPr>
          <w:rFonts w:eastAsia="Arial" w:cs="Arial"/>
        </w:rPr>
        <w:t>furosemid</w:t>
      </w:r>
      <w:proofErr w:type="spellEnd"/>
      <w:r>
        <w:rPr>
          <w:rFonts w:eastAsia="Arial" w:cs="Arial"/>
        </w:rPr>
        <w:t xml:space="preserve"> op til 160 mg/døgn. Den sekventielle behandling synes optimal ved primær ascites.</w:t>
      </w:r>
    </w:p>
    <w:p w:rsidR="002A20D8" w:rsidRDefault="001541F3">
      <w:pPr>
        <w:spacing w:after="0"/>
        <w:rPr>
          <w:rFonts w:eastAsia="Arial" w:cs="Arial"/>
        </w:rPr>
      </w:pPr>
      <w:r>
        <w:rPr>
          <w:rFonts w:eastAsia="Arial" w:cs="Arial"/>
        </w:rPr>
        <w:t xml:space="preserve">Ved kombinationsbehandlingen startes med 100 – 200 mg/døgn </w:t>
      </w:r>
      <w:proofErr w:type="spellStart"/>
      <w:r>
        <w:rPr>
          <w:rFonts w:eastAsia="Arial" w:cs="Arial"/>
        </w:rPr>
        <w:t>spironolacton</w:t>
      </w:r>
      <w:proofErr w:type="spellEnd"/>
      <w:r>
        <w:rPr>
          <w:rFonts w:eastAsia="Arial" w:cs="Arial"/>
        </w:rPr>
        <w:t xml:space="preserve"> i kombination med 40 mg/døgn </w:t>
      </w:r>
      <w:proofErr w:type="spellStart"/>
      <w:r>
        <w:rPr>
          <w:rFonts w:eastAsia="Arial" w:cs="Arial"/>
        </w:rPr>
        <w:t>furosemid</w:t>
      </w:r>
      <w:proofErr w:type="spellEnd"/>
      <w:r>
        <w:rPr>
          <w:rFonts w:eastAsia="Arial" w:cs="Arial"/>
        </w:rPr>
        <w:t xml:space="preserve">. Ved manglende respons efter 4-5 døgns behandling øges </w:t>
      </w:r>
      <w:proofErr w:type="spellStart"/>
      <w:r>
        <w:rPr>
          <w:rFonts w:eastAsia="Arial" w:cs="Arial"/>
        </w:rPr>
        <w:t>spironolactondoseringen</w:t>
      </w:r>
      <w:proofErr w:type="spellEnd"/>
      <w:r>
        <w:rPr>
          <w:rFonts w:eastAsia="Arial" w:cs="Arial"/>
        </w:rPr>
        <w:t xml:space="preserve"> til 200-300 mg/døgn og </w:t>
      </w:r>
      <w:proofErr w:type="spellStart"/>
      <w:r>
        <w:rPr>
          <w:rFonts w:eastAsia="Arial" w:cs="Arial"/>
        </w:rPr>
        <w:t>furosemid</w:t>
      </w:r>
      <w:proofErr w:type="spellEnd"/>
      <w:r>
        <w:rPr>
          <w:rFonts w:eastAsia="Arial" w:cs="Arial"/>
        </w:rPr>
        <w:t xml:space="preserve"> til 80 mg (som engangsdosis) og dosis kan ved fortsat manglende virkning øges til henholdsvis 400 mg </w:t>
      </w:r>
      <w:proofErr w:type="spellStart"/>
      <w:r>
        <w:rPr>
          <w:rFonts w:eastAsia="Arial" w:cs="Arial"/>
        </w:rPr>
        <w:t>spironolacton</w:t>
      </w:r>
      <w:proofErr w:type="spellEnd"/>
      <w:r>
        <w:rPr>
          <w:rFonts w:eastAsia="Arial" w:cs="Arial"/>
        </w:rPr>
        <w:t xml:space="preserve">/døgn og 160 mg </w:t>
      </w:r>
      <w:proofErr w:type="spellStart"/>
      <w:r>
        <w:rPr>
          <w:rFonts w:eastAsia="Arial" w:cs="Arial"/>
        </w:rPr>
        <w:t>furosemid</w:t>
      </w:r>
      <w:proofErr w:type="spellEnd"/>
      <w:r>
        <w:rPr>
          <w:rFonts w:eastAsia="Arial" w:cs="Arial"/>
        </w:rPr>
        <w:t xml:space="preserve">/døgn (sidstnævnte fordelt på 2 doser). Kombinationsbehandlingen synes optimal ved recidiverende ascites. </w:t>
      </w:r>
    </w:p>
    <w:p w:rsidR="002A20D8" w:rsidRDefault="001541F3">
      <w:pPr>
        <w:spacing w:after="0"/>
        <w:rPr>
          <w:rFonts w:eastAsia="Arial" w:cs="Arial"/>
        </w:rPr>
      </w:pPr>
      <w:r>
        <w:rPr>
          <w:rFonts w:eastAsia="Arial" w:cs="Arial"/>
        </w:rPr>
        <w:t xml:space="preserve">Ved både det sekventielle og det kombinerede behandlingsregime, skal </w:t>
      </w:r>
      <w:proofErr w:type="spellStart"/>
      <w:r>
        <w:rPr>
          <w:rFonts w:eastAsia="Arial" w:cs="Arial"/>
        </w:rPr>
        <w:t>diuretikadosis</w:t>
      </w:r>
      <w:proofErr w:type="spellEnd"/>
      <w:r>
        <w:rPr>
          <w:rFonts w:eastAsia="Arial" w:cs="Arial"/>
        </w:rPr>
        <w:t xml:space="preserve"> øges trinvist, hvis der er et insufficient diuretisk respons defineret ved et vægttab mindre end ét kg den første uge og mindre end 2 kg/uge derefter. Den øvre grænse for vægttab er omdiskuteret, men de fleste er enige om, at man bør tilstræbe et dagligt vægttab på højst 0,5 kg/døgn hos patienter uden perifere ødemer og højst 1 kg/døgn hos patienter med ødemer (20). Patienterne skal opfordres til daglig vejning. Efter vægtreduktion kan den diuretiske behandling ofte reduceres således, at man undgår </w:t>
      </w:r>
      <w:proofErr w:type="spellStart"/>
      <w:r>
        <w:rPr>
          <w:rFonts w:eastAsia="Arial" w:cs="Arial"/>
        </w:rPr>
        <w:t>diuretikainducerede</w:t>
      </w:r>
      <w:proofErr w:type="spellEnd"/>
      <w:r>
        <w:rPr>
          <w:rFonts w:eastAsia="Arial" w:cs="Arial"/>
        </w:rPr>
        <w:t xml:space="preserve"> komplikationer.</w:t>
      </w:r>
    </w:p>
    <w:p w:rsidR="002A20D8" w:rsidRDefault="001541F3">
      <w:pPr>
        <w:spacing w:after="0"/>
        <w:rPr>
          <w:rFonts w:eastAsia="Arial" w:cs="Arial"/>
        </w:rPr>
      </w:pPr>
      <w:r>
        <w:rPr>
          <w:rFonts w:eastAsia="Arial" w:cs="Arial"/>
        </w:rPr>
        <w:t xml:space="preserve">Man bør undgå medikamenter, specielt NSAID præparater, der kan påvirke </w:t>
      </w:r>
      <w:proofErr w:type="spellStart"/>
      <w:r>
        <w:rPr>
          <w:rFonts w:eastAsia="Arial" w:cs="Arial"/>
        </w:rPr>
        <w:t>diuretikabehandlingen</w:t>
      </w:r>
      <w:proofErr w:type="spellEnd"/>
      <w:r>
        <w:rPr>
          <w:rFonts w:eastAsia="Arial" w:cs="Arial"/>
        </w:rPr>
        <w:t xml:space="preserve"> i negativ retning.</w:t>
      </w:r>
    </w:p>
    <w:p w:rsidR="002A20D8" w:rsidRDefault="001541F3">
      <w:pPr>
        <w:spacing w:after="0"/>
        <w:rPr>
          <w:rFonts w:eastAsia="Arial" w:cs="Arial"/>
        </w:rPr>
      </w:pPr>
      <w:proofErr w:type="spellStart"/>
      <w:r>
        <w:rPr>
          <w:rFonts w:eastAsia="Arial" w:cs="Arial"/>
        </w:rPr>
        <w:t>Diuretikabehandling</w:t>
      </w:r>
      <w:proofErr w:type="spellEnd"/>
      <w:r>
        <w:rPr>
          <w:rFonts w:eastAsia="Arial" w:cs="Arial"/>
        </w:rPr>
        <w:t xml:space="preserve"> af cirrosepatienter med ascites er associeret til en række komplikationer:</w:t>
      </w:r>
    </w:p>
    <w:p w:rsidR="002A20D8" w:rsidRDefault="001541F3">
      <w:pPr>
        <w:numPr>
          <w:ilvl w:val="0"/>
          <w:numId w:val="14"/>
        </w:numPr>
        <w:tabs>
          <w:tab w:val="left" w:pos="357"/>
        </w:tabs>
        <w:spacing w:after="0"/>
        <w:ind w:left="357" w:hanging="357"/>
        <w:rPr>
          <w:rFonts w:eastAsia="Arial" w:cs="Arial"/>
        </w:rPr>
      </w:pPr>
      <w:r>
        <w:rPr>
          <w:rFonts w:eastAsia="Arial" w:cs="Arial"/>
        </w:rPr>
        <w:t xml:space="preserve">Nyreinsufficiens som følge af </w:t>
      </w:r>
      <w:proofErr w:type="spellStart"/>
      <w:r>
        <w:rPr>
          <w:rFonts w:eastAsia="Arial" w:cs="Arial"/>
        </w:rPr>
        <w:t>intravaskulær</w:t>
      </w:r>
      <w:proofErr w:type="spellEnd"/>
      <w:r>
        <w:rPr>
          <w:rFonts w:eastAsia="Arial" w:cs="Arial"/>
        </w:rPr>
        <w:t xml:space="preserve"> </w:t>
      </w:r>
      <w:proofErr w:type="spellStart"/>
      <w:r>
        <w:rPr>
          <w:rFonts w:eastAsia="Arial" w:cs="Arial"/>
        </w:rPr>
        <w:t>volumendepletion</w:t>
      </w:r>
      <w:proofErr w:type="spellEnd"/>
      <w:r>
        <w:rPr>
          <w:rFonts w:eastAsia="Arial" w:cs="Arial"/>
        </w:rPr>
        <w:t xml:space="preserve">. Tilstanden er som oftest reversibel efter væsketerapi og reduktion af </w:t>
      </w:r>
      <w:proofErr w:type="spellStart"/>
      <w:r>
        <w:rPr>
          <w:rFonts w:eastAsia="Arial" w:cs="Arial"/>
        </w:rPr>
        <w:t>diuretika</w:t>
      </w:r>
      <w:proofErr w:type="spellEnd"/>
      <w:r>
        <w:rPr>
          <w:rFonts w:eastAsia="Arial" w:cs="Arial"/>
        </w:rPr>
        <w:t>.</w:t>
      </w:r>
    </w:p>
    <w:p w:rsidR="002A20D8" w:rsidRDefault="001541F3">
      <w:pPr>
        <w:numPr>
          <w:ilvl w:val="0"/>
          <w:numId w:val="14"/>
        </w:numPr>
        <w:tabs>
          <w:tab w:val="left" w:pos="357"/>
        </w:tabs>
        <w:spacing w:after="0"/>
        <w:ind w:left="357" w:hanging="357"/>
        <w:rPr>
          <w:rFonts w:eastAsia="Arial" w:cs="Arial"/>
        </w:rPr>
      </w:pPr>
      <w:proofErr w:type="spellStart"/>
      <w:r>
        <w:rPr>
          <w:rFonts w:eastAsia="Arial" w:cs="Arial"/>
        </w:rPr>
        <w:lastRenderedPageBreak/>
        <w:t>Hepatisk</w:t>
      </w:r>
      <w:proofErr w:type="spellEnd"/>
      <w:r>
        <w:rPr>
          <w:rFonts w:eastAsia="Arial" w:cs="Arial"/>
        </w:rPr>
        <w:t xml:space="preserve"> </w:t>
      </w:r>
      <w:proofErr w:type="spellStart"/>
      <w:r>
        <w:rPr>
          <w:rFonts w:eastAsia="Arial" w:cs="Arial"/>
        </w:rPr>
        <w:t>encephalopati</w:t>
      </w:r>
      <w:proofErr w:type="spellEnd"/>
      <w:r>
        <w:rPr>
          <w:rFonts w:eastAsia="Arial" w:cs="Arial"/>
        </w:rPr>
        <w:t xml:space="preserve">. Elektrolyt- og syre-baseforstyrrelser. </w:t>
      </w:r>
      <w:proofErr w:type="spellStart"/>
      <w:r>
        <w:rPr>
          <w:rFonts w:eastAsia="Arial" w:cs="Arial"/>
        </w:rPr>
        <w:t>Hypokaliæmi</w:t>
      </w:r>
      <w:proofErr w:type="spellEnd"/>
      <w:r>
        <w:rPr>
          <w:rFonts w:eastAsia="Arial" w:cs="Arial"/>
        </w:rPr>
        <w:t xml:space="preserve"> er en hyppig komplikation ved behandling med loop-</w:t>
      </w:r>
      <w:proofErr w:type="spellStart"/>
      <w:r>
        <w:rPr>
          <w:rFonts w:eastAsia="Arial" w:cs="Arial"/>
        </w:rPr>
        <w:t>diuretika</w:t>
      </w:r>
      <w:proofErr w:type="spellEnd"/>
      <w:r>
        <w:rPr>
          <w:rFonts w:eastAsia="Arial" w:cs="Arial"/>
        </w:rPr>
        <w:t xml:space="preserve"> og </w:t>
      </w:r>
      <w:proofErr w:type="spellStart"/>
      <w:r>
        <w:rPr>
          <w:rFonts w:eastAsia="Arial" w:cs="Arial"/>
        </w:rPr>
        <w:t>hyperkaliæmi</w:t>
      </w:r>
      <w:proofErr w:type="spellEnd"/>
      <w:r>
        <w:rPr>
          <w:rFonts w:eastAsia="Arial" w:cs="Arial"/>
        </w:rPr>
        <w:t xml:space="preserve"> er et hyppigt problem ved behandling med kaliumbesparende </w:t>
      </w:r>
      <w:proofErr w:type="spellStart"/>
      <w:r>
        <w:rPr>
          <w:rFonts w:eastAsia="Arial" w:cs="Arial"/>
        </w:rPr>
        <w:t>diuretika</w:t>
      </w:r>
      <w:proofErr w:type="spellEnd"/>
      <w:r>
        <w:rPr>
          <w:rFonts w:eastAsia="Arial" w:cs="Arial"/>
        </w:rPr>
        <w:t xml:space="preserve">. Ved </w:t>
      </w:r>
      <w:proofErr w:type="spellStart"/>
      <w:r>
        <w:rPr>
          <w:rFonts w:eastAsia="Arial" w:cs="Arial"/>
        </w:rPr>
        <w:t>hyperkaliæmi</w:t>
      </w:r>
      <w:proofErr w:type="spellEnd"/>
      <w:r>
        <w:rPr>
          <w:rFonts w:eastAsia="Arial" w:cs="Arial"/>
        </w:rPr>
        <w:t xml:space="preserve"> kan </w:t>
      </w:r>
      <w:proofErr w:type="spellStart"/>
      <w:r>
        <w:rPr>
          <w:rFonts w:eastAsia="Arial" w:cs="Arial"/>
        </w:rPr>
        <w:t>aldosteronantagonistbehandlingen</w:t>
      </w:r>
      <w:proofErr w:type="spellEnd"/>
      <w:r>
        <w:rPr>
          <w:rFonts w:eastAsia="Arial" w:cs="Arial"/>
        </w:rPr>
        <w:t xml:space="preserve"> ofte med fordel suppleres/kombineres med </w:t>
      </w:r>
      <w:proofErr w:type="spellStart"/>
      <w:r>
        <w:rPr>
          <w:rFonts w:eastAsia="Arial" w:cs="Arial"/>
        </w:rPr>
        <w:t>furosemid</w:t>
      </w:r>
      <w:proofErr w:type="spellEnd"/>
      <w:r>
        <w:rPr>
          <w:rFonts w:eastAsia="Arial" w:cs="Arial"/>
        </w:rPr>
        <w:t xml:space="preserve">. </w:t>
      </w:r>
      <w:proofErr w:type="spellStart"/>
      <w:r>
        <w:rPr>
          <w:rFonts w:eastAsia="Arial" w:cs="Arial"/>
        </w:rPr>
        <w:t>Hyponatriæmi</w:t>
      </w:r>
      <w:proofErr w:type="spellEnd"/>
      <w:r>
        <w:rPr>
          <w:rFonts w:eastAsia="Arial" w:cs="Arial"/>
        </w:rPr>
        <w:t xml:space="preserve"> er en anden hyppig komplikation til </w:t>
      </w:r>
      <w:proofErr w:type="spellStart"/>
      <w:r>
        <w:rPr>
          <w:rFonts w:eastAsia="Arial" w:cs="Arial"/>
        </w:rPr>
        <w:t>diuretikabehandling</w:t>
      </w:r>
      <w:proofErr w:type="spellEnd"/>
      <w:r>
        <w:rPr>
          <w:rFonts w:eastAsia="Arial" w:cs="Arial"/>
        </w:rPr>
        <w:t xml:space="preserve">. </w:t>
      </w:r>
      <w:proofErr w:type="spellStart"/>
      <w:r>
        <w:rPr>
          <w:rFonts w:eastAsia="Arial" w:cs="Arial"/>
        </w:rPr>
        <w:t>Seponering</w:t>
      </w:r>
      <w:proofErr w:type="spellEnd"/>
      <w:r>
        <w:rPr>
          <w:rFonts w:eastAsia="Arial" w:cs="Arial"/>
        </w:rPr>
        <w:t xml:space="preserve"> bør ske, når S-Na er lavere end 120-125 mmol/l.</w:t>
      </w:r>
    </w:p>
    <w:p w:rsidR="002A20D8" w:rsidRDefault="001541F3">
      <w:pPr>
        <w:numPr>
          <w:ilvl w:val="0"/>
          <w:numId w:val="14"/>
        </w:numPr>
        <w:tabs>
          <w:tab w:val="left" w:pos="357"/>
        </w:tabs>
        <w:spacing w:after="0"/>
        <w:ind w:left="357" w:hanging="357"/>
        <w:rPr>
          <w:rFonts w:eastAsia="Arial" w:cs="Arial"/>
        </w:rPr>
      </w:pPr>
      <w:proofErr w:type="spellStart"/>
      <w:r>
        <w:rPr>
          <w:rFonts w:eastAsia="Arial" w:cs="Arial"/>
        </w:rPr>
        <w:t>Gynækomast</w:t>
      </w:r>
      <w:r>
        <w:rPr>
          <w:rFonts w:eastAsia="Arial" w:cs="Arial"/>
          <w:u w:val="single"/>
        </w:rPr>
        <w:t>i</w:t>
      </w:r>
      <w:proofErr w:type="spellEnd"/>
      <w:r>
        <w:rPr>
          <w:rFonts w:eastAsia="Arial" w:cs="Arial"/>
        </w:rPr>
        <w:t xml:space="preserve"> er blandt de hyppigste komplikationer til </w:t>
      </w:r>
      <w:proofErr w:type="spellStart"/>
      <w:r>
        <w:rPr>
          <w:rFonts w:eastAsia="Arial" w:cs="Arial"/>
        </w:rPr>
        <w:t>spironolactonbehandling</w:t>
      </w:r>
      <w:proofErr w:type="spellEnd"/>
      <w:r>
        <w:rPr>
          <w:rFonts w:eastAsia="Arial" w:cs="Arial"/>
        </w:rPr>
        <w:t xml:space="preserve">. Alternativt kan forsøges </w:t>
      </w:r>
      <w:proofErr w:type="spellStart"/>
      <w:r>
        <w:rPr>
          <w:rFonts w:eastAsia="Arial" w:cs="Arial"/>
        </w:rPr>
        <w:t>amilorid</w:t>
      </w:r>
      <w:proofErr w:type="spellEnd"/>
      <w:r>
        <w:rPr>
          <w:rFonts w:eastAsia="Arial" w:cs="Arial"/>
        </w:rPr>
        <w:t xml:space="preserve">. </w:t>
      </w:r>
    </w:p>
    <w:p w:rsidR="002A20D8" w:rsidRDefault="001541F3">
      <w:pPr>
        <w:numPr>
          <w:ilvl w:val="0"/>
          <w:numId w:val="14"/>
        </w:numPr>
        <w:tabs>
          <w:tab w:val="left" w:pos="357"/>
        </w:tabs>
        <w:spacing w:after="0"/>
        <w:ind w:left="357" w:hanging="357"/>
        <w:rPr>
          <w:rFonts w:eastAsia="Arial" w:cs="Arial"/>
        </w:rPr>
      </w:pPr>
      <w:r>
        <w:rPr>
          <w:rFonts w:eastAsia="Arial" w:cs="Arial"/>
        </w:rPr>
        <w:t xml:space="preserve">Muskelkramper kan i udtalt grad påvirke patientens livskvalitet (21). </w:t>
      </w:r>
      <w:proofErr w:type="spellStart"/>
      <w:r>
        <w:rPr>
          <w:rFonts w:eastAsia="Arial" w:cs="Arial"/>
        </w:rPr>
        <w:t>Diuretikabehandlingen</w:t>
      </w:r>
      <w:proofErr w:type="spellEnd"/>
      <w:r>
        <w:rPr>
          <w:rFonts w:eastAsia="Arial" w:cs="Arial"/>
        </w:rPr>
        <w:t xml:space="preserve"> bør endvidere reduceres eller stoppes hos patienter med invaliderende muskelkramper. I stedet kan infusion af HA anvendes (22). Se endvidere flow-</w:t>
      </w:r>
      <w:proofErr w:type="spellStart"/>
      <w:r>
        <w:rPr>
          <w:rFonts w:eastAsia="Arial" w:cs="Arial"/>
        </w:rPr>
        <w:t>chart</w:t>
      </w:r>
      <w:proofErr w:type="spellEnd"/>
      <w:r>
        <w:rPr>
          <w:rFonts w:eastAsia="Arial" w:cs="Arial"/>
        </w:rPr>
        <w:t xml:space="preserve"> i Figur 1.</w:t>
      </w:r>
    </w:p>
    <w:p w:rsidR="002A20D8" w:rsidRDefault="001541F3" w:rsidP="004A58AB">
      <w:pPr>
        <w:pStyle w:val="Overskrift3"/>
        <w:rPr>
          <w:rFonts w:eastAsia="Arial"/>
        </w:rPr>
      </w:pPr>
      <w:proofErr w:type="spellStart"/>
      <w:r>
        <w:rPr>
          <w:rFonts w:eastAsia="Arial"/>
        </w:rPr>
        <w:t>Paracentese</w:t>
      </w:r>
      <w:proofErr w:type="spellEnd"/>
    </w:p>
    <w:p w:rsidR="002A20D8" w:rsidRDefault="001541F3">
      <w:pPr>
        <w:spacing w:after="0"/>
        <w:rPr>
          <w:rFonts w:eastAsia="Arial" w:cs="Arial"/>
          <w:b/>
        </w:rPr>
      </w:pPr>
      <w:r>
        <w:rPr>
          <w:rFonts w:eastAsia="Arial" w:cs="Arial"/>
        </w:rPr>
        <w:t xml:space="preserve">Hos patienter med grad 3 (spændt) </w:t>
      </w:r>
      <w:proofErr w:type="spellStart"/>
      <w:r>
        <w:rPr>
          <w:rFonts w:eastAsia="Arial" w:cs="Arial"/>
        </w:rPr>
        <w:t>ascites</w:t>
      </w:r>
      <w:proofErr w:type="spellEnd"/>
      <w:r>
        <w:rPr>
          <w:rFonts w:eastAsia="Arial" w:cs="Arial"/>
        </w:rPr>
        <w:t xml:space="preserve"> foretages </w:t>
      </w:r>
      <w:proofErr w:type="spellStart"/>
      <w:r>
        <w:rPr>
          <w:rFonts w:eastAsia="Arial" w:cs="Arial"/>
        </w:rPr>
        <w:t>paracentese</w:t>
      </w:r>
      <w:proofErr w:type="spellEnd"/>
      <w:r>
        <w:rPr>
          <w:rFonts w:eastAsia="Arial" w:cs="Arial"/>
        </w:rPr>
        <w:t xml:space="preserve">. </w:t>
      </w:r>
      <w:proofErr w:type="spellStart"/>
      <w:r>
        <w:rPr>
          <w:rFonts w:eastAsia="Arial" w:cs="Arial"/>
        </w:rPr>
        <w:t>Paracentese</w:t>
      </w:r>
      <w:proofErr w:type="spellEnd"/>
      <w:r>
        <w:rPr>
          <w:rFonts w:eastAsia="Arial" w:cs="Arial"/>
        </w:rPr>
        <w:t xml:space="preserve"> skal kombineres med saltrestriktion og vanddrivende medicinsk behandling, da </w:t>
      </w:r>
      <w:proofErr w:type="spellStart"/>
      <w:r>
        <w:rPr>
          <w:rFonts w:eastAsia="Arial" w:cs="Arial"/>
        </w:rPr>
        <w:t>paracentese</w:t>
      </w:r>
      <w:proofErr w:type="spellEnd"/>
      <w:r>
        <w:rPr>
          <w:rFonts w:eastAsia="Arial" w:cs="Arial"/>
        </w:rPr>
        <w:t xml:space="preserve"> alene fjerner overskydende væske fra cirrosepatienten, men ikke forhindrer, at ascites gendannes (23). </w:t>
      </w:r>
      <w:proofErr w:type="spellStart"/>
      <w:r>
        <w:rPr>
          <w:rFonts w:eastAsia="Arial" w:cs="Arial"/>
        </w:rPr>
        <w:t>Paracentese</w:t>
      </w:r>
      <w:proofErr w:type="spellEnd"/>
      <w:r>
        <w:rPr>
          <w:rFonts w:eastAsia="Arial" w:cs="Arial"/>
        </w:rPr>
        <w:t xml:space="preserve"> foretages under sterile forhold efter klinisk vurdering af tilstedeværelse af ascites. Det anbefales dog at visualisere ascites med UL for at sikre, at ascites ikke er lokaliseret i lommer, hvortil UL-vejledt </w:t>
      </w:r>
      <w:proofErr w:type="spellStart"/>
      <w:r>
        <w:rPr>
          <w:rFonts w:eastAsia="Arial" w:cs="Arial"/>
        </w:rPr>
        <w:t>paracentese</w:t>
      </w:r>
      <w:proofErr w:type="spellEnd"/>
      <w:r>
        <w:rPr>
          <w:rFonts w:eastAsia="Arial" w:cs="Arial"/>
        </w:rPr>
        <w:t xml:space="preserve"> anbefales. </w:t>
      </w:r>
      <w:proofErr w:type="spellStart"/>
      <w:r>
        <w:rPr>
          <w:rFonts w:eastAsia="Arial" w:cs="Arial"/>
        </w:rPr>
        <w:t>Paracentese</w:t>
      </w:r>
      <w:proofErr w:type="spellEnd"/>
      <w:r>
        <w:rPr>
          <w:rFonts w:eastAsia="Arial" w:cs="Arial"/>
        </w:rPr>
        <w:t xml:space="preserve"> øger ikke risiko for </w:t>
      </w:r>
      <w:proofErr w:type="spellStart"/>
      <w:r>
        <w:rPr>
          <w:rFonts w:eastAsia="Arial" w:cs="Arial"/>
        </w:rPr>
        <w:t>peritonitis</w:t>
      </w:r>
      <w:proofErr w:type="spellEnd"/>
      <w:r>
        <w:rPr>
          <w:rFonts w:eastAsia="Arial" w:cs="Arial"/>
        </w:rPr>
        <w:t xml:space="preserve"> hos cirrosepatienter (24), men drænet bør højst ligge i 24 timer. </w:t>
      </w:r>
      <w:proofErr w:type="spellStart"/>
      <w:r>
        <w:rPr>
          <w:rFonts w:eastAsia="Arial" w:cs="Arial"/>
        </w:rPr>
        <w:t>Paracentese</w:t>
      </w:r>
      <w:proofErr w:type="spellEnd"/>
      <w:r>
        <w:rPr>
          <w:rFonts w:eastAsia="Arial" w:cs="Arial"/>
        </w:rPr>
        <w:t xml:space="preserve"> hos cirrosepatienter med koagulationsforstyrrelser er ikke kontraindiceret. Der er således ikke beskrevet øget blødningsrisiko hos patienter med påvirkede koagulationsparametre (INR &gt;</w:t>
      </w:r>
      <w:r w:rsidR="009F45D0">
        <w:rPr>
          <w:rFonts w:eastAsia="Arial" w:cs="Arial"/>
        </w:rPr>
        <w:t xml:space="preserve"> </w:t>
      </w:r>
      <w:r>
        <w:rPr>
          <w:rFonts w:eastAsia="Arial" w:cs="Arial"/>
        </w:rPr>
        <w:t xml:space="preserve">1,5, </w:t>
      </w:r>
      <w:proofErr w:type="spellStart"/>
      <w:r>
        <w:rPr>
          <w:rFonts w:eastAsia="Arial" w:cs="Arial"/>
        </w:rPr>
        <w:t>trombocyttal</w:t>
      </w:r>
      <w:proofErr w:type="spellEnd"/>
      <w:r>
        <w:rPr>
          <w:rFonts w:eastAsia="Arial" w:cs="Arial"/>
        </w:rPr>
        <w:t xml:space="preserve"> &lt; 50 x 10</w:t>
      </w:r>
      <w:r>
        <w:rPr>
          <w:rFonts w:eastAsia="Arial" w:cs="Arial"/>
          <w:vertAlign w:val="superscript"/>
        </w:rPr>
        <w:t>9</w:t>
      </w:r>
      <w:r>
        <w:rPr>
          <w:rFonts w:eastAsia="Arial" w:cs="Arial"/>
        </w:rPr>
        <w:t xml:space="preserve">/l) (25;26). </w:t>
      </w:r>
      <w:proofErr w:type="spellStart"/>
      <w:r>
        <w:rPr>
          <w:rFonts w:eastAsia="Arial" w:cs="Arial"/>
        </w:rPr>
        <w:t>Paracentese</w:t>
      </w:r>
      <w:proofErr w:type="spellEnd"/>
      <w:r>
        <w:rPr>
          <w:rFonts w:eastAsia="Arial" w:cs="Arial"/>
        </w:rPr>
        <w:t xml:space="preserve"> bør ikke foretages hos patienter med dissemineret </w:t>
      </w:r>
      <w:proofErr w:type="spellStart"/>
      <w:r>
        <w:rPr>
          <w:rFonts w:eastAsia="Arial" w:cs="Arial"/>
        </w:rPr>
        <w:t>intravaskulær</w:t>
      </w:r>
      <w:proofErr w:type="spellEnd"/>
      <w:r>
        <w:rPr>
          <w:rFonts w:eastAsia="Arial" w:cs="Arial"/>
        </w:rPr>
        <w:t xml:space="preserve"> koagulation (20)</w:t>
      </w:r>
      <w:r>
        <w:rPr>
          <w:rFonts w:eastAsia="Arial" w:cs="Arial"/>
          <w:caps/>
        </w:rPr>
        <w:t>.</w:t>
      </w:r>
    </w:p>
    <w:p w:rsidR="002A20D8" w:rsidRDefault="001541F3">
      <w:pPr>
        <w:spacing w:after="0"/>
        <w:rPr>
          <w:rFonts w:eastAsia="Arial" w:cs="Arial"/>
        </w:rPr>
      </w:pPr>
      <w:r>
        <w:rPr>
          <w:rFonts w:eastAsia="Arial" w:cs="Arial"/>
        </w:rPr>
        <w:t xml:space="preserve">I forbindelse med </w:t>
      </w:r>
      <w:proofErr w:type="spellStart"/>
      <w:r>
        <w:rPr>
          <w:rFonts w:eastAsia="Arial" w:cs="Arial"/>
        </w:rPr>
        <w:t>paracentese</w:t>
      </w:r>
      <w:proofErr w:type="spellEnd"/>
      <w:r>
        <w:rPr>
          <w:rFonts w:eastAsia="Arial" w:cs="Arial"/>
        </w:rPr>
        <w:t xml:space="preserve"> er der risiko for udvikling af post-</w:t>
      </w:r>
      <w:proofErr w:type="spellStart"/>
      <w:r>
        <w:rPr>
          <w:rFonts w:eastAsia="Arial" w:cs="Arial"/>
        </w:rPr>
        <w:t>paracentese</w:t>
      </w:r>
      <w:proofErr w:type="spellEnd"/>
      <w:r>
        <w:rPr>
          <w:rFonts w:eastAsia="Arial" w:cs="Arial"/>
        </w:rPr>
        <w:t xml:space="preserve">-induceret </w:t>
      </w:r>
      <w:proofErr w:type="spellStart"/>
      <w:r>
        <w:rPr>
          <w:rFonts w:eastAsia="Arial" w:cs="Arial"/>
        </w:rPr>
        <w:t>cirkulatorisk</w:t>
      </w:r>
      <w:proofErr w:type="spellEnd"/>
      <w:r>
        <w:rPr>
          <w:rFonts w:eastAsia="Arial" w:cs="Arial"/>
        </w:rPr>
        <w:t xml:space="preserve"> dysfunktion (PICD), der defineres som en &gt;</w:t>
      </w:r>
      <w:r w:rsidR="009F45D0">
        <w:rPr>
          <w:rFonts w:eastAsia="Arial" w:cs="Arial"/>
        </w:rPr>
        <w:t xml:space="preserve"> </w:t>
      </w:r>
      <w:r>
        <w:rPr>
          <w:rFonts w:eastAsia="Arial" w:cs="Arial"/>
        </w:rPr>
        <w:t xml:space="preserve">50 % stigning i cirkulerende </w:t>
      </w:r>
      <w:proofErr w:type="spellStart"/>
      <w:r>
        <w:rPr>
          <w:rFonts w:eastAsia="Arial" w:cs="Arial"/>
        </w:rPr>
        <w:t>renin</w:t>
      </w:r>
      <w:proofErr w:type="spellEnd"/>
      <w:r>
        <w:rPr>
          <w:rFonts w:eastAsia="Arial" w:cs="Arial"/>
        </w:rPr>
        <w:t xml:space="preserve"> en uge efter </w:t>
      </w:r>
      <w:proofErr w:type="spellStart"/>
      <w:r>
        <w:rPr>
          <w:rFonts w:eastAsia="Arial" w:cs="Arial"/>
        </w:rPr>
        <w:t>paracentese</w:t>
      </w:r>
      <w:proofErr w:type="spellEnd"/>
      <w:r>
        <w:rPr>
          <w:rFonts w:eastAsia="Arial" w:cs="Arial"/>
        </w:rPr>
        <w:t xml:space="preserve"> (27). Denne tilstand er uden behandling irreversibel og forbundet med øget mortalitet (27). PICD, der kan ses ved op til 75 % af udførte </w:t>
      </w:r>
      <w:proofErr w:type="spellStart"/>
      <w:r>
        <w:rPr>
          <w:rFonts w:eastAsia="Arial" w:cs="Arial"/>
        </w:rPr>
        <w:t>paracenteser</w:t>
      </w:r>
      <w:proofErr w:type="spellEnd"/>
      <w:r>
        <w:rPr>
          <w:rFonts w:eastAsia="Arial" w:cs="Arial"/>
        </w:rPr>
        <w:t xml:space="preserve">, kan forebygges ved volumenekspansion (28). Udvikling af PICD er relateret til et hurtigt fald i </w:t>
      </w:r>
      <w:proofErr w:type="spellStart"/>
      <w:r>
        <w:rPr>
          <w:rFonts w:eastAsia="Arial" w:cs="Arial"/>
        </w:rPr>
        <w:t>intraabdominalt</w:t>
      </w:r>
      <w:proofErr w:type="spellEnd"/>
      <w:r>
        <w:rPr>
          <w:rFonts w:eastAsia="Arial" w:cs="Arial"/>
        </w:rPr>
        <w:t xml:space="preserve"> tryk i forbindelse med </w:t>
      </w:r>
      <w:proofErr w:type="spellStart"/>
      <w:r>
        <w:rPr>
          <w:rFonts w:eastAsia="Arial" w:cs="Arial"/>
        </w:rPr>
        <w:t>paracentese</w:t>
      </w:r>
      <w:proofErr w:type="spellEnd"/>
      <w:r>
        <w:rPr>
          <w:rFonts w:eastAsia="Arial" w:cs="Arial"/>
        </w:rPr>
        <w:t xml:space="preserve"> og samtidig reduktion i </w:t>
      </w:r>
      <w:proofErr w:type="spellStart"/>
      <w:r>
        <w:rPr>
          <w:rFonts w:eastAsia="Arial" w:cs="Arial"/>
        </w:rPr>
        <w:t>intrathorakalt</w:t>
      </w:r>
      <w:proofErr w:type="spellEnd"/>
      <w:r>
        <w:rPr>
          <w:rFonts w:eastAsia="Arial" w:cs="Arial"/>
        </w:rPr>
        <w:t xml:space="preserve"> tryk, hvorved der ses øget venøst tilbageløb til hjertet, øget minutvolumen og nedsat systemisk </w:t>
      </w:r>
      <w:proofErr w:type="spellStart"/>
      <w:r>
        <w:rPr>
          <w:rFonts w:eastAsia="Arial" w:cs="Arial"/>
        </w:rPr>
        <w:t>vaskulær</w:t>
      </w:r>
      <w:proofErr w:type="spellEnd"/>
      <w:r>
        <w:rPr>
          <w:rFonts w:eastAsia="Arial" w:cs="Arial"/>
        </w:rPr>
        <w:t xml:space="preserve"> modstand (29;30).</w:t>
      </w:r>
    </w:p>
    <w:p w:rsidR="002A20D8" w:rsidRDefault="001541F3">
      <w:pPr>
        <w:spacing w:after="0"/>
        <w:rPr>
          <w:rFonts w:eastAsia="Arial" w:cs="Arial"/>
        </w:rPr>
      </w:pPr>
      <w:proofErr w:type="spellStart"/>
      <w:r>
        <w:rPr>
          <w:rFonts w:eastAsia="Arial" w:cs="Arial"/>
        </w:rPr>
        <w:t>Paracentese</w:t>
      </w:r>
      <w:proofErr w:type="spellEnd"/>
      <w:r>
        <w:rPr>
          <w:rFonts w:eastAsia="Arial" w:cs="Arial"/>
        </w:rPr>
        <w:t xml:space="preserve"> kombineret med infusion af HA har generelt vist sig,  </w:t>
      </w:r>
    </w:p>
    <w:p w:rsidR="002A20D8" w:rsidRDefault="001541F3">
      <w:pPr>
        <w:numPr>
          <w:ilvl w:val="0"/>
          <w:numId w:val="15"/>
        </w:numPr>
        <w:tabs>
          <w:tab w:val="left" w:pos="357"/>
        </w:tabs>
        <w:spacing w:after="0"/>
        <w:ind w:left="357" w:hanging="357"/>
        <w:rPr>
          <w:rFonts w:eastAsia="Arial" w:cs="Arial"/>
        </w:rPr>
      </w:pPr>
      <w:r>
        <w:rPr>
          <w:rFonts w:eastAsia="Arial" w:cs="Arial"/>
        </w:rPr>
        <w:t xml:space="preserve">at være mere effektiv samt at forkorte hospitalsopholdet, </w:t>
      </w:r>
    </w:p>
    <w:p w:rsidR="002A20D8" w:rsidRDefault="001541F3">
      <w:pPr>
        <w:numPr>
          <w:ilvl w:val="0"/>
          <w:numId w:val="15"/>
        </w:numPr>
        <w:tabs>
          <w:tab w:val="left" w:pos="357"/>
        </w:tabs>
        <w:spacing w:after="0"/>
        <w:ind w:left="357" w:hanging="357"/>
        <w:rPr>
          <w:rFonts w:eastAsia="Arial" w:cs="Arial"/>
        </w:rPr>
      </w:pPr>
      <w:r>
        <w:rPr>
          <w:rFonts w:eastAsia="Arial" w:cs="Arial"/>
        </w:rPr>
        <w:t xml:space="preserve">at mindske risikoen for udvikling af </w:t>
      </w:r>
      <w:proofErr w:type="spellStart"/>
      <w:r>
        <w:rPr>
          <w:rFonts w:eastAsia="Arial" w:cs="Arial"/>
        </w:rPr>
        <w:t>hyponatriæmi</w:t>
      </w:r>
      <w:proofErr w:type="spellEnd"/>
      <w:r>
        <w:rPr>
          <w:rFonts w:eastAsia="Arial" w:cs="Arial"/>
        </w:rPr>
        <w:t xml:space="preserve">, nyrepåvirkning og </w:t>
      </w:r>
      <w:proofErr w:type="spellStart"/>
      <w:r>
        <w:rPr>
          <w:rFonts w:eastAsia="Arial" w:cs="Arial"/>
        </w:rPr>
        <w:t>hepatisk</w:t>
      </w:r>
      <w:proofErr w:type="spellEnd"/>
      <w:r>
        <w:rPr>
          <w:rFonts w:eastAsia="Arial" w:cs="Arial"/>
        </w:rPr>
        <w:t xml:space="preserve"> </w:t>
      </w:r>
      <w:proofErr w:type="spellStart"/>
      <w:r>
        <w:rPr>
          <w:rFonts w:eastAsia="Arial" w:cs="Arial"/>
        </w:rPr>
        <w:t>encephalopati</w:t>
      </w:r>
      <w:proofErr w:type="spellEnd"/>
      <w:r>
        <w:rPr>
          <w:rFonts w:eastAsia="Arial" w:cs="Arial"/>
        </w:rPr>
        <w:t xml:space="preserve"> og </w:t>
      </w:r>
    </w:p>
    <w:p w:rsidR="002A20D8" w:rsidRDefault="001541F3">
      <w:pPr>
        <w:numPr>
          <w:ilvl w:val="0"/>
          <w:numId w:val="15"/>
        </w:numPr>
        <w:tabs>
          <w:tab w:val="left" w:pos="357"/>
        </w:tabs>
        <w:spacing w:after="0"/>
        <w:ind w:left="357" w:hanging="357"/>
        <w:rPr>
          <w:rFonts w:eastAsia="Arial" w:cs="Arial"/>
        </w:rPr>
      </w:pPr>
      <w:r>
        <w:rPr>
          <w:rFonts w:eastAsia="Arial" w:cs="Arial"/>
        </w:rPr>
        <w:t xml:space="preserve">at være effektivt selv ved tapning af store </w:t>
      </w:r>
      <w:proofErr w:type="spellStart"/>
      <w:r>
        <w:rPr>
          <w:rFonts w:eastAsia="Arial" w:cs="Arial"/>
        </w:rPr>
        <w:t>ascitesvolumina</w:t>
      </w:r>
      <w:proofErr w:type="spellEnd"/>
      <w:r>
        <w:rPr>
          <w:rFonts w:eastAsia="Arial" w:cs="Arial"/>
        </w:rPr>
        <w:t xml:space="preserve">. Ved HA-infusion ses færre leverrelaterede komplikationer end ved brug af syntetiske plasmaekspandere inden for de første 30 dage efter </w:t>
      </w:r>
      <w:proofErr w:type="spellStart"/>
      <w:r>
        <w:rPr>
          <w:rFonts w:eastAsia="Arial" w:cs="Arial"/>
        </w:rPr>
        <w:t>paracentese</w:t>
      </w:r>
      <w:proofErr w:type="spellEnd"/>
      <w:r>
        <w:rPr>
          <w:rFonts w:eastAsia="Arial" w:cs="Arial"/>
        </w:rPr>
        <w:t xml:space="preserve"> og HA-infusion er derved billigere end alternative plasmaekspandere (31).</w:t>
      </w:r>
    </w:p>
    <w:p w:rsidR="002A20D8" w:rsidRDefault="001541F3">
      <w:pPr>
        <w:spacing w:after="0"/>
        <w:rPr>
          <w:rFonts w:eastAsia="Arial" w:cs="Arial"/>
        </w:rPr>
      </w:pPr>
      <w:r>
        <w:rPr>
          <w:rFonts w:eastAsia="Arial" w:cs="Arial"/>
        </w:rPr>
        <w:t xml:space="preserve">”The International Ascites Club” (10) anbefaler derfor, at der ved et forventet </w:t>
      </w:r>
      <w:proofErr w:type="spellStart"/>
      <w:r>
        <w:rPr>
          <w:rFonts w:eastAsia="Arial" w:cs="Arial"/>
        </w:rPr>
        <w:t>ascitesvolumen</w:t>
      </w:r>
      <w:proofErr w:type="spellEnd"/>
      <w:r>
        <w:rPr>
          <w:rFonts w:eastAsia="Arial" w:cs="Arial"/>
        </w:rPr>
        <w:t xml:space="preserve"> &gt; 5 l gives HA, 8 g per liter tappet </w:t>
      </w:r>
      <w:proofErr w:type="spellStart"/>
      <w:r>
        <w:rPr>
          <w:rFonts w:eastAsia="Arial" w:cs="Arial"/>
        </w:rPr>
        <w:t>ascitesvæske</w:t>
      </w:r>
      <w:proofErr w:type="spellEnd"/>
      <w:r>
        <w:rPr>
          <w:rFonts w:eastAsia="Arial" w:cs="Arial"/>
        </w:rPr>
        <w:t xml:space="preserve"> i praksis 2 portioner 20 % HA pr. tapning.</w:t>
      </w:r>
    </w:p>
    <w:p w:rsidR="002A20D8" w:rsidRDefault="001541F3" w:rsidP="004A58AB">
      <w:pPr>
        <w:pStyle w:val="Overskrift3"/>
        <w:rPr>
          <w:rFonts w:eastAsia="Arial"/>
        </w:rPr>
      </w:pPr>
      <w:r>
        <w:rPr>
          <w:rFonts w:eastAsia="Arial"/>
        </w:rPr>
        <w:t xml:space="preserve">Refraktær </w:t>
      </w:r>
      <w:proofErr w:type="spellStart"/>
      <w:r>
        <w:rPr>
          <w:rFonts w:eastAsia="Arial"/>
        </w:rPr>
        <w:t>ascites</w:t>
      </w:r>
      <w:proofErr w:type="spellEnd"/>
    </w:p>
    <w:p w:rsidR="002A20D8" w:rsidRDefault="001541F3">
      <w:pPr>
        <w:spacing w:after="0"/>
        <w:rPr>
          <w:rFonts w:eastAsia="Arial" w:cs="Arial"/>
        </w:rPr>
      </w:pPr>
      <w:r>
        <w:rPr>
          <w:rFonts w:eastAsia="Arial" w:cs="Arial"/>
        </w:rPr>
        <w:t xml:space="preserve">Patienter med refraktær </w:t>
      </w:r>
      <w:proofErr w:type="spellStart"/>
      <w:r>
        <w:rPr>
          <w:rFonts w:eastAsia="Arial" w:cs="Arial"/>
        </w:rPr>
        <w:t>ascites</w:t>
      </w:r>
      <w:proofErr w:type="spellEnd"/>
      <w:r>
        <w:rPr>
          <w:rFonts w:eastAsia="Arial" w:cs="Arial"/>
        </w:rPr>
        <w:t xml:space="preserve"> responderer ikke på trods af maksimal diuretisk behandling: 400 mg </w:t>
      </w:r>
      <w:proofErr w:type="spellStart"/>
      <w:r>
        <w:rPr>
          <w:rFonts w:eastAsia="Arial" w:cs="Arial"/>
        </w:rPr>
        <w:t>spironolacton</w:t>
      </w:r>
      <w:proofErr w:type="spellEnd"/>
      <w:r>
        <w:rPr>
          <w:rFonts w:eastAsia="Arial" w:cs="Arial"/>
        </w:rPr>
        <w:t xml:space="preserve"> og 160 mg </w:t>
      </w:r>
      <w:proofErr w:type="spellStart"/>
      <w:r>
        <w:rPr>
          <w:rFonts w:eastAsia="Arial" w:cs="Arial"/>
        </w:rPr>
        <w:t>furosemid</w:t>
      </w:r>
      <w:proofErr w:type="spellEnd"/>
      <w:r>
        <w:rPr>
          <w:rFonts w:eastAsia="Arial" w:cs="Arial"/>
        </w:rPr>
        <w:t xml:space="preserve"> per døgn i mindst en uge og saltreduceret kost&lt; 90 mmol natrium per døgn (i praksis uden saltbøsse). Patienterne bør frarådes indtag af saltlakrids. Et vægttab &lt; 0,8 kg over 4 dage og en urinnatrium-udskillelse &lt; natriumindtagelse opfattes som manglende respons. Ved </w:t>
      </w:r>
      <w:r>
        <w:rPr>
          <w:rFonts w:eastAsia="Arial" w:cs="Arial"/>
          <w:i/>
        </w:rPr>
        <w:t>tidligt</w:t>
      </w:r>
      <w:r>
        <w:rPr>
          <w:rFonts w:eastAsia="Arial" w:cs="Arial"/>
        </w:rPr>
        <w:t xml:space="preserve"> recidiv forstås udvikling af ascites grad 2 eller 3 inden for 4 uger efter den initiale tapning. I tilfælde hvor patienten responderer på den diuretiske behandling, men udvikler </w:t>
      </w:r>
      <w:proofErr w:type="spellStart"/>
      <w:r>
        <w:rPr>
          <w:rFonts w:eastAsia="Arial" w:cs="Arial"/>
        </w:rPr>
        <w:t>diuretikainducerede</w:t>
      </w:r>
      <w:proofErr w:type="spellEnd"/>
      <w:r>
        <w:rPr>
          <w:rFonts w:eastAsia="Arial" w:cs="Arial"/>
        </w:rPr>
        <w:t xml:space="preserve"> komplikationer, som </w:t>
      </w:r>
      <w:proofErr w:type="spellStart"/>
      <w:r>
        <w:rPr>
          <w:rFonts w:eastAsia="Arial" w:cs="Arial"/>
        </w:rPr>
        <w:t>encephalopati</w:t>
      </w:r>
      <w:proofErr w:type="spellEnd"/>
      <w:r>
        <w:rPr>
          <w:rFonts w:eastAsia="Arial" w:cs="Arial"/>
        </w:rPr>
        <w:t>, stigning i S-</w:t>
      </w:r>
      <w:proofErr w:type="spellStart"/>
      <w:r>
        <w:rPr>
          <w:rFonts w:eastAsia="Arial" w:cs="Arial"/>
        </w:rPr>
        <w:t>kreatinin</w:t>
      </w:r>
      <w:proofErr w:type="spellEnd"/>
      <w:r>
        <w:rPr>
          <w:rFonts w:eastAsia="Arial" w:cs="Arial"/>
        </w:rPr>
        <w:t xml:space="preserve"> &gt; 100 %, </w:t>
      </w:r>
      <w:proofErr w:type="spellStart"/>
      <w:r>
        <w:rPr>
          <w:rFonts w:eastAsia="Arial" w:cs="Arial"/>
        </w:rPr>
        <w:t>hyponatriæmi</w:t>
      </w:r>
      <w:proofErr w:type="spellEnd"/>
      <w:r>
        <w:rPr>
          <w:rFonts w:eastAsia="Arial" w:cs="Arial"/>
        </w:rPr>
        <w:t xml:space="preserve"> (fald i S-Na &gt; 10 mmol/l til et S-Na-niveau &lt; 125 mmol/l) eller </w:t>
      </w:r>
      <w:proofErr w:type="spellStart"/>
      <w:r>
        <w:rPr>
          <w:rFonts w:eastAsia="Arial" w:cs="Arial"/>
        </w:rPr>
        <w:t>hypo</w:t>
      </w:r>
      <w:proofErr w:type="spellEnd"/>
      <w:r>
        <w:rPr>
          <w:rFonts w:eastAsia="Arial" w:cs="Arial"/>
        </w:rPr>
        <w:t xml:space="preserve">- og </w:t>
      </w:r>
      <w:proofErr w:type="spellStart"/>
      <w:r>
        <w:rPr>
          <w:rFonts w:eastAsia="Arial" w:cs="Arial"/>
        </w:rPr>
        <w:t>hyperkaliæmi</w:t>
      </w:r>
      <w:proofErr w:type="spellEnd"/>
      <w:r>
        <w:rPr>
          <w:rFonts w:eastAsia="Arial" w:cs="Arial"/>
        </w:rPr>
        <w:t xml:space="preserve"> (</w:t>
      </w:r>
      <w:r w:rsidR="009F45D0">
        <w:rPr>
          <w:rFonts w:eastAsia="Arial" w:cs="Arial"/>
        </w:rPr>
        <w:t>P</w:t>
      </w:r>
      <w:r>
        <w:rPr>
          <w:rFonts w:eastAsia="Arial" w:cs="Arial"/>
        </w:rPr>
        <w:t xml:space="preserve">-K til &lt; 3 mmol/l eller &gt; 6 mmol/l tales om </w:t>
      </w:r>
      <w:proofErr w:type="spellStart"/>
      <w:r>
        <w:rPr>
          <w:rFonts w:eastAsia="Arial" w:cs="Arial"/>
        </w:rPr>
        <w:t>diuretika-intraktabel</w:t>
      </w:r>
      <w:proofErr w:type="spellEnd"/>
      <w:r>
        <w:rPr>
          <w:rFonts w:eastAsia="Arial" w:cs="Arial"/>
        </w:rPr>
        <w:t xml:space="preserve"> </w:t>
      </w:r>
      <w:proofErr w:type="spellStart"/>
      <w:r>
        <w:rPr>
          <w:rFonts w:eastAsia="Arial" w:cs="Arial"/>
        </w:rPr>
        <w:t>ascites</w:t>
      </w:r>
      <w:proofErr w:type="spellEnd"/>
      <w:r>
        <w:rPr>
          <w:rFonts w:eastAsia="Arial" w:cs="Arial"/>
        </w:rPr>
        <w:t xml:space="preserve"> (10;32).</w:t>
      </w:r>
    </w:p>
    <w:p w:rsidR="002A20D8" w:rsidRDefault="001541F3">
      <w:pPr>
        <w:spacing w:after="0"/>
        <w:rPr>
          <w:rFonts w:eastAsia="Arial" w:cs="Arial"/>
        </w:rPr>
      </w:pPr>
      <w:r>
        <w:rPr>
          <w:rFonts w:eastAsia="Arial" w:cs="Arial"/>
        </w:rPr>
        <w:t xml:space="preserve">Overgangen fra ukompliceret </w:t>
      </w:r>
      <w:proofErr w:type="spellStart"/>
      <w:r>
        <w:rPr>
          <w:rFonts w:eastAsia="Arial" w:cs="Arial"/>
        </w:rPr>
        <w:t>ascites</w:t>
      </w:r>
      <w:proofErr w:type="spellEnd"/>
      <w:r>
        <w:rPr>
          <w:rFonts w:eastAsia="Arial" w:cs="Arial"/>
        </w:rPr>
        <w:t xml:space="preserve"> til refraktær </w:t>
      </w:r>
      <w:proofErr w:type="spellStart"/>
      <w:r>
        <w:rPr>
          <w:rFonts w:eastAsia="Arial" w:cs="Arial"/>
        </w:rPr>
        <w:t>ascites</w:t>
      </w:r>
      <w:proofErr w:type="spellEnd"/>
      <w:r>
        <w:rPr>
          <w:rFonts w:eastAsia="Arial" w:cs="Arial"/>
        </w:rPr>
        <w:t xml:space="preserve"> er forbundet med en øget mortalitet med en median overlevelse på omkring et halvt år (3;33). </w:t>
      </w:r>
      <w:proofErr w:type="spellStart"/>
      <w:r>
        <w:rPr>
          <w:rFonts w:eastAsia="Arial" w:cs="Arial"/>
        </w:rPr>
        <w:t>Paracentese</w:t>
      </w:r>
      <w:proofErr w:type="spellEnd"/>
      <w:r>
        <w:rPr>
          <w:rFonts w:eastAsia="Arial" w:cs="Arial"/>
        </w:rPr>
        <w:t xml:space="preserve"> og </w:t>
      </w:r>
      <w:proofErr w:type="spellStart"/>
      <w:r>
        <w:rPr>
          <w:rFonts w:eastAsia="Arial" w:cs="Arial"/>
        </w:rPr>
        <w:t>transjugulær</w:t>
      </w:r>
      <w:proofErr w:type="spellEnd"/>
      <w:r>
        <w:rPr>
          <w:rFonts w:eastAsia="Arial" w:cs="Arial"/>
        </w:rPr>
        <w:t xml:space="preserve"> </w:t>
      </w:r>
      <w:proofErr w:type="spellStart"/>
      <w:r>
        <w:rPr>
          <w:rFonts w:eastAsia="Arial" w:cs="Arial"/>
        </w:rPr>
        <w:t>intrahepatisk</w:t>
      </w:r>
      <w:proofErr w:type="spellEnd"/>
      <w:r>
        <w:rPr>
          <w:rFonts w:eastAsia="Arial" w:cs="Arial"/>
        </w:rPr>
        <w:t xml:space="preserve"> portosystemisk shunt (TIPS) påvirker formentlig ikke overlevelsen signifikant (10;34). Behandlingsmulighederne af refraktær </w:t>
      </w:r>
      <w:proofErr w:type="spellStart"/>
      <w:r>
        <w:rPr>
          <w:rFonts w:eastAsia="Arial" w:cs="Arial"/>
        </w:rPr>
        <w:t>ascites</w:t>
      </w:r>
      <w:proofErr w:type="spellEnd"/>
      <w:r>
        <w:rPr>
          <w:rFonts w:eastAsia="Arial" w:cs="Arial"/>
        </w:rPr>
        <w:t xml:space="preserve"> er </w:t>
      </w:r>
      <w:proofErr w:type="spellStart"/>
      <w:r>
        <w:rPr>
          <w:rFonts w:eastAsia="Arial" w:cs="Arial"/>
        </w:rPr>
        <w:t>paracentese</w:t>
      </w:r>
      <w:proofErr w:type="spellEnd"/>
      <w:r>
        <w:rPr>
          <w:rFonts w:eastAsia="Arial" w:cs="Arial"/>
        </w:rPr>
        <w:t xml:space="preserve"> med albuminsubstitution, fortsat diuretisk behandling, TIPS og levertransplantation. </w:t>
      </w:r>
      <w:proofErr w:type="spellStart"/>
      <w:r>
        <w:rPr>
          <w:rFonts w:eastAsia="Arial" w:cs="Arial"/>
        </w:rPr>
        <w:t>Diuretika</w:t>
      </w:r>
      <w:proofErr w:type="spellEnd"/>
      <w:r>
        <w:rPr>
          <w:rFonts w:eastAsia="Arial" w:cs="Arial"/>
        </w:rPr>
        <w:t xml:space="preserve"> bør dog seponeres hos patienter med refraktær </w:t>
      </w:r>
      <w:proofErr w:type="spellStart"/>
      <w:r>
        <w:rPr>
          <w:rFonts w:eastAsia="Arial" w:cs="Arial"/>
        </w:rPr>
        <w:t>ascites</w:t>
      </w:r>
      <w:proofErr w:type="spellEnd"/>
      <w:r>
        <w:rPr>
          <w:rFonts w:eastAsia="Arial" w:cs="Arial"/>
        </w:rPr>
        <w:t xml:space="preserve">, som ikke udskiller &gt; 30 mmol natrium per dag på behandlingen (20). Der har i nogle studier været rejst mistanke om, at behandling med betablokkere </w:t>
      </w:r>
      <w:r>
        <w:rPr>
          <w:rFonts w:eastAsia="Arial" w:cs="Arial"/>
        </w:rPr>
        <w:lastRenderedPageBreak/>
        <w:t xml:space="preserve">kan have en potentielt skadelig virkning hos patienter med refraktær </w:t>
      </w:r>
      <w:proofErr w:type="spellStart"/>
      <w:r>
        <w:rPr>
          <w:rFonts w:eastAsia="Arial" w:cs="Arial"/>
        </w:rPr>
        <w:t>ascites</w:t>
      </w:r>
      <w:proofErr w:type="spellEnd"/>
      <w:r>
        <w:rPr>
          <w:rFonts w:eastAsia="Arial" w:cs="Arial"/>
        </w:rPr>
        <w:t xml:space="preserve"> (35;36). Andre studier har dog ikke kunne dokumentere dette (37;38). Patienten med </w:t>
      </w:r>
      <w:proofErr w:type="spellStart"/>
      <w:r>
        <w:rPr>
          <w:rFonts w:eastAsia="Arial" w:cs="Arial"/>
        </w:rPr>
        <w:t>diuretikaresistent</w:t>
      </w:r>
      <w:proofErr w:type="spellEnd"/>
      <w:r>
        <w:rPr>
          <w:rFonts w:eastAsia="Arial" w:cs="Arial"/>
        </w:rPr>
        <w:t xml:space="preserve"> </w:t>
      </w:r>
      <w:proofErr w:type="spellStart"/>
      <w:r>
        <w:rPr>
          <w:rFonts w:eastAsia="Arial" w:cs="Arial"/>
        </w:rPr>
        <w:t>ascites</w:t>
      </w:r>
      <w:proofErr w:type="spellEnd"/>
      <w:r>
        <w:rPr>
          <w:rFonts w:eastAsia="Arial" w:cs="Arial"/>
        </w:rPr>
        <w:t xml:space="preserve"> er muligvis mere følsom for betablokkere, hvorfor dosis af disse bør reduceres til 40 evt. 80 mg </w:t>
      </w:r>
      <w:proofErr w:type="spellStart"/>
      <w:r>
        <w:rPr>
          <w:rFonts w:eastAsia="Arial" w:cs="Arial"/>
        </w:rPr>
        <w:t>propranolol</w:t>
      </w:r>
      <w:proofErr w:type="spellEnd"/>
      <w:r>
        <w:rPr>
          <w:rFonts w:eastAsia="Arial" w:cs="Arial"/>
        </w:rPr>
        <w:t>. Ved tegn på nyrepåvirkning eller vigende puls og blodtryk bør det overvejes at pausere eller helt seponere behandlingen.</w:t>
      </w:r>
    </w:p>
    <w:p w:rsidR="002A20D8" w:rsidRDefault="001541F3">
      <w:pPr>
        <w:spacing w:after="0"/>
        <w:rPr>
          <w:rFonts w:eastAsia="Arial" w:cs="Arial"/>
          <w:shd w:val="clear" w:color="auto" w:fill="FFFFFF"/>
        </w:rPr>
      </w:pPr>
      <w:r>
        <w:rPr>
          <w:rFonts w:eastAsia="Arial" w:cs="Arial"/>
          <w:shd w:val="clear" w:color="auto" w:fill="FFFFFF"/>
        </w:rPr>
        <w:t xml:space="preserve">TIPS reducerer den </w:t>
      </w:r>
      <w:proofErr w:type="spellStart"/>
      <w:r>
        <w:rPr>
          <w:rFonts w:eastAsia="Arial" w:cs="Arial"/>
          <w:shd w:val="clear" w:color="auto" w:fill="FFFFFF"/>
        </w:rPr>
        <w:t>postsinusoidale</w:t>
      </w:r>
      <w:proofErr w:type="spellEnd"/>
      <w:r>
        <w:rPr>
          <w:rFonts w:eastAsia="Arial" w:cs="Arial"/>
          <w:shd w:val="clear" w:color="auto" w:fill="FFFFFF"/>
        </w:rPr>
        <w:t xml:space="preserve"> trykgradient og modificerer derved mekanismerne for </w:t>
      </w:r>
      <w:proofErr w:type="spellStart"/>
      <w:r>
        <w:rPr>
          <w:rFonts w:eastAsia="Arial" w:cs="Arial"/>
          <w:shd w:val="clear" w:color="auto" w:fill="FFFFFF"/>
        </w:rPr>
        <w:t>ascitesdannelsen</w:t>
      </w:r>
      <w:proofErr w:type="spellEnd"/>
      <w:r>
        <w:rPr>
          <w:rFonts w:eastAsia="Arial" w:cs="Arial"/>
          <w:shd w:val="clear" w:color="auto" w:fill="FFFFFF"/>
        </w:rPr>
        <w:t xml:space="preserve"> (39;40). TIPS har vist sig effektiv til at kontrollere recidiverende ascites og har herudover gavnlige virkninger på natriumudskillelse og </w:t>
      </w:r>
      <w:proofErr w:type="spellStart"/>
      <w:r>
        <w:rPr>
          <w:rFonts w:eastAsia="Arial" w:cs="Arial"/>
          <w:shd w:val="clear" w:color="auto" w:fill="FFFFFF"/>
        </w:rPr>
        <w:t>glomerulær</w:t>
      </w:r>
      <w:proofErr w:type="spellEnd"/>
      <w:r>
        <w:rPr>
          <w:rFonts w:eastAsia="Arial" w:cs="Arial"/>
          <w:shd w:val="clear" w:color="auto" w:fill="FFFFFF"/>
        </w:rPr>
        <w:t xml:space="preserve"> filtrationsrate (41). Et væsentligt problem ved TIPS-anlæggelse er udvikling af </w:t>
      </w:r>
      <w:proofErr w:type="spellStart"/>
      <w:r>
        <w:rPr>
          <w:rFonts w:eastAsia="Arial" w:cs="Arial"/>
          <w:shd w:val="clear" w:color="auto" w:fill="FFFFFF"/>
        </w:rPr>
        <w:t>encephalopati</w:t>
      </w:r>
      <w:proofErr w:type="spellEnd"/>
      <w:r>
        <w:rPr>
          <w:rFonts w:eastAsia="Arial" w:cs="Arial"/>
          <w:shd w:val="clear" w:color="auto" w:fill="FFFFFF"/>
        </w:rPr>
        <w:t xml:space="preserve">, som forbigående ses hos mellem 30-50 % af patienterne og er kronisk hos 5-10%. Andre komplikationer omfatter trombosering og </w:t>
      </w:r>
      <w:proofErr w:type="spellStart"/>
      <w:r>
        <w:rPr>
          <w:rFonts w:eastAsia="Arial" w:cs="Arial"/>
          <w:shd w:val="clear" w:color="auto" w:fill="FFFFFF"/>
        </w:rPr>
        <w:t>stenosering</w:t>
      </w:r>
      <w:proofErr w:type="spellEnd"/>
      <w:r>
        <w:rPr>
          <w:rFonts w:eastAsia="Arial" w:cs="Arial"/>
          <w:shd w:val="clear" w:color="auto" w:fill="FFFFFF"/>
        </w:rPr>
        <w:t xml:space="preserve"> af shunterne, som dog er sjældent efter introduktion af ”coatede </w:t>
      </w:r>
      <w:proofErr w:type="spellStart"/>
      <w:r>
        <w:rPr>
          <w:rFonts w:eastAsia="Arial" w:cs="Arial"/>
          <w:shd w:val="clear" w:color="auto" w:fill="FFFFFF"/>
        </w:rPr>
        <w:t>stents</w:t>
      </w:r>
      <w:proofErr w:type="spellEnd"/>
      <w:r>
        <w:rPr>
          <w:rFonts w:eastAsia="Arial" w:cs="Arial"/>
          <w:shd w:val="clear" w:color="auto" w:fill="FFFFFF"/>
        </w:rPr>
        <w:t xml:space="preserve">” (42). Flere store randomiserede kontrollerede studier og metaanalyser har vist, at gendannelse af ascites er mindre hos TIPS-behandlede patienter end hos patienter, der alene behandles med </w:t>
      </w:r>
      <w:proofErr w:type="spellStart"/>
      <w:r>
        <w:rPr>
          <w:rFonts w:eastAsia="Arial" w:cs="Arial"/>
          <w:shd w:val="clear" w:color="auto" w:fill="FFFFFF"/>
        </w:rPr>
        <w:t>paracentese</w:t>
      </w:r>
      <w:proofErr w:type="spellEnd"/>
      <w:r>
        <w:rPr>
          <w:rFonts w:eastAsia="Arial" w:cs="Arial"/>
          <w:shd w:val="clear" w:color="auto" w:fill="FFFFFF"/>
        </w:rPr>
        <w:t xml:space="preserve"> (39-41). I en enkelt metaanalyse er endvidere fundet en tendens i retning af forbedret overlevelse hos patienter, der blev behandlet med TIPS (43). Et nyligt randomiseret studie hvor man sammenlignede TIPS med </w:t>
      </w:r>
      <w:proofErr w:type="spellStart"/>
      <w:r>
        <w:rPr>
          <w:rFonts w:eastAsia="Arial" w:cs="Arial"/>
          <w:shd w:val="clear" w:color="auto" w:fill="FFFFFF"/>
        </w:rPr>
        <w:t>coated</w:t>
      </w:r>
      <w:proofErr w:type="spellEnd"/>
      <w:r>
        <w:rPr>
          <w:rFonts w:eastAsia="Arial" w:cs="Arial"/>
          <w:shd w:val="clear" w:color="auto" w:fill="FFFFFF"/>
        </w:rPr>
        <w:t xml:space="preserve"> </w:t>
      </w:r>
      <w:proofErr w:type="spellStart"/>
      <w:r>
        <w:rPr>
          <w:rFonts w:eastAsia="Arial" w:cs="Arial"/>
          <w:shd w:val="clear" w:color="auto" w:fill="FFFFFF"/>
        </w:rPr>
        <w:t>stent</w:t>
      </w:r>
      <w:proofErr w:type="spellEnd"/>
      <w:r>
        <w:rPr>
          <w:rFonts w:eastAsia="Arial" w:cs="Arial"/>
          <w:shd w:val="clear" w:color="auto" w:fill="FFFFFF"/>
        </w:rPr>
        <w:t xml:space="preserve"> fandt man bedre ascites kontrol og 12 </w:t>
      </w:r>
      <w:proofErr w:type="spellStart"/>
      <w:proofErr w:type="gramStart"/>
      <w:r>
        <w:rPr>
          <w:rFonts w:eastAsia="Arial" w:cs="Arial"/>
          <w:shd w:val="clear" w:color="auto" w:fill="FFFFFF"/>
        </w:rPr>
        <w:t>mdr</w:t>
      </w:r>
      <w:r w:rsidR="009F45D0">
        <w:rPr>
          <w:rFonts w:eastAsia="Arial" w:cs="Arial"/>
          <w:shd w:val="clear" w:color="auto" w:fill="FFFFFF"/>
        </w:rPr>
        <w:t>.</w:t>
      </w:r>
      <w:r>
        <w:rPr>
          <w:rFonts w:eastAsia="Arial" w:cs="Arial"/>
          <w:shd w:val="clear" w:color="auto" w:fill="FFFFFF"/>
        </w:rPr>
        <w:t>s</w:t>
      </w:r>
      <w:proofErr w:type="spellEnd"/>
      <w:proofErr w:type="gramEnd"/>
      <w:r>
        <w:rPr>
          <w:rFonts w:eastAsia="Arial" w:cs="Arial"/>
          <w:shd w:val="clear" w:color="auto" w:fill="FFFFFF"/>
        </w:rPr>
        <w:t xml:space="preserve"> overlevelse sammenlignet med gentagen </w:t>
      </w:r>
      <w:proofErr w:type="spellStart"/>
      <w:r>
        <w:rPr>
          <w:rFonts w:eastAsia="Arial" w:cs="Arial"/>
          <w:shd w:val="clear" w:color="auto" w:fill="FFFFFF"/>
        </w:rPr>
        <w:t>paracentese</w:t>
      </w:r>
      <w:proofErr w:type="spellEnd"/>
      <w:r>
        <w:rPr>
          <w:rFonts w:eastAsia="Arial" w:cs="Arial"/>
          <w:shd w:val="clear" w:color="auto" w:fill="FFFFFF"/>
        </w:rPr>
        <w:t xml:space="preserve">. Der var ikke forskel i hyppighed af encefalopati mellem grupperne (44). TIPS er en specialprocedure, der kun udføres på Rigshospitalet og Aarhus Universitetshospital. </w:t>
      </w:r>
    </w:p>
    <w:p w:rsidR="002A20D8" w:rsidRDefault="001541F3">
      <w:pPr>
        <w:spacing w:after="0"/>
        <w:rPr>
          <w:rFonts w:eastAsia="Arial" w:cs="Arial"/>
        </w:rPr>
      </w:pPr>
      <w:proofErr w:type="spellStart"/>
      <w:r>
        <w:rPr>
          <w:rFonts w:eastAsia="Arial" w:cs="Arial"/>
        </w:rPr>
        <w:t>Konklusivt</w:t>
      </w:r>
      <w:proofErr w:type="spellEnd"/>
      <w:r>
        <w:rPr>
          <w:rFonts w:eastAsia="Arial" w:cs="Arial"/>
        </w:rPr>
        <w:t xml:space="preserve"> er </w:t>
      </w:r>
      <w:proofErr w:type="spellStart"/>
      <w:r>
        <w:rPr>
          <w:rFonts w:eastAsia="Arial" w:cs="Arial"/>
        </w:rPr>
        <w:t>repetitiv</w:t>
      </w:r>
      <w:proofErr w:type="spellEnd"/>
      <w:r>
        <w:rPr>
          <w:rFonts w:eastAsia="Arial" w:cs="Arial"/>
        </w:rPr>
        <w:t xml:space="preserve"> </w:t>
      </w:r>
      <w:proofErr w:type="spellStart"/>
      <w:r>
        <w:rPr>
          <w:rFonts w:eastAsia="Arial" w:cs="Arial"/>
        </w:rPr>
        <w:t>paracentese</w:t>
      </w:r>
      <w:proofErr w:type="spellEnd"/>
      <w:r>
        <w:rPr>
          <w:rFonts w:eastAsia="Arial" w:cs="Arial"/>
        </w:rPr>
        <w:t xml:space="preserve"> med substitution af albumin første behandlingsvalg ved refraktær </w:t>
      </w:r>
      <w:proofErr w:type="spellStart"/>
      <w:r>
        <w:rPr>
          <w:rFonts w:eastAsia="Arial" w:cs="Arial"/>
        </w:rPr>
        <w:t>ascites</w:t>
      </w:r>
      <w:proofErr w:type="spellEnd"/>
      <w:r>
        <w:rPr>
          <w:rFonts w:eastAsia="Arial" w:cs="Arial"/>
        </w:rPr>
        <w:t xml:space="preserve">. TIPS har vist sig effektiv i kontrol af refraktær </w:t>
      </w:r>
      <w:proofErr w:type="spellStart"/>
      <w:r>
        <w:rPr>
          <w:rFonts w:eastAsia="Arial" w:cs="Arial"/>
        </w:rPr>
        <w:t>ascites</w:t>
      </w:r>
      <w:proofErr w:type="spellEnd"/>
      <w:r>
        <w:rPr>
          <w:rFonts w:eastAsia="Arial" w:cs="Arial"/>
        </w:rPr>
        <w:t xml:space="preserve">, men der er en øget risiko for </w:t>
      </w:r>
      <w:proofErr w:type="spellStart"/>
      <w:r>
        <w:rPr>
          <w:rFonts w:eastAsia="Arial" w:cs="Arial"/>
        </w:rPr>
        <w:t>hepatisk</w:t>
      </w:r>
      <w:proofErr w:type="spellEnd"/>
      <w:r>
        <w:rPr>
          <w:rFonts w:eastAsia="Arial" w:cs="Arial"/>
        </w:rPr>
        <w:t xml:space="preserve"> </w:t>
      </w:r>
      <w:proofErr w:type="spellStart"/>
      <w:r>
        <w:rPr>
          <w:rFonts w:eastAsia="Arial" w:cs="Arial"/>
        </w:rPr>
        <w:t>encephalopati</w:t>
      </w:r>
      <w:proofErr w:type="spellEnd"/>
      <w:r>
        <w:rPr>
          <w:rFonts w:eastAsia="Arial" w:cs="Arial"/>
        </w:rPr>
        <w:t xml:space="preserve">. TIPS kan overvejes hos patienter med behov for hyppig </w:t>
      </w:r>
      <w:proofErr w:type="spellStart"/>
      <w:r>
        <w:rPr>
          <w:rFonts w:eastAsia="Arial" w:cs="Arial"/>
        </w:rPr>
        <w:t>paracentese</w:t>
      </w:r>
      <w:proofErr w:type="spellEnd"/>
      <w:r>
        <w:rPr>
          <w:rFonts w:eastAsia="Arial" w:cs="Arial"/>
        </w:rPr>
        <w:t xml:space="preserve"> &gt; 1 gang om måneden. En del patienter har efter TIPS-anlæggelse fortsat behov for </w:t>
      </w:r>
      <w:proofErr w:type="spellStart"/>
      <w:r>
        <w:rPr>
          <w:rFonts w:eastAsia="Arial" w:cs="Arial"/>
        </w:rPr>
        <w:t>diuretika</w:t>
      </w:r>
      <w:proofErr w:type="spellEnd"/>
      <w:r>
        <w:rPr>
          <w:rFonts w:eastAsia="Arial" w:cs="Arial"/>
        </w:rPr>
        <w:t xml:space="preserve"> og saltrestriktion. Kontraindikationer til TIPS-anlæggelse er svært nedsat leverfunktion (Child-</w:t>
      </w:r>
      <w:proofErr w:type="spellStart"/>
      <w:r>
        <w:rPr>
          <w:rFonts w:eastAsia="Arial" w:cs="Arial"/>
        </w:rPr>
        <w:t>Pugh</w:t>
      </w:r>
      <w:proofErr w:type="spellEnd"/>
      <w:r>
        <w:rPr>
          <w:rFonts w:eastAsia="Arial" w:cs="Arial"/>
        </w:rPr>
        <w:t xml:space="preserve">-score &gt; 11), </w:t>
      </w:r>
      <w:proofErr w:type="spellStart"/>
      <w:r>
        <w:rPr>
          <w:rFonts w:eastAsia="Arial" w:cs="Arial"/>
        </w:rPr>
        <w:t>hepatisk</w:t>
      </w:r>
      <w:proofErr w:type="spellEnd"/>
      <w:r>
        <w:rPr>
          <w:rFonts w:eastAsia="Arial" w:cs="Arial"/>
        </w:rPr>
        <w:t xml:space="preserve"> </w:t>
      </w:r>
      <w:proofErr w:type="spellStart"/>
      <w:r>
        <w:rPr>
          <w:rFonts w:eastAsia="Arial" w:cs="Arial"/>
        </w:rPr>
        <w:t>encephalopati</w:t>
      </w:r>
      <w:proofErr w:type="spellEnd"/>
      <w:r>
        <w:rPr>
          <w:rFonts w:eastAsia="Arial" w:cs="Arial"/>
        </w:rPr>
        <w:t xml:space="preserve">, bakteriel infektion, progressivt nyresvigt, </w:t>
      </w:r>
      <w:proofErr w:type="spellStart"/>
      <w:r>
        <w:rPr>
          <w:rFonts w:eastAsia="Arial" w:cs="Arial"/>
        </w:rPr>
        <w:t>pulmonal</w:t>
      </w:r>
      <w:proofErr w:type="spellEnd"/>
      <w:r>
        <w:rPr>
          <w:rFonts w:eastAsia="Arial" w:cs="Arial"/>
        </w:rPr>
        <w:t xml:space="preserve"> hypertension, hjerte- og lungeinsufficiens samt høj alder (45). </w:t>
      </w:r>
    </w:p>
    <w:p w:rsidR="002A20D8" w:rsidRDefault="001541F3" w:rsidP="004A58AB">
      <w:pPr>
        <w:pStyle w:val="Overskrift3"/>
        <w:rPr>
          <w:rFonts w:eastAsia="Arial"/>
        </w:rPr>
      </w:pPr>
      <w:r>
        <w:rPr>
          <w:rFonts w:eastAsia="Arial"/>
        </w:rPr>
        <w:t xml:space="preserve">Spontan bakteriel </w:t>
      </w:r>
      <w:proofErr w:type="spellStart"/>
      <w:r>
        <w:rPr>
          <w:rFonts w:eastAsia="Arial"/>
        </w:rPr>
        <w:t>peritonitis</w:t>
      </w:r>
      <w:proofErr w:type="spellEnd"/>
    </w:p>
    <w:p w:rsidR="002A20D8" w:rsidRDefault="001541F3">
      <w:pPr>
        <w:spacing w:after="0"/>
        <w:rPr>
          <w:rFonts w:eastAsia="Arial" w:cs="Arial"/>
        </w:rPr>
      </w:pPr>
      <w:r>
        <w:rPr>
          <w:rFonts w:eastAsia="Arial" w:cs="Arial"/>
        </w:rPr>
        <w:t xml:space="preserve">Patienter med </w:t>
      </w:r>
      <w:proofErr w:type="spellStart"/>
      <w:r>
        <w:rPr>
          <w:rFonts w:eastAsia="Arial" w:cs="Arial"/>
        </w:rPr>
        <w:t>dekompenseret</w:t>
      </w:r>
      <w:proofErr w:type="spellEnd"/>
      <w:r>
        <w:rPr>
          <w:rFonts w:eastAsia="Arial" w:cs="Arial"/>
        </w:rPr>
        <w:t xml:space="preserve"> cirrose og </w:t>
      </w:r>
      <w:proofErr w:type="spellStart"/>
      <w:r>
        <w:rPr>
          <w:rFonts w:eastAsia="Arial" w:cs="Arial"/>
        </w:rPr>
        <w:t>ascites</w:t>
      </w:r>
      <w:proofErr w:type="spellEnd"/>
      <w:r>
        <w:rPr>
          <w:rFonts w:eastAsia="Arial" w:cs="Arial"/>
        </w:rPr>
        <w:t xml:space="preserve"> er generelt immunsvækkede og har en øget risiko for udvikling af infektioner især SBP (46). Cirrosepatienten med SBP er ofte relativ upåvirket men kan dog også være præget af tegn på sepsis og </w:t>
      </w:r>
      <w:proofErr w:type="spellStart"/>
      <w:r>
        <w:rPr>
          <w:rFonts w:eastAsia="Arial" w:cs="Arial"/>
        </w:rPr>
        <w:t>shock</w:t>
      </w:r>
      <w:proofErr w:type="spellEnd"/>
      <w:r>
        <w:rPr>
          <w:rFonts w:eastAsia="Arial" w:cs="Arial"/>
        </w:rPr>
        <w:t xml:space="preserve">, </w:t>
      </w:r>
      <w:proofErr w:type="spellStart"/>
      <w:r>
        <w:rPr>
          <w:rFonts w:eastAsia="Arial" w:cs="Arial"/>
        </w:rPr>
        <w:t>hepatisk</w:t>
      </w:r>
      <w:proofErr w:type="spellEnd"/>
      <w:r>
        <w:rPr>
          <w:rFonts w:eastAsia="Arial" w:cs="Arial"/>
        </w:rPr>
        <w:t xml:space="preserve"> </w:t>
      </w:r>
      <w:proofErr w:type="spellStart"/>
      <w:r>
        <w:rPr>
          <w:rFonts w:eastAsia="Arial" w:cs="Arial"/>
        </w:rPr>
        <w:t>encephalopati</w:t>
      </w:r>
      <w:proofErr w:type="spellEnd"/>
      <w:r>
        <w:rPr>
          <w:rFonts w:eastAsia="Arial" w:cs="Arial"/>
        </w:rPr>
        <w:t>, eller forværring i leverfunktionen. Mortaliteten uden behandling er &gt;</w:t>
      </w:r>
      <w:r w:rsidR="009F45D0">
        <w:rPr>
          <w:rFonts w:eastAsia="Arial" w:cs="Arial"/>
        </w:rPr>
        <w:t xml:space="preserve"> </w:t>
      </w:r>
      <w:r>
        <w:rPr>
          <w:rFonts w:eastAsia="Arial" w:cs="Arial"/>
        </w:rPr>
        <w:t>50 %, men med tidlig diagnose og behandling kan denne reduceres til &lt;</w:t>
      </w:r>
      <w:r w:rsidR="009F45D0">
        <w:rPr>
          <w:rFonts w:eastAsia="Arial" w:cs="Arial"/>
        </w:rPr>
        <w:t xml:space="preserve"> </w:t>
      </w:r>
      <w:r>
        <w:rPr>
          <w:rFonts w:eastAsia="Arial" w:cs="Arial"/>
        </w:rPr>
        <w:t xml:space="preserve">20 % (47). SBP ses hos ca.12 % af patienter der indlægges med cirrose og ascites (48). </w:t>
      </w:r>
      <w:proofErr w:type="spellStart"/>
      <w:r>
        <w:rPr>
          <w:rFonts w:eastAsia="Arial" w:cs="Arial"/>
        </w:rPr>
        <w:t>Nyindlagte</w:t>
      </w:r>
      <w:proofErr w:type="spellEnd"/>
      <w:r>
        <w:rPr>
          <w:rFonts w:eastAsia="Arial" w:cs="Arial"/>
        </w:rPr>
        <w:t xml:space="preserve"> patienter med </w:t>
      </w:r>
      <w:proofErr w:type="spellStart"/>
      <w:r>
        <w:rPr>
          <w:rFonts w:eastAsia="Arial" w:cs="Arial"/>
        </w:rPr>
        <w:t>ascites</w:t>
      </w:r>
      <w:proofErr w:type="spellEnd"/>
      <w:r>
        <w:rPr>
          <w:rFonts w:eastAsia="Arial" w:cs="Arial"/>
        </w:rPr>
        <w:t xml:space="preserve">, bør derfor umiddelbart have foretaget diagnostisk </w:t>
      </w:r>
      <w:proofErr w:type="spellStart"/>
      <w:r>
        <w:rPr>
          <w:rFonts w:eastAsia="Arial" w:cs="Arial"/>
        </w:rPr>
        <w:t>ascitespunktur</w:t>
      </w:r>
      <w:proofErr w:type="spellEnd"/>
      <w:r>
        <w:rPr>
          <w:rFonts w:eastAsia="Arial" w:cs="Arial"/>
        </w:rPr>
        <w:t xml:space="preserve">. </w:t>
      </w:r>
    </w:p>
    <w:p w:rsidR="002A20D8" w:rsidRDefault="001541F3">
      <w:pPr>
        <w:spacing w:after="0"/>
        <w:rPr>
          <w:rFonts w:eastAsia="Arial" w:cs="Arial"/>
        </w:rPr>
      </w:pPr>
      <w:r>
        <w:rPr>
          <w:rFonts w:eastAsia="Arial" w:cs="Arial"/>
        </w:rPr>
        <w:t xml:space="preserve">SBP defineres ved </w:t>
      </w:r>
    </w:p>
    <w:p w:rsidR="002A20D8" w:rsidRDefault="001541F3">
      <w:pPr>
        <w:keepNext/>
        <w:numPr>
          <w:ilvl w:val="0"/>
          <w:numId w:val="16"/>
        </w:numPr>
        <w:tabs>
          <w:tab w:val="left" w:pos="3960"/>
          <w:tab w:val="left" w:pos="8385"/>
        </w:tabs>
        <w:spacing w:after="0"/>
        <w:ind w:left="357" w:hanging="357"/>
        <w:rPr>
          <w:rFonts w:eastAsia="Arial" w:cs="Arial"/>
        </w:rPr>
      </w:pPr>
      <w:r>
        <w:rPr>
          <w:rFonts w:eastAsia="Arial" w:cs="Arial"/>
        </w:rPr>
        <w:t xml:space="preserve">tilstedeværelse af </w:t>
      </w:r>
      <w:proofErr w:type="spellStart"/>
      <w:r>
        <w:rPr>
          <w:rFonts w:eastAsia="Arial" w:cs="Arial"/>
        </w:rPr>
        <w:t>polymorfnukleære</w:t>
      </w:r>
      <w:proofErr w:type="spellEnd"/>
      <w:r>
        <w:rPr>
          <w:rFonts w:eastAsia="Arial" w:cs="Arial"/>
        </w:rPr>
        <w:t xml:space="preserve"> </w:t>
      </w:r>
      <w:proofErr w:type="spellStart"/>
      <w:r>
        <w:rPr>
          <w:rFonts w:eastAsia="Arial" w:cs="Arial"/>
        </w:rPr>
        <w:t>neutrofile</w:t>
      </w:r>
      <w:proofErr w:type="spellEnd"/>
      <w:r>
        <w:rPr>
          <w:rFonts w:eastAsia="Arial" w:cs="Arial"/>
        </w:rPr>
        <w:t xml:space="preserve"> granulocytter i </w:t>
      </w:r>
      <w:proofErr w:type="spellStart"/>
      <w:r>
        <w:rPr>
          <w:rFonts w:eastAsia="Arial" w:cs="Arial"/>
        </w:rPr>
        <w:t>ascitesvæsken</w:t>
      </w:r>
      <w:proofErr w:type="spellEnd"/>
      <w:r>
        <w:rPr>
          <w:rFonts w:eastAsia="Arial" w:cs="Arial"/>
        </w:rPr>
        <w:t xml:space="preserve"> (</w:t>
      </w:r>
      <w:r w:rsidR="009F45D0">
        <w:rPr>
          <w:rFonts w:eastAsia="Arial" w:cs="Arial"/>
        </w:rPr>
        <w:t>&gt;</w:t>
      </w:r>
      <w:r w:rsidR="009F45D0" w:rsidRPr="009F45D0">
        <w:rPr>
          <w:rFonts w:eastAsia="Arial" w:cs="Arial"/>
        </w:rPr>
        <w:t xml:space="preserve"> </w:t>
      </w:r>
      <w:r>
        <w:rPr>
          <w:rFonts w:eastAsia="Arial" w:cs="Arial"/>
        </w:rPr>
        <w:t xml:space="preserve">250/l) eller </w:t>
      </w:r>
    </w:p>
    <w:p w:rsidR="002A20D8" w:rsidRDefault="001541F3">
      <w:pPr>
        <w:keepNext/>
        <w:numPr>
          <w:ilvl w:val="0"/>
          <w:numId w:val="16"/>
        </w:numPr>
        <w:tabs>
          <w:tab w:val="left" w:pos="3960"/>
          <w:tab w:val="left" w:pos="8385"/>
        </w:tabs>
        <w:spacing w:after="0"/>
        <w:ind w:left="357" w:hanging="357"/>
        <w:rPr>
          <w:rFonts w:eastAsia="Arial" w:cs="Arial"/>
        </w:rPr>
      </w:pPr>
      <w:r>
        <w:rPr>
          <w:rFonts w:eastAsia="Arial" w:cs="Arial"/>
        </w:rPr>
        <w:t xml:space="preserve">positivt dyrkningsfund, </w:t>
      </w:r>
    </w:p>
    <w:p w:rsidR="002A20D8" w:rsidRDefault="001541F3">
      <w:pPr>
        <w:spacing w:after="0"/>
        <w:rPr>
          <w:rFonts w:eastAsia="Arial" w:cs="Arial"/>
        </w:rPr>
      </w:pPr>
      <w:r>
        <w:rPr>
          <w:rFonts w:eastAsia="Arial" w:cs="Arial"/>
        </w:rPr>
        <w:t xml:space="preserve">og adskilles fra sekundær bakteriel </w:t>
      </w:r>
      <w:proofErr w:type="spellStart"/>
      <w:r>
        <w:rPr>
          <w:rFonts w:eastAsia="Arial" w:cs="Arial"/>
        </w:rPr>
        <w:t>peritonitis</w:t>
      </w:r>
      <w:proofErr w:type="spellEnd"/>
      <w:r>
        <w:rPr>
          <w:rFonts w:eastAsia="Arial" w:cs="Arial"/>
        </w:rPr>
        <w:t xml:space="preserve"> ved udelukkelse af samtidig </w:t>
      </w:r>
      <w:proofErr w:type="spellStart"/>
      <w:r>
        <w:rPr>
          <w:rFonts w:eastAsia="Arial" w:cs="Arial"/>
        </w:rPr>
        <w:t>intraabdominal</w:t>
      </w:r>
      <w:proofErr w:type="spellEnd"/>
      <w:r>
        <w:rPr>
          <w:rFonts w:eastAsia="Arial" w:cs="Arial"/>
        </w:rPr>
        <w:t xml:space="preserve"> </w:t>
      </w:r>
      <w:proofErr w:type="spellStart"/>
      <w:r>
        <w:rPr>
          <w:rFonts w:eastAsia="Arial" w:cs="Arial"/>
        </w:rPr>
        <w:t>fokal</w:t>
      </w:r>
      <w:proofErr w:type="spellEnd"/>
      <w:r>
        <w:rPr>
          <w:rFonts w:eastAsia="Arial" w:cs="Arial"/>
        </w:rPr>
        <w:t xml:space="preserve"> infektion. Diagnostisk </w:t>
      </w:r>
      <w:proofErr w:type="spellStart"/>
      <w:r>
        <w:rPr>
          <w:rFonts w:eastAsia="Arial" w:cs="Arial"/>
        </w:rPr>
        <w:t>ascitespunktur</w:t>
      </w:r>
      <w:proofErr w:type="spellEnd"/>
      <w:r>
        <w:rPr>
          <w:rFonts w:eastAsia="Arial" w:cs="Arial"/>
        </w:rPr>
        <w:t xml:space="preserve"> foretages på alle patienter med cirrose og ascites under indlæggelse og foretages ligeledes ved enhver mistanke om infektion, ved forværring af lever- eller nyrefunktion. Diagnosen baseres på et forhøjet </w:t>
      </w:r>
      <w:proofErr w:type="spellStart"/>
      <w:r>
        <w:rPr>
          <w:rFonts w:eastAsia="Arial" w:cs="Arial"/>
        </w:rPr>
        <w:t>neutrofil</w:t>
      </w:r>
      <w:proofErr w:type="spellEnd"/>
      <w:r>
        <w:rPr>
          <w:rFonts w:eastAsia="Arial" w:cs="Arial"/>
        </w:rPr>
        <w:t xml:space="preserve"> granulocyttal på &gt;</w:t>
      </w:r>
      <w:r w:rsidR="009F45D0">
        <w:rPr>
          <w:rFonts w:eastAsia="Arial" w:cs="Arial"/>
        </w:rPr>
        <w:t xml:space="preserve"> </w:t>
      </w:r>
      <w:r>
        <w:rPr>
          <w:rFonts w:eastAsia="Arial" w:cs="Arial"/>
        </w:rPr>
        <w:t>250/</w:t>
      </w:r>
      <w:proofErr w:type="spellStart"/>
      <w:r>
        <w:rPr>
          <w:rFonts w:eastAsia="Arial" w:cs="Arial"/>
        </w:rPr>
        <w:t>μl</w:t>
      </w:r>
      <w:proofErr w:type="spellEnd"/>
      <w:r>
        <w:rPr>
          <w:rFonts w:eastAsia="Arial" w:cs="Arial"/>
        </w:rPr>
        <w:t xml:space="preserve">. Dyrkning af </w:t>
      </w:r>
      <w:proofErr w:type="spellStart"/>
      <w:r>
        <w:rPr>
          <w:rFonts w:eastAsia="Arial" w:cs="Arial"/>
        </w:rPr>
        <w:t>ascitesvæske</w:t>
      </w:r>
      <w:proofErr w:type="spellEnd"/>
      <w:r>
        <w:rPr>
          <w:rFonts w:eastAsia="Arial" w:cs="Arial"/>
        </w:rPr>
        <w:t xml:space="preserve"> foretages simultant.</w:t>
      </w:r>
    </w:p>
    <w:p w:rsidR="002A20D8" w:rsidRDefault="001541F3" w:rsidP="004A58AB">
      <w:pPr>
        <w:pStyle w:val="Overskrift3"/>
        <w:rPr>
          <w:rFonts w:eastAsia="Arial"/>
        </w:rPr>
      </w:pPr>
      <w:r>
        <w:rPr>
          <w:rFonts w:eastAsia="Arial"/>
        </w:rPr>
        <w:t>Behandling</w:t>
      </w:r>
    </w:p>
    <w:p w:rsidR="002A20D8" w:rsidRDefault="001541F3">
      <w:pPr>
        <w:spacing w:after="0"/>
        <w:rPr>
          <w:rFonts w:eastAsia="Arial" w:cs="Arial"/>
        </w:rPr>
      </w:pPr>
      <w:r>
        <w:rPr>
          <w:rFonts w:eastAsia="Arial" w:cs="Arial"/>
        </w:rPr>
        <w:t>Ved forhøjet granulocyttal (</w:t>
      </w:r>
      <w:r w:rsidRPr="009F45D0">
        <w:rPr>
          <w:rFonts w:eastAsia="Arial" w:cs="Arial"/>
        </w:rPr>
        <w:t>&gt;</w:t>
      </w:r>
      <w:r w:rsidR="009F45D0">
        <w:rPr>
          <w:rFonts w:eastAsia="Arial" w:cs="Arial"/>
        </w:rPr>
        <w:t xml:space="preserve"> </w:t>
      </w:r>
      <w:r w:rsidRPr="009F45D0">
        <w:rPr>
          <w:rFonts w:eastAsia="Arial" w:cs="Arial"/>
        </w:rPr>
        <w:t>250/</w:t>
      </w:r>
      <w:r>
        <w:rPr>
          <w:rFonts w:eastAsia="Arial" w:cs="Arial"/>
        </w:rPr>
        <w:t xml:space="preserve">l) iværksættes umiddelbart behandling med bredspektret antibiotika. </w:t>
      </w:r>
      <w:proofErr w:type="spellStart"/>
      <w:r>
        <w:rPr>
          <w:rFonts w:eastAsia="Arial" w:cs="Arial"/>
        </w:rPr>
        <w:t>Cefotaxim</w:t>
      </w:r>
      <w:proofErr w:type="spellEnd"/>
      <w:r>
        <w:rPr>
          <w:rFonts w:eastAsia="Arial" w:cs="Arial"/>
        </w:rPr>
        <w:t xml:space="preserve"> eller andet 3. generations </w:t>
      </w:r>
      <w:proofErr w:type="spellStart"/>
      <w:r>
        <w:rPr>
          <w:rFonts w:eastAsia="Arial" w:cs="Arial"/>
        </w:rPr>
        <w:t>cephalosporin</w:t>
      </w:r>
      <w:proofErr w:type="spellEnd"/>
      <w:r>
        <w:rPr>
          <w:rFonts w:eastAsia="Arial" w:cs="Arial"/>
        </w:rPr>
        <w:t xml:space="preserve"> er de bedst dokumenterede antibiotika og har vist bedre effekt end eksempelvis </w:t>
      </w:r>
      <w:proofErr w:type="spellStart"/>
      <w:r>
        <w:rPr>
          <w:rFonts w:eastAsia="Arial" w:cs="Arial"/>
        </w:rPr>
        <w:t>ampicillin</w:t>
      </w:r>
      <w:proofErr w:type="spellEnd"/>
      <w:r>
        <w:rPr>
          <w:rFonts w:eastAsia="Arial" w:cs="Arial"/>
        </w:rPr>
        <w:t xml:space="preserve"> kombineret med </w:t>
      </w:r>
      <w:proofErr w:type="spellStart"/>
      <w:r>
        <w:rPr>
          <w:rFonts w:eastAsia="Arial" w:cs="Arial"/>
        </w:rPr>
        <w:t>tobramycin</w:t>
      </w:r>
      <w:proofErr w:type="spellEnd"/>
      <w:r>
        <w:rPr>
          <w:rFonts w:eastAsia="Arial" w:cs="Arial"/>
        </w:rPr>
        <w:t xml:space="preserve"> (49). </w:t>
      </w:r>
      <w:proofErr w:type="spellStart"/>
      <w:r>
        <w:rPr>
          <w:rFonts w:eastAsia="Arial" w:cs="Arial"/>
        </w:rPr>
        <w:t>Cefotaxim</w:t>
      </w:r>
      <w:proofErr w:type="spellEnd"/>
      <w:r>
        <w:rPr>
          <w:rFonts w:eastAsia="Arial" w:cs="Arial"/>
        </w:rPr>
        <w:t xml:space="preserve"> anbefales i en dosering på 2 g intravenøst 2 gange dagligt i minimum 5 dage. Ved forhøjet S-</w:t>
      </w:r>
      <w:proofErr w:type="spellStart"/>
      <w:r>
        <w:rPr>
          <w:rFonts w:eastAsia="Arial" w:cs="Arial"/>
        </w:rPr>
        <w:t>kreatinin</w:t>
      </w:r>
      <w:proofErr w:type="spellEnd"/>
      <w:r>
        <w:rPr>
          <w:rFonts w:eastAsia="Arial" w:cs="Arial"/>
        </w:rPr>
        <w:t xml:space="preserve"> og/eller S-bilirubin &gt;68 </w:t>
      </w:r>
      <w:proofErr w:type="spellStart"/>
      <w:r>
        <w:rPr>
          <w:rFonts w:eastAsia="Arial" w:cs="Arial"/>
        </w:rPr>
        <w:t>μmol</w:t>
      </w:r>
      <w:proofErr w:type="spellEnd"/>
      <w:r>
        <w:rPr>
          <w:rFonts w:eastAsia="Arial" w:cs="Arial"/>
        </w:rPr>
        <w:t xml:space="preserve">/l samt SBP gives samtidig HA-infusion (1,5 g/kg legemsvægt) umiddelbart ved diagnose og gentaget dag 3 (1 g/kg </w:t>
      </w:r>
      <w:proofErr w:type="spellStart"/>
      <w:r>
        <w:rPr>
          <w:rFonts w:eastAsia="Arial" w:cs="Arial"/>
        </w:rPr>
        <w:t>legemesvægt</w:t>
      </w:r>
      <w:proofErr w:type="spellEnd"/>
      <w:r>
        <w:rPr>
          <w:rFonts w:eastAsia="Arial" w:cs="Arial"/>
        </w:rPr>
        <w:t>).</w:t>
      </w:r>
    </w:p>
    <w:p w:rsidR="002A20D8" w:rsidRDefault="001541F3">
      <w:pPr>
        <w:spacing w:after="0"/>
        <w:rPr>
          <w:rFonts w:eastAsia="Arial" w:cs="Arial"/>
        </w:rPr>
      </w:pPr>
      <w:proofErr w:type="spellStart"/>
      <w:r>
        <w:rPr>
          <w:rFonts w:eastAsia="Arial" w:cs="Arial"/>
        </w:rPr>
        <w:t>Ciprofloxacin</w:t>
      </w:r>
      <w:proofErr w:type="spellEnd"/>
      <w:r>
        <w:rPr>
          <w:rFonts w:eastAsia="Arial" w:cs="Arial"/>
        </w:rPr>
        <w:t xml:space="preserve"> kan som alternativ gives intravenøst dag 1 efterfulgt af 7 dages peroral behandling (500 mg x 3). Et enkelt studie har vist samme effekt som ved intravenøs </w:t>
      </w:r>
      <w:proofErr w:type="spellStart"/>
      <w:r>
        <w:rPr>
          <w:rFonts w:eastAsia="Arial" w:cs="Arial"/>
        </w:rPr>
        <w:t>cefotaximbehandling</w:t>
      </w:r>
      <w:proofErr w:type="spellEnd"/>
      <w:r>
        <w:rPr>
          <w:rFonts w:eastAsia="Arial" w:cs="Arial"/>
        </w:rPr>
        <w:t xml:space="preserve"> til patienter, der ikke tidligere har været behandlet med </w:t>
      </w:r>
      <w:proofErr w:type="spellStart"/>
      <w:r>
        <w:rPr>
          <w:rFonts w:eastAsia="Arial" w:cs="Arial"/>
        </w:rPr>
        <w:t>quinoloner</w:t>
      </w:r>
      <w:proofErr w:type="spellEnd"/>
      <w:r>
        <w:rPr>
          <w:rFonts w:eastAsia="Arial" w:cs="Arial"/>
        </w:rPr>
        <w:t xml:space="preserve"> og er uden tegn på øvre </w:t>
      </w:r>
      <w:proofErr w:type="spellStart"/>
      <w:r>
        <w:rPr>
          <w:rFonts w:eastAsia="Arial" w:cs="Arial"/>
        </w:rPr>
        <w:t>gastrointestinale</w:t>
      </w:r>
      <w:proofErr w:type="spellEnd"/>
      <w:r>
        <w:rPr>
          <w:rFonts w:eastAsia="Arial" w:cs="Arial"/>
        </w:rPr>
        <w:t xml:space="preserve"> gener. Et kontrolleret randomiseret studie har ved svær SBP vist en øget overlevelse ved indgift af HA, 1,5 g albumin/kg ved diagnose, derpå 1 g/kg dag 3 kombineret med </w:t>
      </w:r>
      <w:proofErr w:type="spellStart"/>
      <w:r>
        <w:rPr>
          <w:rFonts w:eastAsia="Arial" w:cs="Arial"/>
        </w:rPr>
        <w:t>Cefotaximbehandling</w:t>
      </w:r>
      <w:proofErr w:type="spellEnd"/>
      <w:r>
        <w:rPr>
          <w:rFonts w:eastAsia="Arial" w:cs="Arial"/>
        </w:rPr>
        <w:t xml:space="preserve"> sammenlignet med </w:t>
      </w:r>
      <w:proofErr w:type="spellStart"/>
      <w:r>
        <w:rPr>
          <w:rFonts w:eastAsia="Arial" w:cs="Arial"/>
        </w:rPr>
        <w:t>Cefotaximbehandling</w:t>
      </w:r>
      <w:proofErr w:type="spellEnd"/>
      <w:r>
        <w:rPr>
          <w:rFonts w:eastAsia="Arial" w:cs="Arial"/>
        </w:rPr>
        <w:t xml:space="preserve"> alene (50). Albuminindgift synes særligt at gavne prognosen hos patienter med nyrefunktionspåvirkning og </w:t>
      </w:r>
      <w:proofErr w:type="spellStart"/>
      <w:r>
        <w:rPr>
          <w:rFonts w:eastAsia="Arial" w:cs="Arial"/>
        </w:rPr>
        <w:t>ikterus</w:t>
      </w:r>
      <w:proofErr w:type="spellEnd"/>
      <w:r>
        <w:rPr>
          <w:rFonts w:eastAsia="Arial" w:cs="Arial"/>
        </w:rPr>
        <w:t>. Nogle patienter præsenterer kombinationen af et normalt leukocyttal i ascitesvæsken og et positivt dyrkningsresultat betegnet som ”</w:t>
      </w:r>
      <w:proofErr w:type="spellStart"/>
      <w:r>
        <w:rPr>
          <w:rFonts w:eastAsia="Arial" w:cs="Arial"/>
        </w:rPr>
        <w:t>bacterascites</w:t>
      </w:r>
      <w:proofErr w:type="spellEnd"/>
      <w:r>
        <w:rPr>
          <w:rFonts w:eastAsia="Arial" w:cs="Arial"/>
        </w:rPr>
        <w:t xml:space="preserve">”. Ved tegn på systemisk infektion </w:t>
      </w:r>
      <w:r>
        <w:rPr>
          <w:rFonts w:eastAsia="Arial" w:cs="Arial"/>
        </w:rPr>
        <w:lastRenderedPageBreak/>
        <w:t>eller gentagne positive ascites-undersøgelser behandles med antibiotika. Ved fortsatte negative undersøgelser følges patienten.</w:t>
      </w:r>
    </w:p>
    <w:p w:rsidR="002A20D8" w:rsidRDefault="001541F3" w:rsidP="004A58AB">
      <w:pPr>
        <w:pStyle w:val="Overskrift3"/>
        <w:rPr>
          <w:rFonts w:eastAsia="Arial"/>
        </w:rPr>
      </w:pPr>
      <w:r>
        <w:rPr>
          <w:rFonts w:eastAsia="Arial"/>
        </w:rPr>
        <w:t>Forebyggelse af SBP</w:t>
      </w:r>
    </w:p>
    <w:p w:rsidR="002A20D8" w:rsidRDefault="001541F3" w:rsidP="004A58AB">
      <w:pPr>
        <w:pStyle w:val="Overskrift3"/>
        <w:rPr>
          <w:rFonts w:eastAsia="Arial"/>
        </w:rPr>
      </w:pPr>
      <w:r>
        <w:rPr>
          <w:rFonts w:eastAsia="Arial"/>
        </w:rPr>
        <w:t>Primær profylakse</w:t>
      </w:r>
    </w:p>
    <w:p w:rsidR="002A20D8" w:rsidRDefault="001541F3">
      <w:pPr>
        <w:spacing w:after="0"/>
        <w:rPr>
          <w:rFonts w:eastAsia="Arial" w:cs="Arial"/>
        </w:rPr>
      </w:pPr>
      <w:r>
        <w:rPr>
          <w:rFonts w:eastAsia="Arial" w:cs="Arial"/>
        </w:rPr>
        <w:t xml:space="preserve">Cirrosepatienter med lavt proteinindhold i </w:t>
      </w:r>
      <w:proofErr w:type="spellStart"/>
      <w:r>
        <w:rPr>
          <w:rFonts w:eastAsia="Arial" w:cs="Arial"/>
        </w:rPr>
        <w:t>ascitesvæsken</w:t>
      </w:r>
      <w:proofErr w:type="spellEnd"/>
      <w:r>
        <w:rPr>
          <w:rFonts w:eastAsia="Arial" w:cs="Arial"/>
        </w:rPr>
        <w:t xml:space="preserve"> (&lt;</w:t>
      </w:r>
      <w:r w:rsidR="009F45D0">
        <w:rPr>
          <w:rFonts w:eastAsia="Arial" w:cs="Arial"/>
        </w:rPr>
        <w:t xml:space="preserve"> </w:t>
      </w:r>
      <w:r>
        <w:rPr>
          <w:rFonts w:eastAsia="Arial" w:cs="Arial"/>
        </w:rPr>
        <w:t xml:space="preserve">15 g/l) har formentlig en øget risiko for udvikling af SBP (51). Profylaktisk behandling med </w:t>
      </w:r>
      <w:proofErr w:type="spellStart"/>
      <w:r>
        <w:rPr>
          <w:rFonts w:eastAsia="Arial" w:cs="Arial"/>
        </w:rPr>
        <w:t>quinoloner</w:t>
      </w:r>
      <w:proofErr w:type="spellEnd"/>
      <w:r>
        <w:rPr>
          <w:rFonts w:eastAsia="Arial" w:cs="Arial"/>
        </w:rPr>
        <w:t xml:space="preserve"> reducerer formentlig risikoen for udvikling af infektioner, herunder SBP ved lavt proteinindhold i ascitesvæsken men med en marginal effekt på dødeligheden (52). Patienter uden tidligere SBP, men med </w:t>
      </w:r>
      <w:proofErr w:type="spellStart"/>
      <w:r>
        <w:rPr>
          <w:rFonts w:eastAsia="Arial" w:cs="Arial"/>
        </w:rPr>
        <w:t>ascitesprotein</w:t>
      </w:r>
      <w:proofErr w:type="spellEnd"/>
      <w:r>
        <w:rPr>
          <w:rFonts w:eastAsia="Arial" w:cs="Arial"/>
        </w:rPr>
        <w:t xml:space="preserve"> &lt; 15 g/l, kan behandles profylaktisk med et </w:t>
      </w:r>
      <w:proofErr w:type="spellStart"/>
      <w:r>
        <w:rPr>
          <w:rFonts w:eastAsia="Arial" w:cs="Arial"/>
        </w:rPr>
        <w:t>quinolonpræparat</w:t>
      </w:r>
      <w:proofErr w:type="spellEnd"/>
      <w:r>
        <w:rPr>
          <w:rFonts w:eastAsia="Arial" w:cs="Arial"/>
        </w:rPr>
        <w:t xml:space="preserve"> som f.eks. </w:t>
      </w:r>
      <w:proofErr w:type="spellStart"/>
      <w:r>
        <w:rPr>
          <w:rFonts w:eastAsia="Arial" w:cs="Arial"/>
        </w:rPr>
        <w:t>ciprofloxacin</w:t>
      </w:r>
      <w:proofErr w:type="spellEnd"/>
      <w:r>
        <w:rPr>
          <w:rFonts w:eastAsia="Arial" w:cs="Arial"/>
        </w:rPr>
        <w:t xml:space="preserve"> 500 mg dagligt. </w:t>
      </w:r>
    </w:p>
    <w:p w:rsidR="002A20D8" w:rsidRDefault="001541F3" w:rsidP="004A58AB">
      <w:pPr>
        <w:pStyle w:val="Overskrift3"/>
        <w:rPr>
          <w:rFonts w:eastAsia="Arial"/>
        </w:rPr>
      </w:pPr>
      <w:r>
        <w:rPr>
          <w:rFonts w:eastAsia="Arial"/>
        </w:rPr>
        <w:t>Sekundær profylakse.</w:t>
      </w:r>
    </w:p>
    <w:p w:rsidR="002A20D8" w:rsidRDefault="001541F3">
      <w:pPr>
        <w:tabs>
          <w:tab w:val="left" w:pos="12612"/>
        </w:tabs>
        <w:spacing w:after="0"/>
        <w:ind w:right="-41"/>
        <w:rPr>
          <w:rFonts w:eastAsia="Arial" w:cs="Arial"/>
        </w:rPr>
      </w:pPr>
      <w:r>
        <w:rPr>
          <w:rFonts w:eastAsia="Arial" w:cs="Arial"/>
        </w:rPr>
        <w:t xml:space="preserve">Efter endt behandling af SBP foretages fornyet </w:t>
      </w:r>
      <w:proofErr w:type="spellStart"/>
      <w:r>
        <w:rPr>
          <w:rFonts w:eastAsia="Arial" w:cs="Arial"/>
        </w:rPr>
        <w:t>ascitespunktur</w:t>
      </w:r>
      <w:proofErr w:type="spellEnd"/>
      <w:r>
        <w:rPr>
          <w:rFonts w:eastAsia="Arial" w:cs="Arial"/>
        </w:rPr>
        <w:t xml:space="preserve"> med celletælling og dyrkning. Halvfjerds procent af patienterne, som er restitueret efter SBP, udvikler recidiv indenfor det første år. Profylaktisk behandling med </w:t>
      </w:r>
      <w:proofErr w:type="spellStart"/>
      <w:r>
        <w:rPr>
          <w:rFonts w:eastAsia="Arial" w:cs="Arial"/>
        </w:rPr>
        <w:t>quinoloner</w:t>
      </w:r>
      <w:proofErr w:type="spellEnd"/>
      <w:r>
        <w:rPr>
          <w:rFonts w:eastAsia="Arial" w:cs="Arial"/>
        </w:rPr>
        <w:t xml:space="preserve"> efter første tilfælde af SBP har vist sig at reducere risikoen for fornyet SBP fra 68</w:t>
      </w:r>
      <w:r w:rsidR="009F45D0">
        <w:rPr>
          <w:rFonts w:eastAsia="Arial" w:cs="Arial"/>
        </w:rPr>
        <w:t xml:space="preserve"> </w:t>
      </w:r>
      <w:r>
        <w:rPr>
          <w:rFonts w:eastAsia="Arial" w:cs="Arial"/>
        </w:rPr>
        <w:t>% til 20</w:t>
      </w:r>
      <w:r w:rsidR="009F45D0">
        <w:rPr>
          <w:rFonts w:eastAsia="Arial" w:cs="Arial"/>
        </w:rPr>
        <w:t xml:space="preserve"> </w:t>
      </w:r>
      <w:r>
        <w:rPr>
          <w:rFonts w:eastAsia="Arial" w:cs="Arial"/>
        </w:rPr>
        <w:t xml:space="preserve">%, dog uden sikker effekt på overlevelsen (53). Flere randomiserede studier har vist færre indlæggelser og færre tilfælde af SBP efter forebyggende behandling. Patienter med tidligere SBP bør derfor tilbydes antibiotisk langtidsprofylakse, formentlig med daglig antibiotika, eksempelvis </w:t>
      </w:r>
      <w:proofErr w:type="spellStart"/>
      <w:r>
        <w:rPr>
          <w:rFonts w:eastAsia="Arial" w:cs="Arial"/>
        </w:rPr>
        <w:t>ciprofloxacin</w:t>
      </w:r>
      <w:proofErr w:type="spellEnd"/>
      <w:r>
        <w:rPr>
          <w:rFonts w:eastAsia="Arial" w:cs="Arial"/>
        </w:rPr>
        <w:t xml:space="preserve"> 500 mg dagligt eller alternativt ugentlig behandling med 500-1000 mg </w:t>
      </w:r>
      <w:proofErr w:type="spellStart"/>
      <w:r>
        <w:rPr>
          <w:rFonts w:eastAsia="Arial" w:cs="Arial"/>
        </w:rPr>
        <w:t>ciprofloxacin</w:t>
      </w:r>
      <w:proofErr w:type="spellEnd"/>
      <w:r>
        <w:rPr>
          <w:rFonts w:eastAsia="Arial" w:cs="Arial"/>
        </w:rPr>
        <w:t>, så længe der er ascites.</w:t>
      </w:r>
    </w:p>
    <w:p w:rsidR="002A20D8" w:rsidRDefault="001541F3" w:rsidP="004A58AB">
      <w:pPr>
        <w:pStyle w:val="Overskrift3"/>
        <w:rPr>
          <w:rFonts w:eastAsia="Arial"/>
        </w:rPr>
      </w:pPr>
      <w:proofErr w:type="spellStart"/>
      <w:r>
        <w:rPr>
          <w:rFonts w:eastAsia="Arial"/>
        </w:rPr>
        <w:t>Hepatorenalt</w:t>
      </w:r>
      <w:proofErr w:type="spellEnd"/>
      <w:r>
        <w:rPr>
          <w:rFonts w:eastAsia="Arial"/>
        </w:rPr>
        <w:t xml:space="preserve"> syndrom</w:t>
      </w:r>
    </w:p>
    <w:p w:rsidR="002A20D8" w:rsidRDefault="001541F3">
      <w:pPr>
        <w:widowControl w:val="0"/>
        <w:spacing w:after="0"/>
        <w:rPr>
          <w:rFonts w:eastAsia="Arial" w:cs="Arial"/>
        </w:rPr>
      </w:pPr>
      <w:proofErr w:type="spellStart"/>
      <w:r>
        <w:rPr>
          <w:rFonts w:eastAsia="Arial" w:cs="Arial"/>
        </w:rPr>
        <w:t>Hepatorenalt</w:t>
      </w:r>
      <w:proofErr w:type="spellEnd"/>
      <w:r>
        <w:rPr>
          <w:rFonts w:eastAsia="Arial" w:cs="Arial"/>
        </w:rPr>
        <w:t xml:space="preserve"> syndrom (HRS) defineres som udvikling af nyresvigt hos en patient med cirrose, hvor anden årsag til nyresvigtet er udelukket (54). HRS er derfor en eksklusionsdiagnose (Tabel 1) (54). </w:t>
      </w:r>
    </w:p>
    <w:p w:rsidR="002A20D8" w:rsidRDefault="001541F3" w:rsidP="004A58AB">
      <w:pPr>
        <w:pStyle w:val="Overskrift3"/>
        <w:rPr>
          <w:rFonts w:eastAsia="Arial"/>
        </w:rPr>
      </w:pPr>
      <w:r>
        <w:rPr>
          <w:rFonts w:eastAsia="Arial"/>
        </w:rPr>
        <w:t xml:space="preserve">Tabel 1. Nye diagnostiske kriterier for det </w:t>
      </w:r>
      <w:proofErr w:type="spellStart"/>
      <w:r>
        <w:rPr>
          <w:rFonts w:eastAsia="Arial"/>
        </w:rPr>
        <w:t>hepatorenale</w:t>
      </w:r>
      <w:proofErr w:type="spellEnd"/>
      <w:r>
        <w:rPr>
          <w:rFonts w:eastAsia="Arial"/>
        </w:rPr>
        <w:t xml:space="preserve"> syndrom ved cirrose i henhold til International Ascites Club.</w:t>
      </w:r>
    </w:p>
    <w:tbl>
      <w:tblPr>
        <w:tblW w:w="0" w:type="auto"/>
        <w:tblInd w:w="70" w:type="dxa"/>
        <w:tblCellMar>
          <w:left w:w="10" w:type="dxa"/>
          <w:right w:w="10" w:type="dxa"/>
        </w:tblCellMar>
        <w:tblLook w:val="0000" w:firstRow="0" w:lastRow="0" w:firstColumn="0" w:lastColumn="0" w:noHBand="0" w:noVBand="0"/>
      </w:tblPr>
      <w:tblGrid>
        <w:gridCol w:w="9708"/>
      </w:tblGrid>
      <w:tr w:rsidR="002A20D8">
        <w:trPr>
          <w:trHeight w:val="1"/>
        </w:trPr>
        <w:tc>
          <w:tcPr>
            <w:tcW w:w="9708"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2A20D8" w:rsidRDefault="001541F3">
            <w:pPr>
              <w:numPr>
                <w:ilvl w:val="0"/>
                <w:numId w:val="17"/>
              </w:numPr>
              <w:tabs>
                <w:tab w:val="left" w:pos="357"/>
              </w:tabs>
              <w:spacing w:after="0"/>
              <w:ind w:left="357" w:hanging="357"/>
            </w:pPr>
            <w:r>
              <w:rPr>
                <w:rFonts w:eastAsia="Arial" w:cs="Arial"/>
              </w:rPr>
              <w:t>Cirrose med portal hypertension/ascites.</w:t>
            </w:r>
          </w:p>
        </w:tc>
      </w:tr>
      <w:tr w:rsidR="002A20D8">
        <w:trPr>
          <w:trHeight w:val="1"/>
        </w:trPr>
        <w:tc>
          <w:tcPr>
            <w:tcW w:w="9708"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2A20D8" w:rsidRDefault="001541F3">
            <w:pPr>
              <w:numPr>
                <w:ilvl w:val="0"/>
                <w:numId w:val="17"/>
              </w:numPr>
              <w:tabs>
                <w:tab w:val="left" w:pos="357"/>
              </w:tabs>
              <w:spacing w:after="0"/>
              <w:ind w:left="357" w:hanging="357"/>
            </w:pPr>
            <w:r>
              <w:rPr>
                <w:rFonts w:eastAsia="Arial" w:cs="Arial"/>
              </w:rPr>
              <w:t>S-</w:t>
            </w:r>
            <w:proofErr w:type="spellStart"/>
            <w:r>
              <w:rPr>
                <w:rFonts w:eastAsia="Arial" w:cs="Arial"/>
              </w:rPr>
              <w:t>kreatinin</w:t>
            </w:r>
            <w:proofErr w:type="spellEnd"/>
            <w:r>
              <w:rPr>
                <w:rFonts w:eastAsia="Arial" w:cs="Arial"/>
              </w:rPr>
              <w:t xml:space="preserve"> &gt; 133 µmol/l</w:t>
            </w:r>
          </w:p>
        </w:tc>
      </w:tr>
      <w:tr w:rsidR="002A20D8">
        <w:trPr>
          <w:trHeight w:val="1"/>
        </w:trPr>
        <w:tc>
          <w:tcPr>
            <w:tcW w:w="9708"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2A20D8" w:rsidRDefault="001541F3">
            <w:pPr>
              <w:numPr>
                <w:ilvl w:val="0"/>
                <w:numId w:val="17"/>
              </w:numPr>
              <w:tabs>
                <w:tab w:val="left" w:pos="357"/>
              </w:tabs>
              <w:spacing w:after="0"/>
              <w:ind w:left="357" w:hanging="357"/>
            </w:pPr>
            <w:r>
              <w:rPr>
                <w:rFonts w:eastAsia="Arial" w:cs="Arial"/>
              </w:rPr>
              <w:t>Ingen bedring af S-</w:t>
            </w:r>
            <w:proofErr w:type="spellStart"/>
            <w:r>
              <w:rPr>
                <w:rFonts w:eastAsia="Arial" w:cs="Arial"/>
              </w:rPr>
              <w:t>kreatinin</w:t>
            </w:r>
            <w:proofErr w:type="spellEnd"/>
            <w:r>
              <w:rPr>
                <w:rFonts w:eastAsia="Arial" w:cs="Arial"/>
              </w:rPr>
              <w:t xml:space="preserve"> (fald til &lt; 133 µmol/l) efter mindst 2 døgn med </w:t>
            </w:r>
            <w:proofErr w:type="spellStart"/>
            <w:r>
              <w:rPr>
                <w:rFonts w:eastAsia="Arial" w:cs="Arial"/>
              </w:rPr>
              <w:t>diuretika</w:t>
            </w:r>
            <w:proofErr w:type="spellEnd"/>
            <w:r>
              <w:rPr>
                <w:rFonts w:eastAsia="Arial" w:cs="Arial"/>
              </w:rPr>
              <w:t>-pause og volumenekspansion med albumin. Den rekommanderede dosis af albumin er 1 g/kg pr. dag op til maksimalt 100 g/dag.</w:t>
            </w:r>
          </w:p>
        </w:tc>
      </w:tr>
      <w:tr w:rsidR="002A20D8">
        <w:trPr>
          <w:trHeight w:val="1"/>
        </w:trPr>
        <w:tc>
          <w:tcPr>
            <w:tcW w:w="9708"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2A20D8" w:rsidRDefault="001541F3">
            <w:pPr>
              <w:numPr>
                <w:ilvl w:val="0"/>
                <w:numId w:val="17"/>
              </w:numPr>
              <w:tabs>
                <w:tab w:val="left" w:pos="357"/>
              </w:tabs>
              <w:spacing w:after="0"/>
              <w:ind w:left="357" w:hanging="357"/>
            </w:pPr>
            <w:r>
              <w:rPr>
                <w:rFonts w:eastAsia="Arial" w:cs="Arial"/>
              </w:rPr>
              <w:t xml:space="preserve">Fravær af </w:t>
            </w:r>
            <w:proofErr w:type="spellStart"/>
            <w:r>
              <w:rPr>
                <w:rFonts w:eastAsia="Arial" w:cs="Arial"/>
              </w:rPr>
              <w:t>shock</w:t>
            </w:r>
            <w:proofErr w:type="spellEnd"/>
            <w:r>
              <w:rPr>
                <w:rFonts w:eastAsia="Arial" w:cs="Arial"/>
              </w:rPr>
              <w:t>.</w:t>
            </w:r>
          </w:p>
        </w:tc>
      </w:tr>
      <w:tr w:rsidR="002A20D8">
        <w:trPr>
          <w:trHeight w:val="1"/>
        </w:trPr>
        <w:tc>
          <w:tcPr>
            <w:tcW w:w="9708"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2A20D8" w:rsidRDefault="001541F3">
            <w:pPr>
              <w:numPr>
                <w:ilvl w:val="0"/>
                <w:numId w:val="17"/>
              </w:numPr>
              <w:tabs>
                <w:tab w:val="left" w:pos="357"/>
              </w:tabs>
              <w:spacing w:after="0"/>
              <w:ind w:left="357" w:hanging="357"/>
            </w:pPr>
            <w:r>
              <w:rPr>
                <w:rFonts w:eastAsia="Arial" w:cs="Arial"/>
              </w:rPr>
              <w:t xml:space="preserve">Ingen pågående eller nylig behandling med </w:t>
            </w:r>
            <w:proofErr w:type="spellStart"/>
            <w:r>
              <w:rPr>
                <w:rFonts w:eastAsia="Arial" w:cs="Arial"/>
              </w:rPr>
              <w:t>nefrotoksiske</w:t>
            </w:r>
            <w:proofErr w:type="spellEnd"/>
            <w:r>
              <w:rPr>
                <w:rFonts w:eastAsia="Arial" w:cs="Arial"/>
              </w:rPr>
              <w:t xml:space="preserve"> lægemidler.</w:t>
            </w:r>
          </w:p>
        </w:tc>
      </w:tr>
      <w:tr w:rsidR="002A20D8">
        <w:trPr>
          <w:trHeight w:val="1"/>
        </w:trPr>
        <w:tc>
          <w:tcPr>
            <w:tcW w:w="9708"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2A20D8" w:rsidRDefault="001541F3">
            <w:pPr>
              <w:numPr>
                <w:ilvl w:val="0"/>
                <w:numId w:val="17"/>
              </w:numPr>
              <w:tabs>
                <w:tab w:val="left" w:pos="357"/>
              </w:tabs>
              <w:spacing w:after="0"/>
              <w:ind w:left="357" w:hanging="357"/>
            </w:pPr>
            <w:r>
              <w:rPr>
                <w:rFonts w:eastAsia="Arial" w:cs="Arial"/>
              </w:rPr>
              <w:t xml:space="preserve">Fravær af </w:t>
            </w:r>
            <w:proofErr w:type="spellStart"/>
            <w:r>
              <w:rPr>
                <w:rFonts w:eastAsia="Arial" w:cs="Arial"/>
              </w:rPr>
              <w:t>parenkymatøs</w:t>
            </w:r>
            <w:proofErr w:type="spellEnd"/>
            <w:r>
              <w:rPr>
                <w:rFonts w:eastAsia="Arial" w:cs="Arial"/>
              </w:rPr>
              <w:t xml:space="preserve"> nyresygdom indikeret ved </w:t>
            </w:r>
            <w:proofErr w:type="spellStart"/>
            <w:r>
              <w:rPr>
                <w:rFonts w:eastAsia="Arial" w:cs="Arial"/>
              </w:rPr>
              <w:t>proteinuri</w:t>
            </w:r>
            <w:proofErr w:type="spellEnd"/>
            <w:r>
              <w:rPr>
                <w:rFonts w:eastAsia="Arial" w:cs="Arial"/>
              </w:rPr>
              <w:t xml:space="preserve"> &gt; 500 mg/dag, mikroskopisk hæmaturi (&gt; 50 </w:t>
            </w:r>
            <w:proofErr w:type="spellStart"/>
            <w:r>
              <w:rPr>
                <w:rFonts w:eastAsia="Arial" w:cs="Arial"/>
              </w:rPr>
              <w:t>erythrocytter</w:t>
            </w:r>
            <w:proofErr w:type="spellEnd"/>
            <w:r>
              <w:rPr>
                <w:rFonts w:eastAsia="Arial" w:cs="Arial"/>
              </w:rPr>
              <w:t xml:space="preserve"> pr. felt) og/eller abnorm ultralyd af urinveje.</w:t>
            </w:r>
          </w:p>
        </w:tc>
      </w:tr>
    </w:tbl>
    <w:p w:rsidR="002A20D8" w:rsidRDefault="001541F3" w:rsidP="004A58AB">
      <w:pPr>
        <w:pStyle w:val="Overskrift3"/>
        <w:rPr>
          <w:rFonts w:eastAsia="Arial"/>
        </w:rPr>
      </w:pPr>
      <w:r>
        <w:rPr>
          <w:rFonts w:eastAsia="Arial"/>
        </w:rPr>
        <w:t>Der er to typer af HRS.</w:t>
      </w:r>
    </w:p>
    <w:p w:rsidR="002A20D8" w:rsidRDefault="001541F3">
      <w:pPr>
        <w:numPr>
          <w:ilvl w:val="0"/>
          <w:numId w:val="23"/>
        </w:numPr>
        <w:tabs>
          <w:tab w:val="left" w:pos="357"/>
        </w:tabs>
        <w:spacing w:after="0"/>
        <w:ind w:left="357" w:hanging="357"/>
        <w:rPr>
          <w:rFonts w:eastAsia="Arial" w:cs="Arial"/>
        </w:rPr>
      </w:pPr>
      <w:proofErr w:type="gramStart"/>
      <w:r>
        <w:rPr>
          <w:rFonts w:eastAsia="Arial" w:cs="Arial"/>
        </w:rPr>
        <w:t>HRS type</w:t>
      </w:r>
      <w:proofErr w:type="gramEnd"/>
      <w:r>
        <w:rPr>
          <w:rFonts w:eastAsia="Arial" w:cs="Arial"/>
        </w:rPr>
        <w:t xml:space="preserve"> 1 er karakteriseret ved pludselig udvikling af progredierende nyresvigt udtrykt ved en fordobling af S-</w:t>
      </w:r>
      <w:proofErr w:type="spellStart"/>
      <w:r>
        <w:rPr>
          <w:rFonts w:eastAsia="Arial" w:cs="Arial"/>
        </w:rPr>
        <w:t>kreatinin</w:t>
      </w:r>
      <w:proofErr w:type="spellEnd"/>
      <w:r>
        <w:rPr>
          <w:rFonts w:eastAsia="Arial" w:cs="Arial"/>
        </w:rPr>
        <w:t xml:space="preserve"> til en værdi over 221 µmol/l over en 2-ugers periode. HRS type 1 kan forekomme spontant, men der findes ofte en udløsende faktor som f.eks. sepsis, SBP eller svær alkoholisk hepatitis. </w:t>
      </w:r>
    </w:p>
    <w:p w:rsidR="002A20D8" w:rsidRDefault="001541F3">
      <w:pPr>
        <w:numPr>
          <w:ilvl w:val="0"/>
          <w:numId w:val="23"/>
        </w:numPr>
        <w:tabs>
          <w:tab w:val="left" w:pos="357"/>
        </w:tabs>
        <w:spacing w:after="0"/>
        <w:ind w:left="357" w:hanging="357"/>
        <w:rPr>
          <w:rFonts w:eastAsia="Arial" w:cs="Arial"/>
        </w:rPr>
      </w:pPr>
      <w:r>
        <w:rPr>
          <w:rFonts w:eastAsia="Arial" w:cs="Arial"/>
        </w:rPr>
        <w:t>HRS type 2 er karakteriseret ved en moderat, ofte begrænset nyrepåvirkning (typisk S-</w:t>
      </w:r>
      <w:proofErr w:type="spellStart"/>
      <w:r>
        <w:rPr>
          <w:rFonts w:eastAsia="Arial" w:cs="Arial"/>
        </w:rPr>
        <w:t>kreatinin</w:t>
      </w:r>
      <w:proofErr w:type="spellEnd"/>
      <w:r>
        <w:rPr>
          <w:rFonts w:eastAsia="Arial" w:cs="Arial"/>
        </w:rPr>
        <w:t xml:space="preserve"> mellem 133 µmol/l og 221 µmol/l). HRS type 2 ses hyppigst hos patienter med refraktær </w:t>
      </w:r>
      <w:proofErr w:type="spellStart"/>
      <w:r>
        <w:rPr>
          <w:rFonts w:eastAsia="Arial" w:cs="Arial"/>
        </w:rPr>
        <w:t>ascites</w:t>
      </w:r>
      <w:proofErr w:type="spellEnd"/>
      <w:r>
        <w:rPr>
          <w:rFonts w:eastAsia="Arial" w:cs="Arial"/>
        </w:rPr>
        <w:t xml:space="preserve"> og udtalt natriumretention. Patienter med HRS type 2 kan som andre også udvikle HRS type 1, typisk i relation til en udløsende faktor. </w:t>
      </w:r>
    </w:p>
    <w:p w:rsidR="002A20D8" w:rsidRDefault="001541F3" w:rsidP="004A58AB">
      <w:pPr>
        <w:pStyle w:val="Overskrift3"/>
        <w:rPr>
          <w:rFonts w:eastAsia="Arial"/>
        </w:rPr>
      </w:pPr>
      <w:r>
        <w:rPr>
          <w:rFonts w:eastAsia="Arial"/>
        </w:rPr>
        <w:t>Akut nyreskade (</w:t>
      </w:r>
      <w:proofErr w:type="spellStart"/>
      <w:r>
        <w:rPr>
          <w:rFonts w:eastAsia="Arial"/>
        </w:rPr>
        <w:t>Acute</w:t>
      </w:r>
      <w:proofErr w:type="spellEnd"/>
      <w:r>
        <w:rPr>
          <w:rFonts w:eastAsia="Arial"/>
        </w:rPr>
        <w:t xml:space="preserve"> </w:t>
      </w:r>
      <w:proofErr w:type="spellStart"/>
      <w:r>
        <w:rPr>
          <w:rFonts w:eastAsia="Arial"/>
        </w:rPr>
        <w:t>Kidney</w:t>
      </w:r>
      <w:proofErr w:type="spellEnd"/>
      <w:r>
        <w:rPr>
          <w:rFonts w:eastAsia="Arial"/>
        </w:rPr>
        <w:t xml:space="preserve"> </w:t>
      </w:r>
      <w:proofErr w:type="spellStart"/>
      <w:r>
        <w:rPr>
          <w:rFonts w:eastAsia="Arial"/>
        </w:rPr>
        <w:t>Injury</w:t>
      </w:r>
      <w:proofErr w:type="spellEnd"/>
      <w:r>
        <w:rPr>
          <w:rFonts w:eastAsia="Arial"/>
        </w:rPr>
        <w:t xml:space="preserve"> (AKI)</w:t>
      </w:r>
    </w:p>
    <w:p w:rsidR="002A20D8" w:rsidRDefault="001541F3">
      <w:pPr>
        <w:spacing w:after="0"/>
        <w:rPr>
          <w:rFonts w:eastAsia="Arial" w:cs="Arial"/>
        </w:rPr>
      </w:pPr>
      <w:r>
        <w:rPr>
          <w:rFonts w:eastAsia="Arial" w:cs="Arial"/>
        </w:rPr>
        <w:t xml:space="preserve">Bestræbelser på at opnå en mere præcis definition af akut opstået nyreskade hos leverpatienter har ført til initiativer fra </w:t>
      </w:r>
      <w:proofErr w:type="spellStart"/>
      <w:r>
        <w:rPr>
          <w:rFonts w:eastAsia="Arial" w:cs="Arial"/>
          <w:i/>
        </w:rPr>
        <w:t>Acute</w:t>
      </w:r>
      <w:proofErr w:type="spellEnd"/>
      <w:r>
        <w:rPr>
          <w:rFonts w:eastAsia="Arial" w:cs="Arial"/>
          <w:i/>
        </w:rPr>
        <w:t xml:space="preserve"> </w:t>
      </w:r>
      <w:proofErr w:type="spellStart"/>
      <w:r>
        <w:rPr>
          <w:rFonts w:eastAsia="Arial" w:cs="Arial"/>
          <w:i/>
        </w:rPr>
        <w:t>Kidney</w:t>
      </w:r>
      <w:proofErr w:type="spellEnd"/>
      <w:r>
        <w:rPr>
          <w:rFonts w:eastAsia="Arial" w:cs="Arial"/>
          <w:i/>
        </w:rPr>
        <w:t xml:space="preserve"> Network (AKIN)</w:t>
      </w:r>
      <w:r>
        <w:rPr>
          <w:rFonts w:eastAsia="Arial" w:cs="Arial"/>
        </w:rPr>
        <w:t xml:space="preserve"> til definition af AKI (55;56) (Tabel 2). Nye studier har vist at en præcis karakteristik og identifikation af patienter med potentiel risiko for AKI opnås ved anvendelse af disse kriterier (57-59).</w:t>
      </w:r>
    </w:p>
    <w:p w:rsidR="002A20D8" w:rsidRDefault="001541F3" w:rsidP="004A58AB">
      <w:pPr>
        <w:pStyle w:val="Overskrift3"/>
        <w:rPr>
          <w:rFonts w:eastAsia="Arial"/>
        </w:rPr>
      </w:pPr>
      <w:r>
        <w:rPr>
          <w:rFonts w:eastAsia="Arial"/>
        </w:rPr>
        <w:lastRenderedPageBreak/>
        <w:t>Tabel 2. Nye diagnostiske kriterier for akut nyreskade (AKI) i henhold til modificeret RIFLE (</w:t>
      </w:r>
      <w:proofErr w:type="spellStart"/>
      <w:r>
        <w:rPr>
          <w:rFonts w:eastAsia="Arial"/>
        </w:rPr>
        <w:t>Mehta</w:t>
      </w:r>
      <w:proofErr w:type="spellEnd"/>
      <w:r>
        <w:rPr>
          <w:rFonts w:eastAsia="Arial"/>
        </w:rPr>
        <w:t xml:space="preserve"> et al. </w:t>
      </w:r>
      <w:proofErr w:type="spellStart"/>
      <w:r>
        <w:rPr>
          <w:rFonts w:eastAsia="Arial"/>
        </w:rPr>
        <w:t>Crit</w:t>
      </w:r>
      <w:proofErr w:type="spellEnd"/>
      <w:r>
        <w:rPr>
          <w:rFonts w:eastAsia="Arial"/>
        </w:rPr>
        <w:t xml:space="preserve"> Care 2007) og Wong et al. J </w:t>
      </w:r>
      <w:proofErr w:type="spellStart"/>
      <w:r>
        <w:rPr>
          <w:rFonts w:eastAsia="Arial"/>
        </w:rPr>
        <w:t>Hepatol</w:t>
      </w:r>
      <w:proofErr w:type="spellEnd"/>
      <w:r>
        <w:rPr>
          <w:rFonts w:eastAsia="Arial"/>
        </w:rPr>
        <w:t xml:space="preserve"> 2017.</w:t>
      </w:r>
    </w:p>
    <w:tbl>
      <w:tblPr>
        <w:tblW w:w="0" w:type="auto"/>
        <w:tblInd w:w="108" w:type="dxa"/>
        <w:tblCellMar>
          <w:left w:w="10" w:type="dxa"/>
          <w:right w:w="10" w:type="dxa"/>
        </w:tblCellMar>
        <w:tblLook w:val="0000" w:firstRow="0" w:lastRow="0" w:firstColumn="0" w:lastColumn="0" w:noHBand="0" w:noVBand="0"/>
      </w:tblPr>
      <w:tblGrid>
        <w:gridCol w:w="1560"/>
        <w:gridCol w:w="5103"/>
        <w:gridCol w:w="3007"/>
      </w:tblGrid>
      <w:tr w:rsidR="002A20D8" w:rsidTr="004A58AB">
        <w:trPr>
          <w:trHeight w:val="1"/>
        </w:trPr>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A20D8" w:rsidRDefault="001541F3">
            <w:pPr>
              <w:spacing w:after="0"/>
            </w:pPr>
            <w:r>
              <w:rPr>
                <w:rFonts w:eastAsia="Arial" w:cs="Arial"/>
                <w:b/>
              </w:rPr>
              <w:t>AKI stadium</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A20D8" w:rsidRDefault="001541F3">
            <w:pPr>
              <w:spacing w:after="0"/>
            </w:pPr>
            <w:r>
              <w:rPr>
                <w:rFonts w:eastAsia="Arial" w:cs="Arial"/>
                <w:b/>
              </w:rPr>
              <w:t xml:space="preserve">Serum </w:t>
            </w:r>
            <w:proofErr w:type="spellStart"/>
            <w:r>
              <w:rPr>
                <w:rFonts w:eastAsia="Arial" w:cs="Arial"/>
                <w:b/>
              </w:rPr>
              <w:t>creatinin</w:t>
            </w:r>
            <w:proofErr w:type="spellEnd"/>
            <w:r>
              <w:rPr>
                <w:rFonts w:eastAsia="Arial" w:cs="Arial"/>
                <w:b/>
              </w:rPr>
              <w:t>-kriterier</w:t>
            </w:r>
          </w:p>
        </w:tc>
        <w:tc>
          <w:tcPr>
            <w:tcW w:w="3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A20D8" w:rsidRDefault="001541F3">
            <w:pPr>
              <w:spacing w:after="0"/>
            </w:pPr>
            <w:r>
              <w:rPr>
                <w:rFonts w:eastAsia="Arial" w:cs="Arial"/>
                <w:b/>
              </w:rPr>
              <w:t>Urin volumen-kriterier</w:t>
            </w:r>
          </w:p>
        </w:tc>
      </w:tr>
      <w:tr w:rsidR="002A20D8" w:rsidTr="004A58AB">
        <w:trPr>
          <w:trHeight w:val="1"/>
        </w:trPr>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A20D8" w:rsidRDefault="001541F3">
            <w:pPr>
              <w:spacing w:after="0"/>
            </w:pPr>
            <w:r>
              <w:rPr>
                <w:rFonts w:eastAsia="Arial" w:cs="Arial"/>
              </w:rPr>
              <w:t>1 (Risiko)</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A20D8" w:rsidRDefault="001541F3">
            <w:pPr>
              <w:spacing w:after="0"/>
            </w:pPr>
            <w:r>
              <w:rPr>
                <w:rFonts w:eastAsia="Arial" w:cs="Arial"/>
              </w:rPr>
              <w:t xml:space="preserve">Stigning </w:t>
            </w:r>
            <w:r w:rsidRPr="009F45D0">
              <w:rPr>
                <w:rFonts w:eastAsia="Arial" w:cs="Arial"/>
              </w:rPr>
              <w:t>≥ 26,4 µmol/l</w:t>
            </w:r>
            <w:r>
              <w:rPr>
                <w:rFonts w:eastAsia="Arial" w:cs="Arial"/>
              </w:rPr>
              <w:t xml:space="preserve"> eller stigning til </w:t>
            </w:r>
            <w:r w:rsidRPr="009F45D0">
              <w:rPr>
                <w:rFonts w:eastAsia="Arial" w:cs="Arial"/>
              </w:rPr>
              <w:t>&gt; 150-200 % fra baseline</w:t>
            </w:r>
          </w:p>
        </w:tc>
        <w:tc>
          <w:tcPr>
            <w:tcW w:w="3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A20D8" w:rsidRDefault="001541F3">
            <w:pPr>
              <w:spacing w:after="0"/>
            </w:pPr>
            <w:r>
              <w:rPr>
                <w:rFonts w:eastAsia="Arial" w:cs="Arial"/>
              </w:rPr>
              <w:t>&lt; 0.5 ml/kg/</w:t>
            </w:r>
            <w:r w:rsidR="00555E09">
              <w:rPr>
                <w:rFonts w:eastAsia="Arial" w:cs="Arial"/>
              </w:rPr>
              <w:t>time</w:t>
            </w:r>
            <w:r>
              <w:rPr>
                <w:rFonts w:eastAsia="Arial" w:cs="Arial"/>
              </w:rPr>
              <w:t xml:space="preserve"> i &gt; 6 timer</w:t>
            </w:r>
          </w:p>
        </w:tc>
      </w:tr>
      <w:tr w:rsidR="002A20D8" w:rsidTr="004A58AB">
        <w:trPr>
          <w:trHeight w:val="1"/>
        </w:trPr>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A20D8" w:rsidRDefault="001541F3">
            <w:pPr>
              <w:spacing w:after="0"/>
            </w:pPr>
            <w:r>
              <w:rPr>
                <w:rFonts w:eastAsia="Arial" w:cs="Arial"/>
              </w:rPr>
              <w:t>2 (Nyreskade)</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A20D8" w:rsidRDefault="001541F3">
            <w:pPr>
              <w:spacing w:after="0"/>
            </w:pPr>
            <w:r>
              <w:rPr>
                <w:rFonts w:eastAsia="Arial" w:cs="Arial"/>
              </w:rPr>
              <w:t>Stigning til 210-300 % fra baseline</w:t>
            </w:r>
          </w:p>
        </w:tc>
        <w:tc>
          <w:tcPr>
            <w:tcW w:w="3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A20D8" w:rsidRDefault="001541F3">
            <w:pPr>
              <w:spacing w:after="0"/>
            </w:pPr>
            <w:r>
              <w:rPr>
                <w:rFonts w:eastAsia="Arial" w:cs="Arial"/>
              </w:rPr>
              <w:t>&lt; 0.5 ml/kg/time i &gt; 12 timer</w:t>
            </w:r>
          </w:p>
        </w:tc>
      </w:tr>
      <w:tr w:rsidR="002A20D8" w:rsidTr="004A58AB">
        <w:trPr>
          <w:trHeight w:val="1"/>
        </w:trPr>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A20D8" w:rsidRDefault="001541F3">
            <w:pPr>
              <w:spacing w:after="0"/>
            </w:pPr>
            <w:r>
              <w:rPr>
                <w:rFonts w:eastAsia="Arial" w:cs="Arial"/>
              </w:rPr>
              <w:t>3 (Nyresvigt)</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A20D8" w:rsidRDefault="001541F3">
            <w:pPr>
              <w:spacing w:after="0"/>
            </w:pPr>
            <w:r>
              <w:rPr>
                <w:rFonts w:eastAsia="Arial" w:cs="Arial"/>
              </w:rPr>
              <w:t xml:space="preserve">Stigning til &gt; 310 % fra baseline eller </w:t>
            </w:r>
            <w:r w:rsidRPr="00555E09">
              <w:rPr>
                <w:rFonts w:eastAsia="Arial" w:cs="Arial"/>
              </w:rPr>
              <w:t xml:space="preserve">≥ </w:t>
            </w:r>
            <w:r>
              <w:rPr>
                <w:rFonts w:eastAsia="Arial" w:cs="Arial"/>
              </w:rPr>
              <w:t xml:space="preserve">354 µmol/l med akut stigning på </w:t>
            </w:r>
            <w:r w:rsidRPr="00555E09">
              <w:rPr>
                <w:rFonts w:eastAsia="Arial" w:cs="Arial"/>
              </w:rPr>
              <w:t xml:space="preserve">≥ </w:t>
            </w:r>
            <w:r>
              <w:rPr>
                <w:rFonts w:eastAsia="Arial" w:cs="Arial"/>
              </w:rPr>
              <w:t>44 µmol/l eller påbegyndelse af dialysebehandling.</w:t>
            </w:r>
          </w:p>
        </w:tc>
        <w:tc>
          <w:tcPr>
            <w:tcW w:w="3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A20D8" w:rsidRDefault="001541F3" w:rsidP="004A58AB">
            <w:pPr>
              <w:spacing w:after="0"/>
            </w:pPr>
            <w:r>
              <w:rPr>
                <w:rFonts w:eastAsia="Arial" w:cs="Arial"/>
              </w:rPr>
              <w:t xml:space="preserve">&lt; 0.3 ml/kg/time i &gt; 24 timer eller </w:t>
            </w:r>
            <w:proofErr w:type="spellStart"/>
            <w:r>
              <w:rPr>
                <w:rFonts w:eastAsia="Arial" w:cs="Arial"/>
              </w:rPr>
              <w:t>anuri</w:t>
            </w:r>
            <w:proofErr w:type="spellEnd"/>
            <w:r>
              <w:rPr>
                <w:rFonts w:eastAsia="Arial" w:cs="Arial"/>
              </w:rPr>
              <w:t xml:space="preserve"> </w:t>
            </w:r>
            <w:r w:rsidR="00555E09">
              <w:rPr>
                <w:rFonts w:eastAsia="Arial" w:cs="Arial"/>
              </w:rPr>
              <w:t>&gt;</w:t>
            </w:r>
            <w:r>
              <w:rPr>
                <w:rFonts w:eastAsia="Arial" w:cs="Arial"/>
              </w:rPr>
              <w:t xml:space="preserve"> 12 timer</w:t>
            </w:r>
          </w:p>
        </w:tc>
      </w:tr>
    </w:tbl>
    <w:p w:rsidR="002A20D8" w:rsidRDefault="001541F3">
      <w:pPr>
        <w:spacing w:after="0"/>
        <w:rPr>
          <w:rFonts w:eastAsia="Arial" w:cs="Arial"/>
        </w:rPr>
      </w:pPr>
      <w:r>
        <w:rPr>
          <w:rFonts w:eastAsia="Arial" w:cs="Arial"/>
        </w:rPr>
        <w:t xml:space="preserve">Diagnosen HRS bør stilles hurtigst muligt idet følgende årsager til nyresvigt udelukkes: </w:t>
      </w:r>
      <w:proofErr w:type="spellStart"/>
      <w:r>
        <w:rPr>
          <w:rFonts w:eastAsia="Arial" w:cs="Arial"/>
        </w:rPr>
        <w:t>Hypovolæmi</w:t>
      </w:r>
      <w:proofErr w:type="spellEnd"/>
      <w:r>
        <w:rPr>
          <w:rFonts w:eastAsia="Arial" w:cs="Arial"/>
        </w:rPr>
        <w:t xml:space="preserve">, </w:t>
      </w:r>
      <w:proofErr w:type="spellStart"/>
      <w:r>
        <w:rPr>
          <w:rFonts w:eastAsia="Arial" w:cs="Arial"/>
        </w:rPr>
        <w:t>shock</w:t>
      </w:r>
      <w:proofErr w:type="spellEnd"/>
      <w:r>
        <w:rPr>
          <w:rFonts w:eastAsia="Arial" w:cs="Arial"/>
        </w:rPr>
        <w:t xml:space="preserve">, </w:t>
      </w:r>
      <w:proofErr w:type="spellStart"/>
      <w:r>
        <w:rPr>
          <w:rFonts w:eastAsia="Arial" w:cs="Arial"/>
        </w:rPr>
        <w:t>parenkymatøs</w:t>
      </w:r>
      <w:proofErr w:type="spellEnd"/>
      <w:r>
        <w:rPr>
          <w:rFonts w:eastAsia="Arial" w:cs="Arial"/>
        </w:rPr>
        <w:t xml:space="preserve"> nyresygdom, urinvejsobstruktion eller anvendelse af </w:t>
      </w:r>
      <w:proofErr w:type="spellStart"/>
      <w:r>
        <w:rPr>
          <w:rFonts w:eastAsia="Arial" w:cs="Arial"/>
        </w:rPr>
        <w:t>nefrotoksiske</w:t>
      </w:r>
      <w:proofErr w:type="spellEnd"/>
      <w:r>
        <w:rPr>
          <w:rFonts w:eastAsia="Arial" w:cs="Arial"/>
        </w:rPr>
        <w:t xml:space="preserve"> lægemidler. Der foretages:</w:t>
      </w:r>
    </w:p>
    <w:p w:rsidR="002A20D8" w:rsidRDefault="001541F3">
      <w:pPr>
        <w:numPr>
          <w:ilvl w:val="0"/>
          <w:numId w:val="24"/>
        </w:numPr>
        <w:tabs>
          <w:tab w:val="left" w:pos="357"/>
        </w:tabs>
        <w:spacing w:after="0"/>
        <w:ind w:left="357" w:hanging="357"/>
        <w:rPr>
          <w:rFonts w:eastAsia="Arial" w:cs="Arial"/>
        </w:rPr>
      </w:pPr>
      <w:proofErr w:type="spellStart"/>
      <w:r>
        <w:rPr>
          <w:rFonts w:eastAsia="Arial" w:cs="Arial"/>
        </w:rPr>
        <w:t>Urinstix</w:t>
      </w:r>
      <w:proofErr w:type="spellEnd"/>
      <w:r>
        <w:rPr>
          <w:rFonts w:eastAsia="Arial" w:cs="Arial"/>
        </w:rPr>
        <w:t xml:space="preserve">. Ved positiv reaktion for blod/albumin udføres urinmikroskopi og </w:t>
      </w:r>
      <w:proofErr w:type="spellStart"/>
      <w:r>
        <w:rPr>
          <w:rFonts w:eastAsia="Arial" w:cs="Arial"/>
        </w:rPr>
        <w:t>kvantitering</w:t>
      </w:r>
      <w:proofErr w:type="spellEnd"/>
      <w:r>
        <w:rPr>
          <w:rFonts w:eastAsia="Arial" w:cs="Arial"/>
        </w:rPr>
        <w:t>. Ultralyd af nyrer foretages for at udelukke obstruktiv lidelse.</w:t>
      </w:r>
    </w:p>
    <w:p w:rsidR="002A20D8" w:rsidRDefault="001541F3">
      <w:pPr>
        <w:numPr>
          <w:ilvl w:val="0"/>
          <w:numId w:val="24"/>
        </w:numPr>
        <w:tabs>
          <w:tab w:val="left" w:pos="357"/>
        </w:tabs>
        <w:spacing w:after="0"/>
        <w:ind w:left="357" w:hanging="357"/>
        <w:rPr>
          <w:rFonts w:eastAsia="Arial" w:cs="Arial"/>
        </w:rPr>
      </w:pPr>
      <w:r>
        <w:rPr>
          <w:rFonts w:eastAsia="Arial" w:cs="Arial"/>
        </w:rPr>
        <w:t>Undersøgelse for muligt infektionsfokus (</w:t>
      </w:r>
      <w:proofErr w:type="spellStart"/>
      <w:r>
        <w:rPr>
          <w:rFonts w:eastAsia="Arial" w:cs="Arial"/>
        </w:rPr>
        <w:t>ascitespunktur</w:t>
      </w:r>
      <w:proofErr w:type="spellEnd"/>
      <w:r>
        <w:rPr>
          <w:rFonts w:eastAsia="Arial" w:cs="Arial"/>
        </w:rPr>
        <w:t xml:space="preserve">, bloddyrkning, </w:t>
      </w:r>
      <w:proofErr w:type="spellStart"/>
      <w:r>
        <w:rPr>
          <w:rFonts w:eastAsia="Arial" w:cs="Arial"/>
        </w:rPr>
        <w:t>rtg</w:t>
      </w:r>
      <w:proofErr w:type="spellEnd"/>
      <w:r>
        <w:rPr>
          <w:rFonts w:eastAsia="Arial" w:cs="Arial"/>
        </w:rPr>
        <w:t>. af thorax mm)</w:t>
      </w:r>
    </w:p>
    <w:p w:rsidR="002A20D8" w:rsidRDefault="001541F3">
      <w:pPr>
        <w:spacing w:after="0"/>
        <w:rPr>
          <w:rFonts w:eastAsia="Arial" w:cs="Arial"/>
        </w:rPr>
      </w:pPr>
      <w:r>
        <w:rPr>
          <w:rFonts w:eastAsia="Arial" w:cs="Arial"/>
        </w:rPr>
        <w:t>For praktiske formål stilles diagnosen kun ved S-</w:t>
      </w:r>
      <w:proofErr w:type="spellStart"/>
      <w:r>
        <w:rPr>
          <w:rFonts w:eastAsia="Arial" w:cs="Arial"/>
        </w:rPr>
        <w:t>kreatinin</w:t>
      </w:r>
      <w:proofErr w:type="spellEnd"/>
      <w:r>
        <w:rPr>
          <w:rFonts w:eastAsia="Arial" w:cs="Arial"/>
        </w:rPr>
        <w:t xml:space="preserve"> over 133 µmol/l og for </w:t>
      </w:r>
      <w:proofErr w:type="gramStart"/>
      <w:r>
        <w:rPr>
          <w:rFonts w:eastAsia="Arial" w:cs="Arial"/>
        </w:rPr>
        <w:t>HRS type</w:t>
      </w:r>
      <w:proofErr w:type="gramEnd"/>
      <w:r>
        <w:rPr>
          <w:rFonts w:eastAsia="Arial" w:cs="Arial"/>
        </w:rPr>
        <w:t xml:space="preserve"> 1 først ved S-</w:t>
      </w:r>
      <w:proofErr w:type="spellStart"/>
      <w:r>
        <w:rPr>
          <w:rFonts w:eastAsia="Arial" w:cs="Arial"/>
        </w:rPr>
        <w:t>kreatinin</w:t>
      </w:r>
      <w:proofErr w:type="spellEnd"/>
      <w:r>
        <w:rPr>
          <w:rFonts w:eastAsia="Arial" w:cs="Arial"/>
        </w:rPr>
        <w:t xml:space="preserve"> &gt;</w:t>
      </w:r>
      <w:r w:rsidR="00555E09">
        <w:rPr>
          <w:rFonts w:eastAsia="Arial" w:cs="Arial"/>
        </w:rPr>
        <w:t xml:space="preserve"> </w:t>
      </w:r>
      <w:r>
        <w:rPr>
          <w:rFonts w:eastAsia="Arial" w:cs="Arial"/>
        </w:rPr>
        <w:t>221 µmol/L. SBP og sepsis er vigtigste risikofaktorer for udvikling af HRS og behandling af disse tilstande (60;61) nedsætter risikoen for udvikling af HRS og bedrer overlevelsen (50;60;62).</w:t>
      </w:r>
    </w:p>
    <w:p w:rsidR="002A20D8" w:rsidRPr="004A58AB" w:rsidRDefault="001541F3">
      <w:pPr>
        <w:spacing w:after="0"/>
        <w:rPr>
          <w:rFonts w:eastAsia="Arial" w:cs="Arial"/>
          <w:b/>
        </w:rPr>
      </w:pPr>
      <w:r w:rsidRPr="004A58AB">
        <w:rPr>
          <w:rFonts w:eastAsia="Arial" w:cs="Arial"/>
          <w:b/>
        </w:rPr>
        <w:t xml:space="preserve">Generel behandling af HRS omfatter: </w:t>
      </w:r>
    </w:p>
    <w:p w:rsidR="002A20D8" w:rsidRDefault="001541F3">
      <w:pPr>
        <w:numPr>
          <w:ilvl w:val="0"/>
          <w:numId w:val="25"/>
        </w:numPr>
        <w:tabs>
          <w:tab w:val="left" w:pos="357"/>
        </w:tabs>
        <w:spacing w:after="0"/>
        <w:ind w:left="357" w:hanging="357"/>
        <w:rPr>
          <w:rFonts w:eastAsia="Arial" w:cs="Arial"/>
        </w:rPr>
      </w:pPr>
      <w:r>
        <w:rPr>
          <w:rFonts w:eastAsia="Arial" w:cs="Arial"/>
        </w:rPr>
        <w:t>kontrol af vitalparametre, leverenzymer, S-albumin, S-bilirubin, koagulationsstatus, S-Na, S-K og S-</w:t>
      </w:r>
      <w:proofErr w:type="spellStart"/>
      <w:r>
        <w:rPr>
          <w:rFonts w:eastAsia="Arial" w:cs="Arial"/>
        </w:rPr>
        <w:t>kreatinin</w:t>
      </w:r>
      <w:proofErr w:type="spellEnd"/>
      <w:r>
        <w:rPr>
          <w:rFonts w:eastAsia="Arial" w:cs="Arial"/>
        </w:rPr>
        <w:t>.</w:t>
      </w:r>
    </w:p>
    <w:p w:rsidR="002A20D8" w:rsidRDefault="001541F3">
      <w:pPr>
        <w:numPr>
          <w:ilvl w:val="0"/>
          <w:numId w:val="25"/>
        </w:numPr>
        <w:tabs>
          <w:tab w:val="left" w:pos="357"/>
        </w:tabs>
        <w:spacing w:after="0"/>
        <w:ind w:left="357" w:hanging="357"/>
        <w:rPr>
          <w:rFonts w:eastAsia="Arial" w:cs="Arial"/>
        </w:rPr>
      </w:pPr>
      <w:r>
        <w:rPr>
          <w:rFonts w:eastAsia="Arial" w:cs="Arial"/>
        </w:rPr>
        <w:t xml:space="preserve">væsketerapi bør begrænses med henblik på at undgå overhydrering og </w:t>
      </w:r>
      <w:proofErr w:type="spellStart"/>
      <w:r>
        <w:rPr>
          <w:rFonts w:eastAsia="Arial" w:cs="Arial"/>
        </w:rPr>
        <w:t>fortyndingshyponatriæmi</w:t>
      </w:r>
      <w:proofErr w:type="spellEnd"/>
      <w:r>
        <w:rPr>
          <w:rFonts w:eastAsia="Arial" w:cs="Arial"/>
        </w:rPr>
        <w:t>.</w:t>
      </w:r>
    </w:p>
    <w:p w:rsidR="002A20D8" w:rsidRDefault="001541F3">
      <w:pPr>
        <w:numPr>
          <w:ilvl w:val="0"/>
          <w:numId w:val="25"/>
        </w:numPr>
        <w:tabs>
          <w:tab w:val="left" w:pos="357"/>
        </w:tabs>
        <w:spacing w:after="0"/>
        <w:ind w:left="357" w:hanging="357"/>
        <w:rPr>
          <w:rFonts w:eastAsia="Arial" w:cs="Arial"/>
        </w:rPr>
      </w:pPr>
      <w:r>
        <w:rPr>
          <w:rFonts w:eastAsia="Arial" w:cs="Arial"/>
        </w:rPr>
        <w:t xml:space="preserve">al diuretisk behandling bør seponeres/pauseres ved diagnosen af HRS. </w:t>
      </w:r>
      <w:proofErr w:type="spellStart"/>
      <w:r>
        <w:rPr>
          <w:rFonts w:eastAsia="Arial" w:cs="Arial"/>
        </w:rPr>
        <w:t>Furosemid</w:t>
      </w:r>
      <w:proofErr w:type="spellEnd"/>
      <w:r>
        <w:rPr>
          <w:rFonts w:eastAsia="Arial" w:cs="Arial"/>
        </w:rPr>
        <w:t xml:space="preserve"> kan dog anvendes til at opretholde diurese og modvirke overhydrering. </w:t>
      </w:r>
      <w:proofErr w:type="spellStart"/>
      <w:r>
        <w:rPr>
          <w:rFonts w:eastAsia="Arial" w:cs="Arial"/>
        </w:rPr>
        <w:t>Spironolacton</w:t>
      </w:r>
      <w:proofErr w:type="spellEnd"/>
      <w:r>
        <w:rPr>
          <w:rFonts w:eastAsia="Arial" w:cs="Arial"/>
        </w:rPr>
        <w:t xml:space="preserve"> er kontraindiceret ved HRS på grund af høj risiko for livstruende </w:t>
      </w:r>
      <w:proofErr w:type="spellStart"/>
      <w:r>
        <w:rPr>
          <w:rFonts w:eastAsia="Arial" w:cs="Arial"/>
        </w:rPr>
        <w:t>hyperkaliæmi</w:t>
      </w:r>
      <w:proofErr w:type="spellEnd"/>
      <w:r>
        <w:rPr>
          <w:rFonts w:eastAsia="Arial" w:cs="Arial"/>
        </w:rPr>
        <w:t>.</w:t>
      </w:r>
    </w:p>
    <w:p w:rsidR="002A20D8" w:rsidRDefault="001541F3">
      <w:pPr>
        <w:numPr>
          <w:ilvl w:val="0"/>
          <w:numId w:val="25"/>
        </w:numPr>
        <w:tabs>
          <w:tab w:val="left" w:pos="357"/>
        </w:tabs>
        <w:spacing w:after="0"/>
        <w:ind w:left="357" w:hanging="357"/>
        <w:rPr>
          <w:rFonts w:eastAsia="Arial" w:cs="Arial"/>
        </w:rPr>
      </w:pPr>
      <w:r>
        <w:rPr>
          <w:rFonts w:eastAsia="Arial" w:cs="Arial"/>
        </w:rPr>
        <w:t>Specifik behandling af HRS omfatter:</w:t>
      </w:r>
    </w:p>
    <w:p w:rsidR="002A20D8" w:rsidRDefault="001541F3">
      <w:pPr>
        <w:numPr>
          <w:ilvl w:val="0"/>
          <w:numId w:val="26"/>
        </w:numPr>
        <w:tabs>
          <w:tab w:val="left" w:pos="720"/>
        </w:tabs>
        <w:spacing w:after="0"/>
        <w:ind w:left="720" w:hanging="360"/>
        <w:rPr>
          <w:rFonts w:eastAsia="Arial" w:cs="Arial"/>
        </w:rPr>
      </w:pPr>
      <w:proofErr w:type="spellStart"/>
      <w:r>
        <w:rPr>
          <w:rFonts w:eastAsia="Arial" w:cs="Arial"/>
        </w:rPr>
        <w:t>Vasokonstriktorer</w:t>
      </w:r>
      <w:proofErr w:type="spellEnd"/>
      <w:r>
        <w:rPr>
          <w:rFonts w:eastAsia="Arial" w:cs="Arial"/>
        </w:rPr>
        <w:t xml:space="preserve">. </w:t>
      </w:r>
      <w:proofErr w:type="spellStart"/>
      <w:r>
        <w:rPr>
          <w:rFonts w:eastAsia="Arial" w:cs="Arial"/>
        </w:rPr>
        <w:t>Terlipressin</w:t>
      </w:r>
      <w:proofErr w:type="spellEnd"/>
      <w:r>
        <w:rPr>
          <w:rFonts w:eastAsia="Arial" w:cs="Arial"/>
        </w:rPr>
        <w:t xml:space="preserve"> i kombination med infusion af HA har i flere </w:t>
      </w:r>
      <w:proofErr w:type="spellStart"/>
      <w:r>
        <w:rPr>
          <w:rFonts w:eastAsia="Arial" w:cs="Arial"/>
        </w:rPr>
        <w:t>metaanlyser</w:t>
      </w:r>
      <w:proofErr w:type="spellEnd"/>
      <w:r>
        <w:rPr>
          <w:rFonts w:eastAsia="Arial" w:cs="Arial"/>
        </w:rPr>
        <w:t xml:space="preserve"> vist at øge nyrefunktionen ved HRS type 1 (63;64). </w:t>
      </w:r>
      <w:proofErr w:type="spellStart"/>
      <w:r>
        <w:rPr>
          <w:rFonts w:eastAsia="Arial" w:cs="Arial"/>
        </w:rPr>
        <w:t>Terlipressin</w:t>
      </w:r>
      <w:proofErr w:type="spellEnd"/>
      <w:r>
        <w:rPr>
          <w:rFonts w:eastAsia="Arial" w:cs="Arial"/>
        </w:rPr>
        <w:t xml:space="preserve"> synes ikke at have varig effekt på </w:t>
      </w:r>
      <w:proofErr w:type="spellStart"/>
      <w:r>
        <w:rPr>
          <w:rFonts w:eastAsia="Arial" w:cs="Arial"/>
        </w:rPr>
        <w:t>på</w:t>
      </w:r>
      <w:proofErr w:type="spellEnd"/>
      <w:r>
        <w:rPr>
          <w:rFonts w:eastAsia="Arial" w:cs="Arial"/>
        </w:rPr>
        <w:t xml:space="preserve"> HRS type 2. Der anbefales1 mg </w:t>
      </w:r>
      <w:proofErr w:type="spellStart"/>
      <w:r>
        <w:rPr>
          <w:rFonts w:eastAsia="Arial" w:cs="Arial"/>
        </w:rPr>
        <w:t>terlipressin</w:t>
      </w:r>
      <w:proofErr w:type="spellEnd"/>
      <w:r>
        <w:rPr>
          <w:rFonts w:eastAsia="Arial" w:cs="Arial"/>
        </w:rPr>
        <w:t xml:space="preserve"> 4-6 gange dagligt stigende til maksimalt 2 mg 6 gange dagligt afhængig af effekt. HA gives i en dosis på 40 g dagligt svarende til 200 ml 20 % HA. Behandlingen fortsættes indtil S-</w:t>
      </w:r>
      <w:proofErr w:type="spellStart"/>
      <w:r>
        <w:rPr>
          <w:rFonts w:eastAsia="Arial" w:cs="Arial"/>
        </w:rPr>
        <w:t>kreatinin</w:t>
      </w:r>
      <w:proofErr w:type="spellEnd"/>
      <w:r>
        <w:rPr>
          <w:rFonts w:eastAsia="Arial" w:cs="Arial"/>
        </w:rPr>
        <w:t xml:space="preserve"> er normaliseret (under 133 µmol/l). Recidiv af HRS efter ophør med behandlingen forekommer relativt sjældent, og patienten vil da ofte igen respondere på fornyet behandling med </w:t>
      </w:r>
      <w:proofErr w:type="spellStart"/>
      <w:r>
        <w:rPr>
          <w:rFonts w:eastAsia="Arial" w:cs="Arial"/>
        </w:rPr>
        <w:t>terlipressin</w:t>
      </w:r>
      <w:proofErr w:type="spellEnd"/>
      <w:r>
        <w:rPr>
          <w:rFonts w:eastAsia="Arial" w:cs="Arial"/>
        </w:rPr>
        <w:t xml:space="preserve">. De hyppigste bivirkninger til </w:t>
      </w:r>
      <w:proofErr w:type="spellStart"/>
      <w:r>
        <w:rPr>
          <w:rFonts w:eastAsia="Arial" w:cs="Arial"/>
        </w:rPr>
        <w:t>terlipressin</w:t>
      </w:r>
      <w:proofErr w:type="spellEnd"/>
      <w:r>
        <w:rPr>
          <w:rFonts w:eastAsia="Arial" w:cs="Arial"/>
        </w:rPr>
        <w:t xml:space="preserve"> er </w:t>
      </w:r>
      <w:proofErr w:type="spellStart"/>
      <w:r>
        <w:rPr>
          <w:rFonts w:eastAsia="Arial" w:cs="Arial"/>
        </w:rPr>
        <w:t>kardiovaskulære</w:t>
      </w:r>
      <w:proofErr w:type="spellEnd"/>
      <w:r>
        <w:rPr>
          <w:rFonts w:eastAsia="Arial" w:cs="Arial"/>
        </w:rPr>
        <w:t xml:space="preserve"> (bradykardi, iskæmi) eller iskæmiske (især tarm, fingre, tæer og hud). Alvorlige bivirkninger, der kræver ophør med behandlingen, ses hos 5-7 % (64). I de fleste studier gives </w:t>
      </w:r>
      <w:proofErr w:type="spellStart"/>
      <w:r>
        <w:rPr>
          <w:rFonts w:eastAsia="Arial" w:cs="Arial"/>
        </w:rPr>
        <w:t>terlipressin</w:t>
      </w:r>
      <w:proofErr w:type="spellEnd"/>
      <w:r>
        <w:rPr>
          <w:rFonts w:eastAsia="Arial" w:cs="Arial"/>
        </w:rPr>
        <w:t xml:space="preserve"> i kombination med HA (typisk 1 g/kg på dag 1 efterfulgt af 20-40 g daglig) for at bedre den </w:t>
      </w:r>
      <w:proofErr w:type="spellStart"/>
      <w:r>
        <w:rPr>
          <w:rFonts w:eastAsia="Arial" w:cs="Arial"/>
        </w:rPr>
        <w:t>cirkulatoriske</w:t>
      </w:r>
      <w:proofErr w:type="spellEnd"/>
      <w:r>
        <w:rPr>
          <w:rFonts w:eastAsia="Arial" w:cs="Arial"/>
        </w:rPr>
        <w:t xml:space="preserve"> funktion og modvirke </w:t>
      </w:r>
      <w:proofErr w:type="spellStart"/>
      <w:r>
        <w:rPr>
          <w:rFonts w:eastAsia="Arial" w:cs="Arial"/>
        </w:rPr>
        <w:t>hypovolæmi</w:t>
      </w:r>
      <w:proofErr w:type="spellEnd"/>
      <w:r>
        <w:rPr>
          <w:rFonts w:eastAsia="Arial" w:cs="Arial"/>
        </w:rPr>
        <w:t xml:space="preserve"> (65;66).</w:t>
      </w:r>
    </w:p>
    <w:p w:rsidR="002A20D8" w:rsidRDefault="001541F3">
      <w:pPr>
        <w:numPr>
          <w:ilvl w:val="0"/>
          <w:numId w:val="27"/>
        </w:numPr>
        <w:tabs>
          <w:tab w:val="left" w:pos="720"/>
        </w:tabs>
        <w:spacing w:after="0"/>
        <w:ind w:left="720" w:hanging="360"/>
        <w:rPr>
          <w:rFonts w:eastAsia="Arial" w:cs="Arial"/>
        </w:rPr>
      </w:pPr>
      <w:r>
        <w:rPr>
          <w:rFonts w:eastAsia="Arial" w:cs="Arial"/>
        </w:rPr>
        <w:t>Infektioner og især SBP spiller en væsentlig rolle for udviklingen af HRS og AKI (61;67). Da nye studier peger på en tæt sammenhæng mellem infektion og udvikling af irreversibel nyresvigt har tidlig opsporing af risikopatienter høj prioritet (68).</w:t>
      </w:r>
    </w:p>
    <w:p w:rsidR="002A20D8" w:rsidRDefault="001541F3">
      <w:pPr>
        <w:numPr>
          <w:ilvl w:val="0"/>
          <w:numId w:val="28"/>
        </w:numPr>
        <w:tabs>
          <w:tab w:val="left" w:pos="720"/>
        </w:tabs>
        <w:spacing w:after="0"/>
        <w:ind w:left="720" w:hanging="360"/>
        <w:rPr>
          <w:rFonts w:eastAsia="Arial" w:cs="Arial"/>
        </w:rPr>
      </w:pPr>
      <w:r>
        <w:rPr>
          <w:rFonts w:eastAsia="Arial" w:cs="Arial"/>
        </w:rPr>
        <w:t xml:space="preserve">Levertransplantation er den ultimative behandling af såvel HRS type 1 og 2 og skal overvejes hos patienter, der responderer på </w:t>
      </w:r>
      <w:proofErr w:type="spellStart"/>
      <w:r>
        <w:rPr>
          <w:rFonts w:eastAsia="Arial" w:cs="Arial"/>
        </w:rPr>
        <w:t>terlipressin</w:t>
      </w:r>
      <w:proofErr w:type="spellEnd"/>
      <w:r>
        <w:rPr>
          <w:rFonts w:eastAsia="Arial" w:cs="Arial"/>
        </w:rPr>
        <w:t xml:space="preserve">. Overlevelsen efter levertransplantation hos patienter med HRS type 1 er noget lavere (65 %) end den generelle overlevelse hos cirrosepatienter (65). Dette skyldes, at tilstedeværelsen af HRS på transplantationstidspunktet er en af de stærkeste indikationer for ringe prognose efter transplantation (65). Patienter med HRS, der ikke responderer på </w:t>
      </w:r>
      <w:proofErr w:type="spellStart"/>
      <w:r>
        <w:rPr>
          <w:rFonts w:eastAsia="Arial" w:cs="Arial"/>
        </w:rPr>
        <w:t>terlipressin</w:t>
      </w:r>
      <w:proofErr w:type="spellEnd"/>
      <w:r>
        <w:rPr>
          <w:rFonts w:eastAsia="Arial" w:cs="Arial"/>
        </w:rPr>
        <w:t>, skal ligeledes behandles med levertransplantation, da nyrefunktionen sædvanligvis bedres efter levertransplantationen. Hos udvalgte patienter med HRS og permanent dialysebehov (mere end 12 uger før transplantationen) kan kombineret lever-nyretransplantation overvejes.</w:t>
      </w:r>
    </w:p>
    <w:p w:rsidR="002A20D8" w:rsidRDefault="001541F3" w:rsidP="004A58AB">
      <w:pPr>
        <w:pStyle w:val="Overskrift3"/>
        <w:rPr>
          <w:rFonts w:eastAsia="Arial"/>
        </w:rPr>
      </w:pPr>
      <w:proofErr w:type="spellStart"/>
      <w:r>
        <w:rPr>
          <w:rFonts w:eastAsia="Arial"/>
        </w:rPr>
        <w:lastRenderedPageBreak/>
        <w:t>Hyponatriæmi</w:t>
      </w:r>
      <w:proofErr w:type="spellEnd"/>
    </w:p>
    <w:p w:rsidR="002A20D8" w:rsidRDefault="001541F3">
      <w:pPr>
        <w:spacing w:after="0"/>
        <w:rPr>
          <w:rFonts w:eastAsia="Arial" w:cs="Arial"/>
        </w:rPr>
      </w:pPr>
      <w:proofErr w:type="spellStart"/>
      <w:r>
        <w:rPr>
          <w:rFonts w:eastAsia="Arial" w:cs="Arial"/>
        </w:rPr>
        <w:t>Hyponatriæmi</w:t>
      </w:r>
      <w:proofErr w:type="spellEnd"/>
      <w:r>
        <w:rPr>
          <w:rFonts w:eastAsia="Arial" w:cs="Arial"/>
        </w:rPr>
        <w:t xml:space="preserve"> er et hyppigt fund hos patienter med </w:t>
      </w:r>
      <w:proofErr w:type="spellStart"/>
      <w:r>
        <w:rPr>
          <w:rFonts w:eastAsia="Arial" w:cs="Arial"/>
        </w:rPr>
        <w:t>dekompenseret</w:t>
      </w:r>
      <w:proofErr w:type="spellEnd"/>
      <w:r>
        <w:rPr>
          <w:rFonts w:eastAsia="Arial" w:cs="Arial"/>
        </w:rPr>
        <w:t xml:space="preserve"> cirrose (5) og er endvidere associeret til HRS, SBP og </w:t>
      </w:r>
      <w:proofErr w:type="spellStart"/>
      <w:r>
        <w:rPr>
          <w:rFonts w:eastAsia="Arial" w:cs="Arial"/>
        </w:rPr>
        <w:t>hepatisk</w:t>
      </w:r>
      <w:proofErr w:type="spellEnd"/>
      <w:r>
        <w:rPr>
          <w:rFonts w:eastAsia="Arial" w:cs="Arial"/>
        </w:rPr>
        <w:t xml:space="preserve"> </w:t>
      </w:r>
      <w:proofErr w:type="spellStart"/>
      <w:r>
        <w:rPr>
          <w:rFonts w:eastAsia="Arial" w:cs="Arial"/>
        </w:rPr>
        <w:t>encephalopati</w:t>
      </w:r>
      <w:proofErr w:type="spellEnd"/>
      <w:r>
        <w:rPr>
          <w:rFonts w:eastAsia="Arial" w:cs="Arial"/>
        </w:rPr>
        <w:t xml:space="preserve"> (69). Hos kandidater til levertransplantation er </w:t>
      </w:r>
      <w:proofErr w:type="spellStart"/>
      <w:r>
        <w:rPr>
          <w:rFonts w:eastAsia="Arial" w:cs="Arial"/>
        </w:rPr>
        <w:t>hyponatriæmi</w:t>
      </w:r>
      <w:proofErr w:type="spellEnd"/>
      <w:r>
        <w:rPr>
          <w:rFonts w:eastAsia="Arial" w:cs="Arial"/>
        </w:rPr>
        <w:t xml:space="preserve"> relateret til øget mortalitet før og efter transplantation (70).</w:t>
      </w:r>
    </w:p>
    <w:p w:rsidR="002A20D8" w:rsidRDefault="001541F3">
      <w:pPr>
        <w:spacing w:after="0"/>
        <w:rPr>
          <w:rFonts w:eastAsia="Arial" w:cs="Arial"/>
        </w:rPr>
      </w:pPr>
      <w:r>
        <w:rPr>
          <w:rFonts w:eastAsia="Arial" w:cs="Arial"/>
        </w:rPr>
        <w:t xml:space="preserve">Behandlingskrævende </w:t>
      </w:r>
      <w:proofErr w:type="spellStart"/>
      <w:r>
        <w:rPr>
          <w:rFonts w:eastAsia="Arial" w:cs="Arial"/>
        </w:rPr>
        <w:t>hyponatriæmi</w:t>
      </w:r>
      <w:proofErr w:type="spellEnd"/>
      <w:r>
        <w:rPr>
          <w:rFonts w:eastAsia="Arial" w:cs="Arial"/>
        </w:rPr>
        <w:t xml:space="preserve"> defineres ved S-Na</w:t>
      </w:r>
      <w:r w:rsidR="00555E09">
        <w:rPr>
          <w:rFonts w:eastAsia="Arial" w:cs="Arial"/>
        </w:rPr>
        <w:t xml:space="preserve"> </w:t>
      </w:r>
      <w:r>
        <w:rPr>
          <w:rFonts w:eastAsia="Arial" w:cs="Arial"/>
        </w:rPr>
        <w:t>&lt;</w:t>
      </w:r>
      <w:r w:rsidR="00555E09">
        <w:rPr>
          <w:rFonts w:eastAsia="Arial" w:cs="Arial"/>
        </w:rPr>
        <w:t xml:space="preserve"> </w:t>
      </w:r>
      <w:bookmarkStart w:id="0" w:name="_GoBack"/>
      <w:bookmarkEnd w:id="0"/>
      <w:r>
        <w:rPr>
          <w:rFonts w:eastAsia="Arial" w:cs="Arial"/>
        </w:rPr>
        <w:t xml:space="preserve">130 mmol/l (71). </w:t>
      </w:r>
    </w:p>
    <w:p w:rsidR="002A20D8" w:rsidRDefault="001541F3">
      <w:pPr>
        <w:spacing w:after="0"/>
        <w:rPr>
          <w:rFonts w:eastAsia="Arial" w:cs="Arial"/>
        </w:rPr>
      </w:pPr>
      <w:r>
        <w:rPr>
          <w:rFonts w:eastAsia="Arial" w:cs="Arial"/>
        </w:rPr>
        <w:t xml:space="preserve">Der findes to typer af </w:t>
      </w:r>
      <w:proofErr w:type="spellStart"/>
      <w:r>
        <w:rPr>
          <w:rFonts w:eastAsia="Arial" w:cs="Arial"/>
        </w:rPr>
        <w:t>hyponatriæmi</w:t>
      </w:r>
      <w:proofErr w:type="spellEnd"/>
      <w:r>
        <w:rPr>
          <w:rFonts w:eastAsia="Arial" w:cs="Arial"/>
        </w:rPr>
        <w:t xml:space="preserve">, der betegnes </w:t>
      </w:r>
      <w:proofErr w:type="spellStart"/>
      <w:r>
        <w:rPr>
          <w:rFonts w:eastAsia="Arial" w:cs="Arial"/>
        </w:rPr>
        <w:t>hypervolæmisk</w:t>
      </w:r>
      <w:proofErr w:type="spellEnd"/>
      <w:r>
        <w:rPr>
          <w:rFonts w:eastAsia="Arial" w:cs="Arial"/>
        </w:rPr>
        <w:t xml:space="preserve"> eller </w:t>
      </w:r>
      <w:proofErr w:type="spellStart"/>
      <w:r>
        <w:rPr>
          <w:rFonts w:eastAsia="Arial" w:cs="Arial"/>
        </w:rPr>
        <w:t>fortyndingshyponatriæmi</w:t>
      </w:r>
      <w:proofErr w:type="spellEnd"/>
      <w:r>
        <w:rPr>
          <w:rFonts w:eastAsia="Arial" w:cs="Arial"/>
        </w:rPr>
        <w:t xml:space="preserve"> og </w:t>
      </w:r>
      <w:proofErr w:type="spellStart"/>
      <w:r>
        <w:rPr>
          <w:rFonts w:eastAsia="Arial" w:cs="Arial"/>
        </w:rPr>
        <w:t>hypovolæmisk</w:t>
      </w:r>
      <w:proofErr w:type="spellEnd"/>
      <w:r>
        <w:rPr>
          <w:rFonts w:eastAsia="Arial" w:cs="Arial"/>
        </w:rPr>
        <w:t xml:space="preserve"> </w:t>
      </w:r>
      <w:proofErr w:type="spellStart"/>
      <w:r>
        <w:rPr>
          <w:rFonts w:eastAsia="Arial" w:cs="Arial"/>
        </w:rPr>
        <w:t>hyponatriæmi</w:t>
      </w:r>
      <w:proofErr w:type="spellEnd"/>
      <w:r>
        <w:rPr>
          <w:rFonts w:eastAsia="Arial" w:cs="Arial"/>
        </w:rPr>
        <w:t xml:space="preserve">. </w:t>
      </w:r>
    </w:p>
    <w:p w:rsidR="002A20D8" w:rsidRDefault="001541F3">
      <w:pPr>
        <w:spacing w:after="0"/>
        <w:rPr>
          <w:rFonts w:eastAsia="Arial" w:cs="Arial"/>
        </w:rPr>
      </w:pPr>
      <w:r>
        <w:rPr>
          <w:rFonts w:eastAsia="Arial" w:cs="Arial"/>
        </w:rPr>
        <w:t xml:space="preserve">Ved </w:t>
      </w:r>
      <w:proofErr w:type="spellStart"/>
      <w:r>
        <w:rPr>
          <w:rFonts w:eastAsia="Arial" w:cs="Arial"/>
        </w:rPr>
        <w:t>hypervolæmisk</w:t>
      </w:r>
      <w:proofErr w:type="spellEnd"/>
      <w:r>
        <w:rPr>
          <w:rFonts w:eastAsia="Arial" w:cs="Arial"/>
        </w:rPr>
        <w:t xml:space="preserve"> </w:t>
      </w:r>
      <w:proofErr w:type="spellStart"/>
      <w:r>
        <w:rPr>
          <w:rFonts w:eastAsia="Arial" w:cs="Arial"/>
        </w:rPr>
        <w:t>hyponatriæmi</w:t>
      </w:r>
      <w:proofErr w:type="spellEnd"/>
      <w:r>
        <w:rPr>
          <w:rFonts w:eastAsia="Arial" w:cs="Arial"/>
        </w:rPr>
        <w:t xml:space="preserve"> er </w:t>
      </w:r>
      <w:proofErr w:type="spellStart"/>
      <w:r>
        <w:rPr>
          <w:rFonts w:eastAsia="Arial" w:cs="Arial"/>
        </w:rPr>
        <w:t>renin</w:t>
      </w:r>
      <w:proofErr w:type="spellEnd"/>
      <w:r>
        <w:rPr>
          <w:rFonts w:eastAsia="Arial" w:cs="Arial"/>
        </w:rPr>
        <w:t>-</w:t>
      </w:r>
      <w:proofErr w:type="spellStart"/>
      <w:r>
        <w:rPr>
          <w:rFonts w:eastAsia="Arial" w:cs="Arial"/>
        </w:rPr>
        <w:t>angiotensin</w:t>
      </w:r>
      <w:proofErr w:type="spellEnd"/>
      <w:r>
        <w:rPr>
          <w:rFonts w:eastAsia="Arial" w:cs="Arial"/>
        </w:rPr>
        <w:t>-</w:t>
      </w:r>
      <w:proofErr w:type="spellStart"/>
      <w:r>
        <w:rPr>
          <w:rFonts w:eastAsia="Arial" w:cs="Arial"/>
        </w:rPr>
        <w:t>aldosteron</w:t>
      </w:r>
      <w:proofErr w:type="spellEnd"/>
      <w:r>
        <w:rPr>
          <w:rFonts w:eastAsia="Arial" w:cs="Arial"/>
        </w:rPr>
        <w:t xml:space="preserve">-systemet aktiveret og </w:t>
      </w:r>
      <w:proofErr w:type="spellStart"/>
      <w:r>
        <w:rPr>
          <w:rFonts w:eastAsia="Arial" w:cs="Arial"/>
        </w:rPr>
        <w:t>vasopressinsekretionen</w:t>
      </w:r>
      <w:proofErr w:type="spellEnd"/>
      <w:r>
        <w:rPr>
          <w:rFonts w:eastAsia="Arial" w:cs="Arial"/>
        </w:rPr>
        <w:t xml:space="preserve"> øget, hvorved der </w:t>
      </w:r>
      <w:proofErr w:type="spellStart"/>
      <w:r>
        <w:rPr>
          <w:rFonts w:eastAsia="Arial" w:cs="Arial"/>
        </w:rPr>
        <w:t>retineres</w:t>
      </w:r>
      <w:proofErr w:type="spellEnd"/>
      <w:r>
        <w:rPr>
          <w:rFonts w:eastAsia="Arial" w:cs="Arial"/>
        </w:rPr>
        <w:t xml:space="preserve"> natrium og </w:t>
      </w:r>
      <w:proofErr w:type="spellStart"/>
      <w:r>
        <w:rPr>
          <w:rFonts w:eastAsia="Arial" w:cs="Arial"/>
        </w:rPr>
        <w:t>nyrenes</w:t>
      </w:r>
      <w:proofErr w:type="spellEnd"/>
      <w:r>
        <w:rPr>
          <w:rFonts w:eastAsia="Arial" w:cs="Arial"/>
        </w:rPr>
        <w:t xml:space="preserve"> </w:t>
      </w:r>
      <w:proofErr w:type="spellStart"/>
      <w:r>
        <w:rPr>
          <w:rFonts w:eastAsia="Arial" w:cs="Arial"/>
        </w:rPr>
        <w:t>fritvands-clearance</w:t>
      </w:r>
      <w:proofErr w:type="spellEnd"/>
      <w:r>
        <w:rPr>
          <w:rFonts w:eastAsia="Arial" w:cs="Arial"/>
        </w:rPr>
        <w:t xml:space="preserve"> er reduceret. Totalt natrium og total vand i organismen er øget, og patienterne vil have ascites og perifere ødemer(5). </w:t>
      </w:r>
      <w:proofErr w:type="spellStart"/>
      <w:r>
        <w:rPr>
          <w:rFonts w:eastAsia="Arial" w:cs="Arial"/>
        </w:rPr>
        <w:t>Fortyndingshyponatriæmi</w:t>
      </w:r>
      <w:proofErr w:type="spellEnd"/>
      <w:r>
        <w:rPr>
          <w:rFonts w:eastAsia="Arial" w:cs="Arial"/>
        </w:rPr>
        <w:t xml:space="preserve"> kan opstå spontant eller udløses ved infusion af elektrolytfattige væsker som f.eks. </w:t>
      </w:r>
      <w:proofErr w:type="spellStart"/>
      <w:r>
        <w:rPr>
          <w:rFonts w:eastAsia="Arial" w:cs="Arial"/>
        </w:rPr>
        <w:t>isoton</w:t>
      </w:r>
      <w:proofErr w:type="spellEnd"/>
      <w:r>
        <w:rPr>
          <w:rFonts w:eastAsia="Arial" w:cs="Arial"/>
        </w:rPr>
        <w:t xml:space="preserve"> </w:t>
      </w:r>
      <w:proofErr w:type="spellStart"/>
      <w:r>
        <w:rPr>
          <w:rFonts w:eastAsia="Arial" w:cs="Arial"/>
        </w:rPr>
        <w:t>glucose</w:t>
      </w:r>
      <w:proofErr w:type="spellEnd"/>
      <w:r>
        <w:rPr>
          <w:rFonts w:eastAsia="Arial" w:cs="Arial"/>
        </w:rPr>
        <w:t>, og er associeret til komplikationer til cirrose.</w:t>
      </w:r>
    </w:p>
    <w:p w:rsidR="002A20D8" w:rsidRDefault="001541F3">
      <w:pPr>
        <w:spacing w:after="0"/>
        <w:rPr>
          <w:rFonts w:eastAsia="Arial" w:cs="Arial"/>
        </w:rPr>
      </w:pPr>
      <w:r>
        <w:rPr>
          <w:rFonts w:eastAsia="Arial" w:cs="Arial"/>
        </w:rPr>
        <w:t xml:space="preserve">Ved </w:t>
      </w:r>
      <w:proofErr w:type="spellStart"/>
      <w:r>
        <w:rPr>
          <w:rFonts w:eastAsia="Arial" w:cs="Arial"/>
        </w:rPr>
        <w:t>hypovolæmisk</w:t>
      </w:r>
      <w:proofErr w:type="spellEnd"/>
      <w:r>
        <w:rPr>
          <w:rFonts w:eastAsia="Arial" w:cs="Arial"/>
        </w:rPr>
        <w:t xml:space="preserve"> </w:t>
      </w:r>
      <w:proofErr w:type="spellStart"/>
      <w:r>
        <w:rPr>
          <w:rFonts w:eastAsia="Arial" w:cs="Arial"/>
        </w:rPr>
        <w:t>hyponatriæmi</w:t>
      </w:r>
      <w:proofErr w:type="spellEnd"/>
      <w:r>
        <w:rPr>
          <w:rFonts w:eastAsia="Arial" w:cs="Arial"/>
        </w:rPr>
        <w:t xml:space="preserve"> er der nedsat ekstracellulærvæske med aktivering af </w:t>
      </w:r>
      <w:proofErr w:type="spellStart"/>
      <w:r>
        <w:rPr>
          <w:rFonts w:eastAsia="Arial" w:cs="Arial"/>
        </w:rPr>
        <w:t>vasopressin</w:t>
      </w:r>
      <w:proofErr w:type="spellEnd"/>
      <w:r>
        <w:rPr>
          <w:rFonts w:eastAsia="Arial" w:cs="Arial"/>
        </w:rPr>
        <w:t xml:space="preserve">, og nedsat total natrium. Den negative Na-balance er oftest et resultat af diuretisk eller anden farmakologisk behandling. Patienterne har ikke betydende ascites eller perifere ødemer, og er ofte dehydrerede. </w:t>
      </w:r>
    </w:p>
    <w:p w:rsidR="002A20D8" w:rsidRDefault="001541F3">
      <w:pPr>
        <w:spacing w:after="0"/>
        <w:rPr>
          <w:rFonts w:eastAsia="Arial" w:cs="Arial"/>
        </w:rPr>
      </w:pPr>
      <w:r w:rsidRPr="004A58AB">
        <w:rPr>
          <w:rFonts w:eastAsia="Arial" w:cs="Arial"/>
          <w:b/>
        </w:rPr>
        <w:t>Diagnose</w:t>
      </w:r>
      <w:r>
        <w:rPr>
          <w:rFonts w:eastAsia="Arial" w:cs="Arial"/>
        </w:rPr>
        <w:t xml:space="preserve">: </w:t>
      </w:r>
      <w:proofErr w:type="spellStart"/>
      <w:r>
        <w:rPr>
          <w:rFonts w:eastAsia="Arial" w:cs="Arial"/>
        </w:rPr>
        <w:t>Hyponatriæmiens</w:t>
      </w:r>
      <w:proofErr w:type="spellEnd"/>
      <w:r>
        <w:rPr>
          <w:rFonts w:eastAsia="Arial" w:cs="Arial"/>
        </w:rPr>
        <w:t xml:space="preserve"> karakter bedømmes ideelt ved måling af ekstracellulærvolumen, men dette er ikke muligt i daglig klinisk praksis. Har patienten ikke betydende ascites eller perifere ødemer, viser tegn på dehydrering og er i diuretisk behandling, støtter det tilstedeværende </w:t>
      </w:r>
      <w:proofErr w:type="spellStart"/>
      <w:r>
        <w:rPr>
          <w:rFonts w:eastAsia="Arial" w:cs="Arial"/>
        </w:rPr>
        <w:t>hypovolæmisk</w:t>
      </w:r>
      <w:proofErr w:type="spellEnd"/>
      <w:r>
        <w:rPr>
          <w:rFonts w:eastAsia="Arial" w:cs="Arial"/>
        </w:rPr>
        <w:t xml:space="preserve"> </w:t>
      </w:r>
      <w:proofErr w:type="spellStart"/>
      <w:r>
        <w:rPr>
          <w:rFonts w:eastAsia="Arial" w:cs="Arial"/>
        </w:rPr>
        <w:t>hyponatriæmi</w:t>
      </w:r>
      <w:proofErr w:type="spellEnd"/>
      <w:r>
        <w:rPr>
          <w:rFonts w:eastAsia="Arial" w:cs="Arial"/>
        </w:rPr>
        <w:t xml:space="preserve">. Er ascites og perifere ødemer tilstede og er urin-natriumudskillelsen nedsat, må fortyndings </w:t>
      </w:r>
      <w:proofErr w:type="spellStart"/>
      <w:r>
        <w:rPr>
          <w:rFonts w:eastAsia="Arial" w:cs="Arial"/>
        </w:rPr>
        <w:t>hyponatriæmi</w:t>
      </w:r>
      <w:proofErr w:type="spellEnd"/>
      <w:r>
        <w:rPr>
          <w:rFonts w:eastAsia="Arial" w:cs="Arial"/>
        </w:rPr>
        <w:t xml:space="preserve"> anses for sandsynlig. </w:t>
      </w:r>
    </w:p>
    <w:p w:rsidR="002A20D8" w:rsidRDefault="001541F3">
      <w:pPr>
        <w:spacing w:after="0"/>
        <w:rPr>
          <w:rFonts w:eastAsia="Arial" w:cs="Arial"/>
        </w:rPr>
      </w:pPr>
      <w:r w:rsidRPr="004A58AB">
        <w:rPr>
          <w:rFonts w:eastAsia="Arial" w:cs="Arial"/>
          <w:b/>
        </w:rPr>
        <w:t>Behandling</w:t>
      </w:r>
      <w:r>
        <w:rPr>
          <w:rFonts w:eastAsia="Arial" w:cs="Arial"/>
        </w:rPr>
        <w:t xml:space="preserve">: </w:t>
      </w:r>
      <w:proofErr w:type="spellStart"/>
      <w:r>
        <w:rPr>
          <w:rFonts w:eastAsia="Arial" w:cs="Arial"/>
        </w:rPr>
        <w:t>Hypervolæmisk</w:t>
      </w:r>
      <w:proofErr w:type="spellEnd"/>
      <w:r>
        <w:rPr>
          <w:rFonts w:eastAsia="Arial" w:cs="Arial"/>
        </w:rPr>
        <w:t xml:space="preserve"> </w:t>
      </w:r>
      <w:proofErr w:type="spellStart"/>
      <w:r>
        <w:rPr>
          <w:rFonts w:eastAsia="Arial" w:cs="Arial"/>
        </w:rPr>
        <w:t>hyponatriæmi</w:t>
      </w:r>
      <w:proofErr w:type="spellEnd"/>
      <w:r>
        <w:rPr>
          <w:rFonts w:eastAsia="Arial" w:cs="Arial"/>
        </w:rPr>
        <w:t xml:space="preserve"> behandles med henblik på at reducere både vand- og natriumoverskud, som beskrevet under behandling af ascites. Det nedsatte S-Na bør endvidere korrigeres af hensyn til risiko for udvikling af hjerneødem, øvrige komplikationer til cirrose, livskvalitet, og fordi S-Na er associeret til reduceret præ- og postoperativ overlevelse hos kandidater til levertransplantation (5;69;71;72). Der findes dog ingen kontrollerede undersøgelser, som dokumenterer værdien af at korrigere S-Na. </w:t>
      </w:r>
      <w:proofErr w:type="spellStart"/>
      <w:r>
        <w:rPr>
          <w:rFonts w:eastAsia="Arial" w:cs="Arial"/>
        </w:rPr>
        <w:t>Hypovolæmisk</w:t>
      </w:r>
      <w:proofErr w:type="spellEnd"/>
      <w:r>
        <w:rPr>
          <w:rFonts w:eastAsia="Arial" w:cs="Arial"/>
        </w:rPr>
        <w:t xml:space="preserve"> </w:t>
      </w:r>
      <w:proofErr w:type="spellStart"/>
      <w:r>
        <w:rPr>
          <w:rFonts w:eastAsia="Arial" w:cs="Arial"/>
        </w:rPr>
        <w:t>hyponatriæmi</w:t>
      </w:r>
      <w:proofErr w:type="spellEnd"/>
      <w:r>
        <w:rPr>
          <w:rFonts w:eastAsia="Arial" w:cs="Arial"/>
        </w:rPr>
        <w:t xml:space="preserve"> behandles ved </w:t>
      </w:r>
      <w:proofErr w:type="spellStart"/>
      <w:r>
        <w:rPr>
          <w:rFonts w:eastAsia="Arial" w:cs="Arial"/>
        </w:rPr>
        <w:t>seponering</w:t>
      </w:r>
      <w:proofErr w:type="spellEnd"/>
      <w:r>
        <w:rPr>
          <w:rFonts w:eastAsia="Arial" w:cs="Arial"/>
        </w:rPr>
        <w:t xml:space="preserve"> af udløsende årsag, der ofte vil være </w:t>
      </w:r>
      <w:proofErr w:type="spellStart"/>
      <w:r>
        <w:rPr>
          <w:rFonts w:eastAsia="Arial" w:cs="Arial"/>
        </w:rPr>
        <w:t>diuretika</w:t>
      </w:r>
      <w:proofErr w:type="spellEnd"/>
      <w:r>
        <w:rPr>
          <w:rFonts w:eastAsia="Arial" w:cs="Arial"/>
        </w:rPr>
        <w:t xml:space="preserve">. Infusion af </w:t>
      </w:r>
      <w:proofErr w:type="spellStart"/>
      <w:r>
        <w:rPr>
          <w:rFonts w:eastAsia="Arial" w:cs="Arial"/>
        </w:rPr>
        <w:t>isoton</w:t>
      </w:r>
      <w:proofErr w:type="spellEnd"/>
      <w:r>
        <w:rPr>
          <w:rFonts w:eastAsia="Arial" w:cs="Arial"/>
        </w:rPr>
        <w:t xml:space="preserve"> NaCl kan overvejes idet langsom stigning i S-Na sikres (&lt; 0.5 mmol/t).</w:t>
      </w:r>
    </w:p>
    <w:p w:rsidR="002A5CD8" w:rsidRDefault="002A5CD8" w:rsidP="004A58AB">
      <w:pPr>
        <w:pStyle w:val="Overskrift2"/>
        <w:rPr>
          <w:rFonts w:eastAsia="Arial"/>
          <w:shd w:val="clear" w:color="auto" w:fill="D9D9D9"/>
        </w:rPr>
      </w:pPr>
      <w:r>
        <w:rPr>
          <w:rFonts w:eastAsia="Arial"/>
          <w:shd w:val="clear" w:color="auto" w:fill="D9D9D9"/>
        </w:rPr>
        <w:t>Interessekonflikter</w:t>
      </w:r>
    </w:p>
    <w:p w:rsidR="002A5CD8" w:rsidRPr="004A58AB" w:rsidRDefault="002A5CD8" w:rsidP="002A5CD8">
      <w:pPr>
        <w:spacing w:after="0"/>
        <w:rPr>
          <w:rFonts w:eastAsia="Arial" w:cs="Arial"/>
          <w:b/>
          <w:sz w:val="16"/>
        </w:rPr>
      </w:pPr>
      <w:r>
        <w:rPr>
          <w:rFonts w:eastAsia="Arial" w:cs="Arial"/>
          <w:b/>
          <w:sz w:val="16"/>
        </w:rPr>
        <w:t xml:space="preserve">Henning Grønbæk: Forskningsstøtte fra NOVO </w:t>
      </w:r>
      <w:proofErr w:type="spellStart"/>
      <w:r>
        <w:rPr>
          <w:rFonts w:eastAsia="Arial" w:cs="Arial"/>
          <w:b/>
          <w:sz w:val="16"/>
        </w:rPr>
        <w:t>Nordis</w:t>
      </w:r>
      <w:proofErr w:type="spellEnd"/>
      <w:r>
        <w:rPr>
          <w:rFonts w:eastAsia="Arial" w:cs="Arial"/>
          <w:b/>
          <w:sz w:val="16"/>
        </w:rPr>
        <w:t xml:space="preserve"> Foundation, </w:t>
      </w:r>
      <w:proofErr w:type="spellStart"/>
      <w:r>
        <w:rPr>
          <w:rFonts w:eastAsia="Arial" w:cs="Arial"/>
          <w:b/>
          <w:sz w:val="16"/>
        </w:rPr>
        <w:t>Intercept</w:t>
      </w:r>
      <w:proofErr w:type="spellEnd"/>
      <w:r>
        <w:rPr>
          <w:rFonts w:eastAsia="Arial" w:cs="Arial"/>
          <w:b/>
          <w:sz w:val="16"/>
        </w:rPr>
        <w:t xml:space="preserve">, </w:t>
      </w:r>
      <w:proofErr w:type="spellStart"/>
      <w:r>
        <w:rPr>
          <w:rFonts w:eastAsia="Arial" w:cs="Arial"/>
          <w:b/>
          <w:sz w:val="16"/>
        </w:rPr>
        <w:t>Abbvie</w:t>
      </w:r>
      <w:proofErr w:type="spellEnd"/>
      <w:r>
        <w:rPr>
          <w:rFonts w:eastAsia="Arial" w:cs="Arial"/>
          <w:b/>
          <w:sz w:val="16"/>
        </w:rPr>
        <w:t>, Ipsen</w:t>
      </w:r>
      <w:r w:rsidR="004A58AB">
        <w:rPr>
          <w:rFonts w:eastAsia="Arial" w:cs="Arial"/>
          <w:b/>
          <w:sz w:val="16"/>
        </w:rPr>
        <w:t xml:space="preserve">; </w:t>
      </w:r>
      <w:r>
        <w:rPr>
          <w:rFonts w:eastAsia="Arial" w:cs="Arial"/>
          <w:b/>
          <w:sz w:val="16"/>
        </w:rPr>
        <w:t xml:space="preserve">Investigator for Ipsen, </w:t>
      </w:r>
      <w:proofErr w:type="spellStart"/>
      <w:r>
        <w:rPr>
          <w:rFonts w:eastAsia="Arial" w:cs="Arial"/>
          <w:b/>
          <w:sz w:val="16"/>
        </w:rPr>
        <w:t>Intecept</w:t>
      </w:r>
      <w:proofErr w:type="spellEnd"/>
      <w:r w:rsidR="004A58AB">
        <w:rPr>
          <w:rFonts w:eastAsia="Arial" w:cs="Arial"/>
          <w:b/>
          <w:sz w:val="16"/>
        </w:rPr>
        <w:t xml:space="preserve">; </w:t>
      </w:r>
      <w:r>
        <w:rPr>
          <w:rFonts w:eastAsia="Arial" w:cs="Arial"/>
          <w:b/>
          <w:sz w:val="16"/>
        </w:rPr>
        <w:t xml:space="preserve">Foredragsholder for </w:t>
      </w:r>
      <w:proofErr w:type="spellStart"/>
      <w:r>
        <w:rPr>
          <w:rFonts w:eastAsia="Arial" w:cs="Arial"/>
          <w:b/>
          <w:sz w:val="16"/>
        </w:rPr>
        <w:t>Sanofi</w:t>
      </w:r>
      <w:proofErr w:type="spellEnd"/>
      <w:r>
        <w:rPr>
          <w:rFonts w:eastAsia="Arial" w:cs="Arial"/>
          <w:b/>
          <w:sz w:val="16"/>
        </w:rPr>
        <w:t>, Ipsen</w:t>
      </w:r>
      <w:r w:rsidR="004A58AB">
        <w:rPr>
          <w:rFonts w:eastAsia="Arial" w:cs="Arial"/>
          <w:b/>
          <w:sz w:val="16"/>
        </w:rPr>
        <w:t xml:space="preserve">; </w:t>
      </w:r>
      <w:proofErr w:type="spellStart"/>
      <w:r w:rsidRPr="004A58AB">
        <w:rPr>
          <w:rFonts w:eastAsia="Arial" w:cs="Arial"/>
          <w:b/>
          <w:sz w:val="16"/>
        </w:rPr>
        <w:t>Advisory</w:t>
      </w:r>
      <w:proofErr w:type="spellEnd"/>
      <w:r w:rsidRPr="004A58AB">
        <w:rPr>
          <w:rFonts w:eastAsia="Arial" w:cs="Arial"/>
          <w:b/>
          <w:sz w:val="16"/>
        </w:rPr>
        <w:t xml:space="preserve"> board: Ipsen, Novartis</w:t>
      </w:r>
    </w:p>
    <w:p w:rsidR="002A5CD8" w:rsidRPr="002A5CD8" w:rsidRDefault="002A5CD8" w:rsidP="002A5CD8">
      <w:pPr>
        <w:spacing w:after="0"/>
        <w:rPr>
          <w:rFonts w:eastAsia="Arial" w:cs="Arial"/>
          <w:b/>
          <w:sz w:val="16"/>
          <w:lang w:val="en-GB"/>
        </w:rPr>
      </w:pPr>
      <w:r>
        <w:rPr>
          <w:rFonts w:eastAsia="Arial" w:cs="Arial"/>
          <w:b/>
          <w:sz w:val="16"/>
          <w:lang w:val="en-US"/>
        </w:rPr>
        <w:t>Flemming Bendtsen:</w:t>
      </w:r>
      <w:r w:rsidR="004A58AB">
        <w:rPr>
          <w:rFonts w:eastAsia="Arial" w:cs="Arial"/>
          <w:b/>
          <w:sz w:val="16"/>
          <w:lang w:val="en-US"/>
        </w:rPr>
        <w:t xml:space="preserve"> </w:t>
      </w:r>
      <w:r w:rsidRPr="002A5CD8">
        <w:rPr>
          <w:rFonts w:eastAsia="Arial" w:cs="Arial"/>
          <w:b/>
          <w:sz w:val="16"/>
          <w:lang w:val="en-GB"/>
        </w:rPr>
        <w:t>Medical Advisor for Ferring</w:t>
      </w:r>
    </w:p>
    <w:p w:rsidR="002A5CD8" w:rsidRPr="00E45BBD" w:rsidRDefault="002A5CD8" w:rsidP="002A5CD8">
      <w:pPr>
        <w:spacing w:after="0"/>
        <w:rPr>
          <w:rFonts w:eastAsia="Arial" w:cs="Arial"/>
          <w:b/>
          <w:sz w:val="16"/>
        </w:rPr>
      </w:pPr>
      <w:r w:rsidRPr="00E45BBD">
        <w:rPr>
          <w:rFonts w:eastAsia="Arial" w:cs="Arial"/>
          <w:b/>
          <w:sz w:val="16"/>
        </w:rPr>
        <w:t>Søren Møller:</w:t>
      </w:r>
      <w:r w:rsidR="004A58AB">
        <w:rPr>
          <w:rFonts w:eastAsia="Arial" w:cs="Arial"/>
          <w:b/>
          <w:sz w:val="16"/>
        </w:rPr>
        <w:t xml:space="preserve"> Forskningsstøtte fra NOVO Nordic</w:t>
      </w:r>
      <w:r w:rsidRPr="00E45BBD">
        <w:rPr>
          <w:rFonts w:eastAsia="Arial" w:cs="Arial"/>
          <w:b/>
          <w:sz w:val="16"/>
        </w:rPr>
        <w:t xml:space="preserve"> Foundation</w:t>
      </w:r>
      <w:r w:rsidR="004A58AB">
        <w:rPr>
          <w:rFonts w:eastAsia="Arial" w:cs="Arial"/>
          <w:b/>
          <w:sz w:val="16"/>
        </w:rPr>
        <w:t xml:space="preserve">; </w:t>
      </w:r>
      <w:r>
        <w:rPr>
          <w:rFonts w:eastAsia="Arial" w:cs="Arial"/>
          <w:b/>
          <w:sz w:val="16"/>
        </w:rPr>
        <w:t>Foredragsholder for Ferring</w:t>
      </w:r>
    </w:p>
    <w:p w:rsidR="002A20D8" w:rsidRPr="004A58AB" w:rsidRDefault="004A58AB" w:rsidP="004A58AB">
      <w:pPr>
        <w:pStyle w:val="Overskrift2"/>
        <w:rPr>
          <w:rFonts w:eastAsia="Arial"/>
          <w:shd w:val="clear" w:color="auto" w:fill="D9D9D9"/>
        </w:rPr>
      </w:pPr>
      <w:r>
        <w:rPr>
          <w:rFonts w:eastAsia="Arial"/>
          <w:shd w:val="clear" w:color="auto" w:fill="D9D9D9"/>
        </w:rPr>
        <w:t>R</w:t>
      </w:r>
      <w:r w:rsidR="001541F3" w:rsidRPr="004A58AB">
        <w:rPr>
          <w:rFonts w:eastAsia="Arial"/>
          <w:shd w:val="clear" w:color="auto" w:fill="D9D9D9"/>
        </w:rPr>
        <w:t>eferencer</w:t>
      </w:r>
    </w:p>
    <w:p w:rsidR="002A20D8" w:rsidRPr="004A58AB" w:rsidRDefault="001541F3">
      <w:pPr>
        <w:tabs>
          <w:tab w:val="right" w:pos="540"/>
          <w:tab w:val="left" w:pos="720"/>
        </w:tabs>
        <w:ind w:left="720" w:hanging="720"/>
        <w:rPr>
          <w:rFonts w:eastAsia="Arial" w:cs="Arial"/>
          <w:sz w:val="16"/>
          <w:szCs w:val="16"/>
          <w:lang w:val="en-US"/>
        </w:rPr>
      </w:pPr>
      <w:r w:rsidRPr="004A58AB">
        <w:rPr>
          <w:rFonts w:eastAsia="Arial" w:cs="Arial"/>
          <w:sz w:val="16"/>
          <w:szCs w:val="16"/>
        </w:rPr>
        <w:tab/>
      </w:r>
      <w:r w:rsidRPr="004A58AB">
        <w:rPr>
          <w:rFonts w:eastAsia="Arial" w:cs="Arial"/>
          <w:sz w:val="16"/>
          <w:szCs w:val="16"/>
          <w:lang w:val="en-US"/>
        </w:rPr>
        <w:t xml:space="preserve">(1) </w:t>
      </w:r>
      <w:r w:rsidRPr="004A58AB">
        <w:rPr>
          <w:rFonts w:eastAsia="Arial" w:cs="Arial"/>
          <w:sz w:val="16"/>
          <w:szCs w:val="16"/>
          <w:lang w:val="en-US"/>
        </w:rPr>
        <w:tab/>
        <w:t xml:space="preserve">Guevara M, Cardenas A, </w:t>
      </w:r>
      <w:proofErr w:type="spellStart"/>
      <w:r w:rsidRPr="004A58AB">
        <w:rPr>
          <w:rFonts w:eastAsia="Arial" w:cs="Arial"/>
          <w:sz w:val="16"/>
          <w:szCs w:val="16"/>
          <w:lang w:val="en-US"/>
        </w:rPr>
        <w:t>Ginés</w:t>
      </w:r>
      <w:proofErr w:type="spellEnd"/>
      <w:r w:rsidRPr="004A58AB">
        <w:rPr>
          <w:rFonts w:eastAsia="Arial" w:cs="Arial"/>
          <w:sz w:val="16"/>
          <w:szCs w:val="16"/>
          <w:lang w:val="en-US"/>
        </w:rPr>
        <w:t xml:space="preserve"> P. Prognosis of patients with cirrhosis and ascites. In: </w:t>
      </w:r>
      <w:proofErr w:type="spellStart"/>
      <w:r w:rsidRPr="004A58AB">
        <w:rPr>
          <w:rFonts w:eastAsia="Arial" w:cs="Arial"/>
          <w:sz w:val="16"/>
          <w:szCs w:val="16"/>
          <w:lang w:val="en-US"/>
        </w:rPr>
        <w:t>Ginés</w:t>
      </w:r>
      <w:proofErr w:type="spellEnd"/>
      <w:r w:rsidRPr="004A58AB">
        <w:rPr>
          <w:rFonts w:eastAsia="Arial" w:cs="Arial"/>
          <w:sz w:val="16"/>
          <w:szCs w:val="16"/>
          <w:lang w:val="en-US"/>
        </w:rPr>
        <w:t xml:space="preserve"> P, Arroyo V, </w:t>
      </w:r>
      <w:proofErr w:type="spellStart"/>
      <w:r w:rsidRPr="004A58AB">
        <w:rPr>
          <w:rFonts w:eastAsia="Arial" w:cs="Arial"/>
          <w:sz w:val="16"/>
          <w:szCs w:val="16"/>
          <w:lang w:val="en-US"/>
        </w:rPr>
        <w:t>Rodes</w:t>
      </w:r>
      <w:proofErr w:type="spellEnd"/>
      <w:r w:rsidRPr="004A58AB">
        <w:rPr>
          <w:rFonts w:eastAsia="Arial" w:cs="Arial"/>
          <w:sz w:val="16"/>
          <w:szCs w:val="16"/>
          <w:lang w:val="en-US"/>
        </w:rPr>
        <w:t xml:space="preserve"> J, Schrier RW, editors. Ascites and renal dysfunction in liver disease. </w:t>
      </w:r>
      <w:r w:rsidRPr="004A58AB">
        <w:rPr>
          <w:rFonts w:eastAsia="Symbol" w:cs="Arial"/>
          <w:sz w:val="16"/>
          <w:szCs w:val="16"/>
        </w:rPr>
        <w:t></w:t>
      </w:r>
      <w:r w:rsidRPr="004A58AB">
        <w:rPr>
          <w:rFonts w:eastAsia="Arial" w:cs="Arial"/>
          <w:sz w:val="16"/>
          <w:szCs w:val="16"/>
          <w:lang w:val="en-US"/>
        </w:rPr>
        <w:t xml:space="preserve"> ed. Malden: Blackwell; 2005. p. 260-270.</w:t>
      </w:r>
    </w:p>
    <w:p w:rsidR="002A20D8" w:rsidRPr="004A58AB" w:rsidRDefault="001541F3">
      <w:pPr>
        <w:tabs>
          <w:tab w:val="right" w:pos="540"/>
          <w:tab w:val="left" w:pos="720"/>
        </w:tabs>
        <w:ind w:left="720" w:hanging="720"/>
        <w:rPr>
          <w:rFonts w:eastAsia="Arial" w:cs="Arial"/>
          <w:sz w:val="16"/>
          <w:szCs w:val="16"/>
          <w:lang w:val="en-US"/>
        </w:rPr>
      </w:pPr>
      <w:r w:rsidRPr="004A58AB">
        <w:rPr>
          <w:rFonts w:eastAsia="Arial" w:cs="Arial"/>
          <w:sz w:val="16"/>
          <w:szCs w:val="16"/>
          <w:lang w:val="en-US"/>
        </w:rPr>
        <w:tab/>
        <w:t xml:space="preserve">(2) </w:t>
      </w:r>
      <w:r w:rsidRPr="004A58AB">
        <w:rPr>
          <w:rFonts w:eastAsia="Arial" w:cs="Arial"/>
          <w:sz w:val="16"/>
          <w:szCs w:val="16"/>
          <w:lang w:val="en-US"/>
        </w:rPr>
        <w:tab/>
      </w:r>
      <w:proofErr w:type="spellStart"/>
      <w:r w:rsidRPr="004A58AB">
        <w:rPr>
          <w:rFonts w:eastAsia="Arial" w:cs="Arial"/>
          <w:sz w:val="16"/>
          <w:szCs w:val="16"/>
          <w:lang w:val="en-US"/>
        </w:rPr>
        <w:t>Gines</w:t>
      </w:r>
      <w:proofErr w:type="spellEnd"/>
      <w:r w:rsidRPr="004A58AB">
        <w:rPr>
          <w:rFonts w:eastAsia="Arial" w:cs="Arial"/>
          <w:sz w:val="16"/>
          <w:szCs w:val="16"/>
          <w:lang w:val="en-US"/>
        </w:rPr>
        <w:t xml:space="preserve"> P, Cardenas A. The management of ascites and hyponatremia in cirrhosis. </w:t>
      </w:r>
      <w:proofErr w:type="spellStart"/>
      <w:r w:rsidRPr="004A58AB">
        <w:rPr>
          <w:rFonts w:eastAsia="Arial" w:cs="Arial"/>
          <w:sz w:val="16"/>
          <w:szCs w:val="16"/>
          <w:lang w:val="en-US"/>
        </w:rPr>
        <w:t>Semin</w:t>
      </w:r>
      <w:proofErr w:type="spellEnd"/>
      <w:r w:rsidRPr="004A58AB">
        <w:rPr>
          <w:rFonts w:eastAsia="Arial" w:cs="Arial"/>
          <w:sz w:val="16"/>
          <w:szCs w:val="16"/>
          <w:lang w:val="en-US"/>
        </w:rPr>
        <w:t xml:space="preserve"> Liver Dis 2008;28(1):43-58.</w:t>
      </w:r>
    </w:p>
    <w:p w:rsidR="002A20D8" w:rsidRPr="004A58AB" w:rsidRDefault="001541F3">
      <w:pPr>
        <w:tabs>
          <w:tab w:val="right" w:pos="540"/>
          <w:tab w:val="left" w:pos="720"/>
        </w:tabs>
        <w:ind w:left="720" w:hanging="720"/>
        <w:rPr>
          <w:rFonts w:eastAsia="Arial" w:cs="Arial"/>
          <w:sz w:val="16"/>
          <w:szCs w:val="16"/>
          <w:lang w:val="en-US"/>
        </w:rPr>
      </w:pPr>
      <w:r w:rsidRPr="004A58AB">
        <w:rPr>
          <w:rFonts w:eastAsia="Arial" w:cs="Arial"/>
          <w:sz w:val="16"/>
          <w:szCs w:val="16"/>
          <w:lang w:val="en-US"/>
        </w:rPr>
        <w:tab/>
        <w:t xml:space="preserve">(3) </w:t>
      </w:r>
      <w:r w:rsidRPr="004A58AB">
        <w:rPr>
          <w:rFonts w:eastAsia="Arial" w:cs="Arial"/>
          <w:sz w:val="16"/>
          <w:szCs w:val="16"/>
          <w:lang w:val="en-US"/>
        </w:rPr>
        <w:tab/>
      </w:r>
      <w:proofErr w:type="spellStart"/>
      <w:r w:rsidRPr="004A58AB">
        <w:rPr>
          <w:rFonts w:eastAsia="Arial" w:cs="Arial"/>
          <w:sz w:val="16"/>
          <w:szCs w:val="16"/>
          <w:lang w:val="en-US"/>
        </w:rPr>
        <w:t>Møller</w:t>
      </w:r>
      <w:proofErr w:type="spellEnd"/>
      <w:r w:rsidRPr="004A58AB">
        <w:rPr>
          <w:rFonts w:eastAsia="Arial" w:cs="Arial"/>
          <w:sz w:val="16"/>
          <w:szCs w:val="16"/>
          <w:lang w:val="en-US"/>
        </w:rPr>
        <w:t xml:space="preserve"> S, Henriksen JH. </w:t>
      </w:r>
      <w:r w:rsidRPr="004A58AB">
        <w:rPr>
          <w:rFonts w:eastAsia="CG Times" w:cs="Arial"/>
          <w:sz w:val="16"/>
          <w:szCs w:val="16"/>
          <w:lang w:val="en-US"/>
        </w:rPr>
        <w:t>The systemic circulation in cirrhosis</w:t>
      </w:r>
      <w:r w:rsidRPr="004A58AB">
        <w:rPr>
          <w:rFonts w:eastAsia="Arial" w:cs="Arial"/>
          <w:sz w:val="16"/>
          <w:szCs w:val="16"/>
          <w:lang w:val="en-US"/>
        </w:rPr>
        <w:t xml:space="preserve">. In: </w:t>
      </w:r>
      <w:proofErr w:type="spellStart"/>
      <w:r w:rsidRPr="004A58AB">
        <w:rPr>
          <w:rFonts w:eastAsia="Arial" w:cs="Arial"/>
          <w:sz w:val="16"/>
          <w:szCs w:val="16"/>
          <w:lang w:val="en-US"/>
        </w:rPr>
        <w:t>Gines</w:t>
      </w:r>
      <w:proofErr w:type="spellEnd"/>
      <w:r w:rsidRPr="004A58AB">
        <w:rPr>
          <w:rFonts w:eastAsia="Arial" w:cs="Arial"/>
          <w:sz w:val="16"/>
          <w:szCs w:val="16"/>
          <w:lang w:val="en-US"/>
        </w:rPr>
        <w:t xml:space="preserve"> P, Arroyo V, </w:t>
      </w:r>
      <w:proofErr w:type="spellStart"/>
      <w:r w:rsidRPr="004A58AB">
        <w:rPr>
          <w:rFonts w:eastAsia="Arial" w:cs="Arial"/>
          <w:sz w:val="16"/>
          <w:szCs w:val="16"/>
          <w:lang w:val="en-US"/>
        </w:rPr>
        <w:t>Rodes</w:t>
      </w:r>
      <w:proofErr w:type="spellEnd"/>
      <w:r w:rsidRPr="004A58AB">
        <w:rPr>
          <w:rFonts w:eastAsia="Arial" w:cs="Arial"/>
          <w:sz w:val="16"/>
          <w:szCs w:val="16"/>
          <w:lang w:val="en-US"/>
        </w:rPr>
        <w:t xml:space="preserve"> J, Schrier RW, editors. </w:t>
      </w:r>
      <w:r w:rsidRPr="004A58AB">
        <w:rPr>
          <w:rFonts w:eastAsia="CG Times" w:cs="Arial"/>
          <w:sz w:val="16"/>
          <w:szCs w:val="16"/>
          <w:lang w:val="en-US"/>
        </w:rPr>
        <w:t>Ascites and renal dysfunction in liver disease</w:t>
      </w:r>
      <w:r w:rsidRPr="004A58AB">
        <w:rPr>
          <w:rFonts w:eastAsia="Arial" w:cs="Arial"/>
          <w:sz w:val="16"/>
          <w:szCs w:val="16"/>
          <w:lang w:val="en-US"/>
        </w:rPr>
        <w:t>. 2nd ed. Malden: Blackwell; 2005. p. 139-155.</w:t>
      </w:r>
    </w:p>
    <w:p w:rsidR="002A20D8" w:rsidRPr="004A58AB" w:rsidRDefault="001541F3">
      <w:pPr>
        <w:tabs>
          <w:tab w:val="right" w:pos="540"/>
          <w:tab w:val="left" w:pos="720"/>
        </w:tabs>
        <w:ind w:left="720" w:hanging="720"/>
        <w:rPr>
          <w:rFonts w:eastAsia="Arial" w:cs="Arial"/>
          <w:sz w:val="16"/>
          <w:szCs w:val="16"/>
          <w:lang w:val="en-US"/>
        </w:rPr>
      </w:pPr>
      <w:r w:rsidRPr="004A58AB">
        <w:rPr>
          <w:rFonts w:eastAsia="Arial" w:cs="Arial"/>
          <w:sz w:val="16"/>
          <w:szCs w:val="16"/>
          <w:lang w:val="en-US"/>
        </w:rPr>
        <w:tab/>
        <w:t xml:space="preserve">(4) </w:t>
      </w:r>
      <w:r w:rsidRPr="004A58AB">
        <w:rPr>
          <w:rFonts w:eastAsia="Arial" w:cs="Arial"/>
          <w:sz w:val="16"/>
          <w:szCs w:val="16"/>
          <w:lang w:val="en-US"/>
        </w:rPr>
        <w:tab/>
        <w:t xml:space="preserve">Ripoll C, </w:t>
      </w:r>
      <w:proofErr w:type="spellStart"/>
      <w:r w:rsidRPr="004A58AB">
        <w:rPr>
          <w:rFonts w:eastAsia="Arial" w:cs="Arial"/>
          <w:sz w:val="16"/>
          <w:szCs w:val="16"/>
          <w:lang w:val="en-US"/>
        </w:rPr>
        <w:t>Groszmann</w:t>
      </w:r>
      <w:proofErr w:type="spellEnd"/>
      <w:r w:rsidRPr="004A58AB">
        <w:rPr>
          <w:rFonts w:eastAsia="Arial" w:cs="Arial"/>
          <w:sz w:val="16"/>
          <w:szCs w:val="16"/>
          <w:lang w:val="en-US"/>
        </w:rPr>
        <w:t xml:space="preserve"> R, Garcia-Tsao G, Grace N, Burroughs A, </w:t>
      </w:r>
      <w:proofErr w:type="spellStart"/>
      <w:r w:rsidRPr="004A58AB">
        <w:rPr>
          <w:rFonts w:eastAsia="Arial" w:cs="Arial"/>
          <w:sz w:val="16"/>
          <w:szCs w:val="16"/>
          <w:lang w:val="en-US"/>
        </w:rPr>
        <w:t>Planas</w:t>
      </w:r>
      <w:proofErr w:type="spellEnd"/>
      <w:r w:rsidRPr="004A58AB">
        <w:rPr>
          <w:rFonts w:eastAsia="Arial" w:cs="Arial"/>
          <w:sz w:val="16"/>
          <w:szCs w:val="16"/>
          <w:lang w:val="en-US"/>
        </w:rPr>
        <w:t xml:space="preserve"> R et al. Hepatic venous pressure gradient predicts clinical decompensation in patients with compensated cirrhosis. Gastroenterology 2007;133(2):481-488.</w:t>
      </w:r>
    </w:p>
    <w:p w:rsidR="002A20D8" w:rsidRPr="004A58AB" w:rsidRDefault="001541F3">
      <w:pPr>
        <w:tabs>
          <w:tab w:val="right" w:pos="540"/>
          <w:tab w:val="left" w:pos="720"/>
        </w:tabs>
        <w:ind w:left="720" w:hanging="720"/>
        <w:rPr>
          <w:rFonts w:eastAsia="Arial" w:cs="Arial"/>
          <w:sz w:val="16"/>
          <w:szCs w:val="16"/>
          <w:lang w:val="en-US"/>
        </w:rPr>
      </w:pPr>
      <w:r w:rsidRPr="004A58AB">
        <w:rPr>
          <w:rFonts w:eastAsia="Arial" w:cs="Arial"/>
          <w:sz w:val="16"/>
          <w:szCs w:val="16"/>
          <w:lang w:val="en-US"/>
        </w:rPr>
        <w:tab/>
        <w:t xml:space="preserve">(5) </w:t>
      </w:r>
      <w:r w:rsidRPr="004A58AB">
        <w:rPr>
          <w:rFonts w:eastAsia="Arial" w:cs="Arial"/>
          <w:sz w:val="16"/>
          <w:szCs w:val="16"/>
          <w:lang w:val="en-US"/>
        </w:rPr>
        <w:tab/>
      </w:r>
      <w:proofErr w:type="spellStart"/>
      <w:r w:rsidRPr="004A58AB">
        <w:rPr>
          <w:rFonts w:eastAsia="Arial" w:cs="Arial"/>
          <w:sz w:val="16"/>
          <w:szCs w:val="16"/>
          <w:lang w:val="en-US"/>
        </w:rPr>
        <w:t>Gines</w:t>
      </w:r>
      <w:proofErr w:type="spellEnd"/>
      <w:r w:rsidRPr="004A58AB">
        <w:rPr>
          <w:rFonts w:eastAsia="Arial" w:cs="Arial"/>
          <w:sz w:val="16"/>
          <w:szCs w:val="16"/>
          <w:lang w:val="en-US"/>
        </w:rPr>
        <w:t xml:space="preserve"> P, Guevara M. Hyponatremia in cirrhosis: pathogenesis, clinical significance, and management. Hepatology 2008;48(3):1002-1010.</w:t>
      </w:r>
    </w:p>
    <w:p w:rsidR="002A20D8" w:rsidRPr="004A58AB" w:rsidRDefault="001541F3">
      <w:pPr>
        <w:tabs>
          <w:tab w:val="right" w:pos="540"/>
          <w:tab w:val="left" w:pos="720"/>
        </w:tabs>
        <w:ind w:left="720" w:hanging="720"/>
        <w:rPr>
          <w:rFonts w:eastAsia="Arial" w:cs="Arial"/>
          <w:sz w:val="16"/>
          <w:szCs w:val="16"/>
          <w:lang w:val="en-US"/>
        </w:rPr>
      </w:pPr>
      <w:r w:rsidRPr="004A58AB">
        <w:rPr>
          <w:rFonts w:eastAsia="Arial" w:cs="Arial"/>
          <w:sz w:val="16"/>
          <w:szCs w:val="16"/>
          <w:lang w:val="en-US"/>
        </w:rPr>
        <w:tab/>
        <w:t xml:space="preserve">(6) </w:t>
      </w:r>
      <w:r w:rsidRPr="004A58AB">
        <w:rPr>
          <w:rFonts w:eastAsia="Arial" w:cs="Arial"/>
          <w:sz w:val="16"/>
          <w:szCs w:val="16"/>
          <w:lang w:val="en-US"/>
        </w:rPr>
        <w:tab/>
      </w:r>
      <w:proofErr w:type="spellStart"/>
      <w:r w:rsidRPr="004A58AB">
        <w:rPr>
          <w:rFonts w:eastAsia="Arial" w:cs="Arial"/>
          <w:sz w:val="16"/>
          <w:szCs w:val="16"/>
          <w:lang w:val="en-US"/>
        </w:rPr>
        <w:t>Møller</w:t>
      </w:r>
      <w:proofErr w:type="spellEnd"/>
      <w:r w:rsidRPr="004A58AB">
        <w:rPr>
          <w:rFonts w:eastAsia="Arial" w:cs="Arial"/>
          <w:sz w:val="16"/>
          <w:szCs w:val="16"/>
          <w:lang w:val="en-US"/>
        </w:rPr>
        <w:t xml:space="preserve"> S, Henriksen JH, </w:t>
      </w:r>
      <w:proofErr w:type="spellStart"/>
      <w:r w:rsidRPr="004A58AB">
        <w:rPr>
          <w:rFonts w:eastAsia="Arial" w:cs="Arial"/>
          <w:sz w:val="16"/>
          <w:szCs w:val="16"/>
          <w:lang w:val="en-US"/>
        </w:rPr>
        <w:t>Bendtsen</w:t>
      </w:r>
      <w:proofErr w:type="spellEnd"/>
      <w:r w:rsidRPr="004A58AB">
        <w:rPr>
          <w:rFonts w:eastAsia="Arial" w:cs="Arial"/>
          <w:sz w:val="16"/>
          <w:szCs w:val="16"/>
          <w:lang w:val="en-US"/>
        </w:rPr>
        <w:t xml:space="preserve"> F. Ascites: Pathogenesis and therapeutic principles. </w:t>
      </w:r>
      <w:proofErr w:type="spellStart"/>
      <w:r w:rsidRPr="004A58AB">
        <w:rPr>
          <w:rFonts w:eastAsia="Arial" w:cs="Arial"/>
          <w:sz w:val="16"/>
          <w:szCs w:val="16"/>
          <w:lang w:val="en-US"/>
        </w:rPr>
        <w:t>Scand</w:t>
      </w:r>
      <w:proofErr w:type="spellEnd"/>
      <w:r w:rsidRPr="004A58AB">
        <w:rPr>
          <w:rFonts w:eastAsia="Arial" w:cs="Arial"/>
          <w:sz w:val="16"/>
          <w:szCs w:val="16"/>
          <w:lang w:val="en-US"/>
        </w:rPr>
        <w:t xml:space="preserve"> J </w:t>
      </w:r>
      <w:r w:rsidR="004A58AB">
        <w:rPr>
          <w:rFonts w:eastAsia="Arial" w:cs="Arial"/>
          <w:sz w:val="16"/>
          <w:szCs w:val="16"/>
          <w:lang w:val="en-US"/>
        </w:rPr>
        <w:t>Gastroenterol 2009</w:t>
      </w:r>
      <w:r w:rsidRPr="004A58AB">
        <w:rPr>
          <w:rFonts w:eastAsia="Arial" w:cs="Arial"/>
          <w:sz w:val="16"/>
          <w:szCs w:val="16"/>
          <w:lang w:val="en-US"/>
        </w:rPr>
        <w:t>:902-911.</w:t>
      </w:r>
    </w:p>
    <w:p w:rsidR="002A20D8" w:rsidRPr="004A58AB" w:rsidRDefault="001541F3">
      <w:pPr>
        <w:tabs>
          <w:tab w:val="right" w:pos="540"/>
          <w:tab w:val="left" w:pos="720"/>
        </w:tabs>
        <w:ind w:left="720" w:hanging="720"/>
        <w:rPr>
          <w:rFonts w:eastAsia="Arial" w:cs="Arial"/>
          <w:sz w:val="16"/>
          <w:szCs w:val="16"/>
          <w:lang w:val="en-US"/>
        </w:rPr>
      </w:pPr>
      <w:r w:rsidRPr="004A58AB">
        <w:rPr>
          <w:rFonts w:eastAsia="Arial" w:cs="Arial"/>
          <w:sz w:val="16"/>
          <w:szCs w:val="16"/>
          <w:lang w:val="en-US"/>
        </w:rPr>
        <w:tab/>
        <w:t xml:space="preserve">(7) </w:t>
      </w:r>
      <w:r w:rsidRPr="004A58AB">
        <w:rPr>
          <w:rFonts w:eastAsia="Arial" w:cs="Arial"/>
          <w:sz w:val="16"/>
          <w:szCs w:val="16"/>
          <w:lang w:val="en-US"/>
        </w:rPr>
        <w:tab/>
      </w:r>
      <w:proofErr w:type="spellStart"/>
      <w:r w:rsidRPr="004A58AB">
        <w:rPr>
          <w:rFonts w:eastAsia="Arial" w:cs="Arial"/>
          <w:sz w:val="16"/>
          <w:szCs w:val="16"/>
          <w:lang w:val="en-US"/>
        </w:rPr>
        <w:t>Angeli</w:t>
      </w:r>
      <w:proofErr w:type="spellEnd"/>
      <w:r w:rsidRPr="004A58AB">
        <w:rPr>
          <w:rFonts w:eastAsia="Arial" w:cs="Arial"/>
          <w:sz w:val="16"/>
          <w:szCs w:val="16"/>
          <w:lang w:val="en-US"/>
        </w:rPr>
        <w:t xml:space="preserve"> P, Merkel C. Pathogenesis and management of hepatorenal syndrome in patients with cirrhosis. J </w:t>
      </w:r>
      <w:proofErr w:type="spellStart"/>
      <w:r w:rsidRPr="004A58AB">
        <w:rPr>
          <w:rFonts w:eastAsia="Arial" w:cs="Arial"/>
          <w:sz w:val="16"/>
          <w:szCs w:val="16"/>
          <w:lang w:val="en-US"/>
        </w:rPr>
        <w:t>Hepatol</w:t>
      </w:r>
      <w:proofErr w:type="spellEnd"/>
      <w:r w:rsidRPr="004A58AB">
        <w:rPr>
          <w:rFonts w:eastAsia="Arial" w:cs="Arial"/>
          <w:sz w:val="16"/>
          <w:szCs w:val="16"/>
          <w:lang w:val="en-US"/>
        </w:rPr>
        <w:t xml:space="preserve"> 2008;48(Suppl.1</w:t>
      </w:r>
      <w:proofErr w:type="gramStart"/>
      <w:r w:rsidRPr="004A58AB">
        <w:rPr>
          <w:rFonts w:eastAsia="Arial" w:cs="Arial"/>
          <w:sz w:val="16"/>
          <w:szCs w:val="16"/>
          <w:lang w:val="en-US"/>
        </w:rPr>
        <w:t>):S</w:t>
      </w:r>
      <w:proofErr w:type="gramEnd"/>
      <w:r w:rsidRPr="004A58AB">
        <w:rPr>
          <w:rFonts w:eastAsia="Arial" w:cs="Arial"/>
          <w:sz w:val="16"/>
          <w:szCs w:val="16"/>
          <w:lang w:val="en-US"/>
        </w:rPr>
        <w:t>93-S103.</w:t>
      </w:r>
    </w:p>
    <w:p w:rsidR="002A20D8" w:rsidRPr="004A58AB" w:rsidRDefault="001541F3">
      <w:pPr>
        <w:tabs>
          <w:tab w:val="right" w:pos="540"/>
          <w:tab w:val="left" w:pos="720"/>
        </w:tabs>
        <w:ind w:left="720" w:hanging="720"/>
        <w:rPr>
          <w:rFonts w:eastAsia="Arial" w:cs="Arial"/>
          <w:sz w:val="16"/>
          <w:szCs w:val="16"/>
        </w:rPr>
      </w:pPr>
      <w:r w:rsidRPr="004A58AB">
        <w:rPr>
          <w:rFonts w:eastAsia="Arial" w:cs="Arial"/>
          <w:sz w:val="16"/>
          <w:szCs w:val="16"/>
          <w:lang w:val="en-US"/>
        </w:rPr>
        <w:lastRenderedPageBreak/>
        <w:tab/>
        <w:t xml:space="preserve">(8) </w:t>
      </w:r>
      <w:r w:rsidRPr="004A58AB">
        <w:rPr>
          <w:rFonts w:eastAsia="Arial" w:cs="Arial"/>
          <w:sz w:val="16"/>
          <w:szCs w:val="16"/>
          <w:lang w:val="en-US"/>
        </w:rPr>
        <w:tab/>
        <w:t xml:space="preserve">Wong F, </w:t>
      </w:r>
      <w:proofErr w:type="spellStart"/>
      <w:r w:rsidRPr="004A58AB">
        <w:rPr>
          <w:rFonts w:eastAsia="Arial" w:cs="Arial"/>
          <w:sz w:val="16"/>
          <w:szCs w:val="16"/>
          <w:lang w:val="en-US"/>
        </w:rPr>
        <w:t>Bernardi</w:t>
      </w:r>
      <w:proofErr w:type="spellEnd"/>
      <w:r w:rsidRPr="004A58AB">
        <w:rPr>
          <w:rFonts w:eastAsia="Arial" w:cs="Arial"/>
          <w:sz w:val="16"/>
          <w:szCs w:val="16"/>
          <w:lang w:val="en-US"/>
        </w:rPr>
        <w:t xml:space="preserve"> M, Balk R, </w:t>
      </w:r>
      <w:proofErr w:type="spellStart"/>
      <w:r w:rsidRPr="004A58AB">
        <w:rPr>
          <w:rFonts w:eastAsia="Arial" w:cs="Arial"/>
          <w:sz w:val="16"/>
          <w:szCs w:val="16"/>
          <w:lang w:val="en-US"/>
        </w:rPr>
        <w:t>Christman</w:t>
      </w:r>
      <w:proofErr w:type="spellEnd"/>
      <w:r w:rsidRPr="004A58AB">
        <w:rPr>
          <w:rFonts w:eastAsia="Arial" w:cs="Arial"/>
          <w:sz w:val="16"/>
          <w:szCs w:val="16"/>
          <w:lang w:val="en-US"/>
        </w:rPr>
        <w:t xml:space="preserve"> B, Moreau R, Garcia-Tsao G et al. Sepsis in cirrhosis: report on the 7th meeting of the International Ascites Club. </w:t>
      </w:r>
      <w:r w:rsidRPr="004A58AB">
        <w:rPr>
          <w:rFonts w:eastAsia="Arial" w:cs="Arial"/>
          <w:sz w:val="16"/>
          <w:szCs w:val="16"/>
        </w:rPr>
        <w:t>Gut 2005;54(5):718-725.</w:t>
      </w:r>
    </w:p>
    <w:p w:rsidR="002A20D8" w:rsidRPr="004A58AB" w:rsidRDefault="001541F3">
      <w:pPr>
        <w:tabs>
          <w:tab w:val="right" w:pos="540"/>
          <w:tab w:val="left" w:pos="720"/>
        </w:tabs>
        <w:ind w:left="720" w:hanging="720"/>
        <w:rPr>
          <w:rFonts w:eastAsia="Arial" w:cs="Arial"/>
          <w:sz w:val="16"/>
          <w:szCs w:val="16"/>
          <w:lang w:val="en-US"/>
        </w:rPr>
      </w:pPr>
      <w:r w:rsidRPr="004A58AB">
        <w:rPr>
          <w:rFonts w:eastAsia="Arial" w:cs="Arial"/>
          <w:sz w:val="16"/>
          <w:szCs w:val="16"/>
        </w:rPr>
        <w:tab/>
        <w:t xml:space="preserve">(9) </w:t>
      </w:r>
      <w:r w:rsidRPr="004A58AB">
        <w:rPr>
          <w:rFonts w:eastAsia="Arial" w:cs="Arial"/>
          <w:sz w:val="16"/>
          <w:szCs w:val="16"/>
        </w:rPr>
        <w:tab/>
        <w:t xml:space="preserve">Khan J, </w:t>
      </w:r>
      <w:proofErr w:type="spellStart"/>
      <w:r w:rsidRPr="004A58AB">
        <w:rPr>
          <w:rFonts w:eastAsia="Arial" w:cs="Arial"/>
          <w:sz w:val="16"/>
          <w:szCs w:val="16"/>
        </w:rPr>
        <w:t>Pikkarainen</w:t>
      </w:r>
      <w:proofErr w:type="spellEnd"/>
      <w:r w:rsidRPr="004A58AB">
        <w:rPr>
          <w:rFonts w:eastAsia="Arial" w:cs="Arial"/>
          <w:sz w:val="16"/>
          <w:szCs w:val="16"/>
        </w:rPr>
        <w:t xml:space="preserve"> P, </w:t>
      </w:r>
      <w:proofErr w:type="spellStart"/>
      <w:r w:rsidRPr="004A58AB">
        <w:rPr>
          <w:rFonts w:eastAsia="Arial" w:cs="Arial"/>
          <w:sz w:val="16"/>
          <w:szCs w:val="16"/>
        </w:rPr>
        <w:t>Karvonen</w:t>
      </w:r>
      <w:proofErr w:type="spellEnd"/>
      <w:r w:rsidRPr="004A58AB">
        <w:rPr>
          <w:rFonts w:eastAsia="Arial" w:cs="Arial"/>
          <w:sz w:val="16"/>
          <w:szCs w:val="16"/>
        </w:rPr>
        <w:t xml:space="preserve"> AL, </w:t>
      </w:r>
      <w:proofErr w:type="spellStart"/>
      <w:r w:rsidRPr="004A58AB">
        <w:rPr>
          <w:rFonts w:eastAsia="Arial" w:cs="Arial"/>
          <w:sz w:val="16"/>
          <w:szCs w:val="16"/>
        </w:rPr>
        <w:t>Makela</w:t>
      </w:r>
      <w:proofErr w:type="spellEnd"/>
      <w:r w:rsidRPr="004A58AB">
        <w:rPr>
          <w:rFonts w:eastAsia="Arial" w:cs="Arial"/>
          <w:sz w:val="16"/>
          <w:szCs w:val="16"/>
        </w:rPr>
        <w:t xml:space="preserve"> T, </w:t>
      </w:r>
      <w:proofErr w:type="spellStart"/>
      <w:r w:rsidRPr="004A58AB">
        <w:rPr>
          <w:rFonts w:eastAsia="Arial" w:cs="Arial"/>
          <w:sz w:val="16"/>
          <w:szCs w:val="16"/>
        </w:rPr>
        <w:t>Peraaho</w:t>
      </w:r>
      <w:proofErr w:type="spellEnd"/>
      <w:r w:rsidRPr="004A58AB">
        <w:rPr>
          <w:rFonts w:eastAsia="Arial" w:cs="Arial"/>
          <w:sz w:val="16"/>
          <w:szCs w:val="16"/>
        </w:rPr>
        <w:t xml:space="preserve"> M, </w:t>
      </w:r>
      <w:proofErr w:type="spellStart"/>
      <w:r w:rsidRPr="004A58AB">
        <w:rPr>
          <w:rFonts w:eastAsia="Arial" w:cs="Arial"/>
          <w:sz w:val="16"/>
          <w:szCs w:val="16"/>
        </w:rPr>
        <w:t>Pehkonen</w:t>
      </w:r>
      <w:proofErr w:type="spellEnd"/>
      <w:r w:rsidRPr="004A58AB">
        <w:rPr>
          <w:rFonts w:eastAsia="Arial" w:cs="Arial"/>
          <w:sz w:val="16"/>
          <w:szCs w:val="16"/>
        </w:rPr>
        <w:t xml:space="preserve"> E et al. </w:t>
      </w:r>
      <w:r w:rsidRPr="004A58AB">
        <w:rPr>
          <w:rFonts w:eastAsia="Arial" w:cs="Arial"/>
          <w:sz w:val="16"/>
          <w:szCs w:val="16"/>
          <w:lang w:val="en-US"/>
        </w:rPr>
        <w:t xml:space="preserve">Ascites: </w:t>
      </w:r>
      <w:proofErr w:type="spellStart"/>
      <w:r w:rsidRPr="004A58AB">
        <w:rPr>
          <w:rFonts w:eastAsia="Arial" w:cs="Arial"/>
          <w:sz w:val="16"/>
          <w:szCs w:val="16"/>
          <w:lang w:val="en-US"/>
        </w:rPr>
        <w:t>Aetiology</w:t>
      </w:r>
      <w:proofErr w:type="spellEnd"/>
      <w:r w:rsidRPr="004A58AB">
        <w:rPr>
          <w:rFonts w:eastAsia="Arial" w:cs="Arial"/>
          <w:sz w:val="16"/>
          <w:szCs w:val="16"/>
          <w:lang w:val="en-US"/>
        </w:rPr>
        <w:t xml:space="preserve">, mortality and the prevalence of spontaneous bacterial peritonitis. </w:t>
      </w:r>
      <w:proofErr w:type="spellStart"/>
      <w:r w:rsidRPr="004A58AB">
        <w:rPr>
          <w:rFonts w:eastAsia="Arial" w:cs="Arial"/>
          <w:sz w:val="16"/>
          <w:szCs w:val="16"/>
          <w:lang w:val="en-US"/>
        </w:rPr>
        <w:t>Scand</w:t>
      </w:r>
      <w:proofErr w:type="spellEnd"/>
      <w:r w:rsidRPr="004A58AB">
        <w:rPr>
          <w:rFonts w:eastAsia="Arial" w:cs="Arial"/>
          <w:sz w:val="16"/>
          <w:szCs w:val="16"/>
          <w:lang w:val="en-US"/>
        </w:rPr>
        <w:t xml:space="preserve"> J Gastroenterol 2009;1-5.</w:t>
      </w:r>
    </w:p>
    <w:p w:rsidR="002A20D8" w:rsidRPr="004A58AB" w:rsidRDefault="001541F3">
      <w:pPr>
        <w:tabs>
          <w:tab w:val="right" w:pos="540"/>
          <w:tab w:val="left" w:pos="720"/>
        </w:tabs>
        <w:ind w:left="720" w:hanging="720"/>
        <w:rPr>
          <w:rFonts w:eastAsia="Arial" w:cs="Arial"/>
          <w:sz w:val="16"/>
          <w:szCs w:val="16"/>
          <w:lang w:val="en-US"/>
        </w:rPr>
      </w:pPr>
      <w:r w:rsidRPr="004A58AB">
        <w:rPr>
          <w:rFonts w:eastAsia="Arial" w:cs="Arial"/>
          <w:sz w:val="16"/>
          <w:szCs w:val="16"/>
          <w:lang w:val="en-US"/>
        </w:rPr>
        <w:tab/>
        <w:t xml:space="preserve">(10) </w:t>
      </w:r>
      <w:r w:rsidRPr="004A58AB">
        <w:rPr>
          <w:rFonts w:eastAsia="Arial" w:cs="Arial"/>
          <w:sz w:val="16"/>
          <w:szCs w:val="16"/>
          <w:lang w:val="en-US"/>
        </w:rPr>
        <w:tab/>
        <w:t xml:space="preserve">Moore KP, Wong F, </w:t>
      </w:r>
      <w:proofErr w:type="spellStart"/>
      <w:r w:rsidRPr="004A58AB">
        <w:rPr>
          <w:rFonts w:eastAsia="Arial" w:cs="Arial"/>
          <w:sz w:val="16"/>
          <w:szCs w:val="16"/>
          <w:lang w:val="en-US"/>
        </w:rPr>
        <w:t>Gines</w:t>
      </w:r>
      <w:proofErr w:type="spellEnd"/>
      <w:r w:rsidRPr="004A58AB">
        <w:rPr>
          <w:rFonts w:eastAsia="Arial" w:cs="Arial"/>
          <w:sz w:val="16"/>
          <w:szCs w:val="16"/>
          <w:lang w:val="en-US"/>
        </w:rPr>
        <w:t xml:space="preserve"> P, </w:t>
      </w:r>
      <w:proofErr w:type="spellStart"/>
      <w:r w:rsidRPr="004A58AB">
        <w:rPr>
          <w:rFonts w:eastAsia="Arial" w:cs="Arial"/>
          <w:sz w:val="16"/>
          <w:szCs w:val="16"/>
          <w:lang w:val="en-US"/>
        </w:rPr>
        <w:t>Bernardi</w:t>
      </w:r>
      <w:proofErr w:type="spellEnd"/>
      <w:r w:rsidRPr="004A58AB">
        <w:rPr>
          <w:rFonts w:eastAsia="Arial" w:cs="Arial"/>
          <w:sz w:val="16"/>
          <w:szCs w:val="16"/>
          <w:lang w:val="en-US"/>
        </w:rPr>
        <w:t xml:space="preserve"> M, Ochs A, Salerno F et al. The management of ascites in cirrhosis: Report on the consensus conference of the International Ascites Club. Hepatology 2003;38(1):258-266.</w:t>
      </w:r>
    </w:p>
    <w:p w:rsidR="002A20D8" w:rsidRPr="004A58AB" w:rsidRDefault="001541F3">
      <w:pPr>
        <w:tabs>
          <w:tab w:val="right" w:pos="540"/>
          <w:tab w:val="left" w:pos="720"/>
        </w:tabs>
        <w:ind w:left="720" w:hanging="720"/>
        <w:rPr>
          <w:rFonts w:eastAsia="Arial" w:cs="Arial"/>
          <w:sz w:val="16"/>
          <w:szCs w:val="16"/>
          <w:lang w:val="en-US"/>
        </w:rPr>
      </w:pPr>
      <w:r w:rsidRPr="004A58AB">
        <w:rPr>
          <w:rFonts w:eastAsia="Arial" w:cs="Arial"/>
          <w:sz w:val="16"/>
          <w:szCs w:val="16"/>
          <w:lang w:val="en-US"/>
        </w:rPr>
        <w:tab/>
        <w:t xml:space="preserve">(11) </w:t>
      </w:r>
      <w:r w:rsidRPr="004A58AB">
        <w:rPr>
          <w:rFonts w:eastAsia="Arial" w:cs="Arial"/>
          <w:sz w:val="16"/>
          <w:szCs w:val="16"/>
          <w:lang w:val="en-US"/>
        </w:rPr>
        <w:tab/>
        <w:t xml:space="preserve">Schrier RW. Decreased effective blood volume in edematous disorders: what does this mean? J Am Soc </w:t>
      </w:r>
      <w:proofErr w:type="spellStart"/>
      <w:r w:rsidRPr="004A58AB">
        <w:rPr>
          <w:rFonts w:eastAsia="Arial" w:cs="Arial"/>
          <w:sz w:val="16"/>
          <w:szCs w:val="16"/>
          <w:lang w:val="en-US"/>
        </w:rPr>
        <w:t>Nephrol</w:t>
      </w:r>
      <w:proofErr w:type="spellEnd"/>
      <w:r w:rsidRPr="004A58AB">
        <w:rPr>
          <w:rFonts w:eastAsia="Arial" w:cs="Arial"/>
          <w:sz w:val="16"/>
          <w:szCs w:val="16"/>
          <w:lang w:val="en-US"/>
        </w:rPr>
        <w:t xml:space="preserve"> 2007;18(7):2028-2031.</w:t>
      </w:r>
    </w:p>
    <w:p w:rsidR="002A20D8" w:rsidRPr="004A58AB" w:rsidRDefault="001541F3">
      <w:pPr>
        <w:tabs>
          <w:tab w:val="right" w:pos="540"/>
          <w:tab w:val="left" w:pos="720"/>
        </w:tabs>
        <w:ind w:left="720" w:hanging="720"/>
        <w:rPr>
          <w:rFonts w:eastAsia="Arial" w:cs="Arial"/>
          <w:sz w:val="16"/>
          <w:szCs w:val="16"/>
          <w:lang w:val="en-US"/>
        </w:rPr>
      </w:pPr>
      <w:r w:rsidRPr="004A58AB">
        <w:rPr>
          <w:rFonts w:eastAsia="Arial" w:cs="Arial"/>
          <w:sz w:val="16"/>
          <w:szCs w:val="16"/>
          <w:lang w:val="en-US"/>
        </w:rPr>
        <w:tab/>
        <w:t xml:space="preserve">(12) </w:t>
      </w:r>
      <w:r w:rsidRPr="004A58AB">
        <w:rPr>
          <w:rFonts w:eastAsia="Arial" w:cs="Arial"/>
          <w:sz w:val="16"/>
          <w:szCs w:val="16"/>
          <w:lang w:val="en-US"/>
        </w:rPr>
        <w:tab/>
      </w:r>
      <w:proofErr w:type="spellStart"/>
      <w:r w:rsidRPr="004A58AB">
        <w:rPr>
          <w:rFonts w:eastAsia="Arial" w:cs="Arial"/>
          <w:sz w:val="16"/>
          <w:szCs w:val="16"/>
          <w:lang w:val="en-US"/>
        </w:rPr>
        <w:t>Bernardi</w:t>
      </w:r>
      <w:proofErr w:type="spellEnd"/>
      <w:r w:rsidRPr="004A58AB">
        <w:rPr>
          <w:rFonts w:eastAsia="Arial" w:cs="Arial"/>
          <w:sz w:val="16"/>
          <w:szCs w:val="16"/>
          <w:lang w:val="en-US"/>
        </w:rPr>
        <w:t xml:space="preserve"> M, </w:t>
      </w:r>
      <w:proofErr w:type="spellStart"/>
      <w:r w:rsidRPr="004A58AB">
        <w:rPr>
          <w:rFonts w:eastAsia="Arial" w:cs="Arial"/>
          <w:sz w:val="16"/>
          <w:szCs w:val="16"/>
          <w:lang w:val="en-US"/>
        </w:rPr>
        <w:t>Domenicali</w:t>
      </w:r>
      <w:proofErr w:type="spellEnd"/>
      <w:r w:rsidRPr="004A58AB">
        <w:rPr>
          <w:rFonts w:eastAsia="Arial" w:cs="Arial"/>
          <w:sz w:val="16"/>
          <w:szCs w:val="16"/>
          <w:lang w:val="en-US"/>
        </w:rPr>
        <w:t xml:space="preserve"> M. The renin-angiotensin-aldosterone system in cirrhosis. In: </w:t>
      </w:r>
      <w:proofErr w:type="spellStart"/>
      <w:r w:rsidRPr="004A58AB">
        <w:rPr>
          <w:rFonts w:eastAsia="Arial" w:cs="Arial"/>
          <w:sz w:val="16"/>
          <w:szCs w:val="16"/>
          <w:lang w:val="en-US"/>
        </w:rPr>
        <w:t>Ginés</w:t>
      </w:r>
      <w:proofErr w:type="spellEnd"/>
      <w:r w:rsidRPr="004A58AB">
        <w:rPr>
          <w:rFonts w:eastAsia="Arial" w:cs="Arial"/>
          <w:sz w:val="16"/>
          <w:szCs w:val="16"/>
          <w:lang w:val="en-US"/>
        </w:rPr>
        <w:t xml:space="preserve"> P, Arroyo V, </w:t>
      </w:r>
      <w:proofErr w:type="spellStart"/>
      <w:r w:rsidRPr="004A58AB">
        <w:rPr>
          <w:rFonts w:eastAsia="Arial" w:cs="Arial"/>
          <w:sz w:val="16"/>
          <w:szCs w:val="16"/>
          <w:lang w:val="en-US"/>
        </w:rPr>
        <w:t>Rodes</w:t>
      </w:r>
      <w:proofErr w:type="spellEnd"/>
      <w:r w:rsidRPr="004A58AB">
        <w:rPr>
          <w:rFonts w:eastAsia="Arial" w:cs="Arial"/>
          <w:sz w:val="16"/>
          <w:szCs w:val="16"/>
          <w:lang w:val="en-US"/>
        </w:rPr>
        <w:t xml:space="preserve"> J, Schrier RW, editors. Ascites and renal dysfunction in liver disease. 2nd ed. Malden: Blackwell </w:t>
      </w:r>
      <w:proofErr w:type="spellStart"/>
      <w:r w:rsidRPr="004A58AB">
        <w:rPr>
          <w:rFonts w:eastAsia="Arial" w:cs="Arial"/>
          <w:sz w:val="16"/>
          <w:szCs w:val="16"/>
          <w:lang w:val="en-US"/>
        </w:rPr>
        <w:t>Pullishing</w:t>
      </w:r>
      <w:proofErr w:type="spellEnd"/>
      <w:r w:rsidRPr="004A58AB">
        <w:rPr>
          <w:rFonts w:eastAsia="Arial" w:cs="Arial"/>
          <w:sz w:val="16"/>
          <w:szCs w:val="16"/>
          <w:lang w:val="en-US"/>
        </w:rPr>
        <w:t xml:space="preserve"> Ltd</w:t>
      </w:r>
      <w:r w:rsidRPr="004A58AB">
        <w:rPr>
          <w:rFonts w:eastAsia="Symbol" w:cs="Arial"/>
          <w:sz w:val="16"/>
          <w:szCs w:val="16"/>
        </w:rPr>
        <w:t></w:t>
      </w:r>
      <w:r w:rsidRPr="004A58AB">
        <w:rPr>
          <w:rFonts w:eastAsia="Arial" w:cs="Arial"/>
          <w:sz w:val="16"/>
          <w:szCs w:val="16"/>
          <w:lang w:val="en-US"/>
        </w:rPr>
        <w:t>; 2005. p. 43-54.</w:t>
      </w:r>
    </w:p>
    <w:p w:rsidR="002A20D8" w:rsidRPr="004A58AB" w:rsidRDefault="001541F3">
      <w:pPr>
        <w:tabs>
          <w:tab w:val="right" w:pos="540"/>
          <w:tab w:val="left" w:pos="720"/>
        </w:tabs>
        <w:ind w:left="720" w:hanging="720"/>
        <w:rPr>
          <w:rFonts w:eastAsia="Arial" w:cs="Arial"/>
          <w:sz w:val="16"/>
          <w:szCs w:val="16"/>
          <w:lang w:val="en-US"/>
        </w:rPr>
      </w:pPr>
      <w:r w:rsidRPr="004A58AB">
        <w:rPr>
          <w:rFonts w:eastAsia="Arial" w:cs="Arial"/>
          <w:sz w:val="16"/>
          <w:szCs w:val="16"/>
          <w:lang w:val="en-US"/>
        </w:rPr>
        <w:tab/>
        <w:t xml:space="preserve">(13) </w:t>
      </w:r>
      <w:r w:rsidRPr="004A58AB">
        <w:rPr>
          <w:rFonts w:eastAsia="Arial" w:cs="Arial"/>
          <w:sz w:val="16"/>
          <w:szCs w:val="16"/>
          <w:lang w:val="en-US"/>
        </w:rPr>
        <w:tab/>
        <w:t xml:space="preserve">Dudley FJ, </w:t>
      </w:r>
      <w:proofErr w:type="spellStart"/>
      <w:r w:rsidRPr="004A58AB">
        <w:rPr>
          <w:rFonts w:eastAsia="Arial" w:cs="Arial"/>
          <w:sz w:val="16"/>
          <w:szCs w:val="16"/>
          <w:lang w:val="en-US"/>
        </w:rPr>
        <w:t>Esler</w:t>
      </w:r>
      <w:proofErr w:type="spellEnd"/>
      <w:r w:rsidRPr="004A58AB">
        <w:rPr>
          <w:rFonts w:eastAsia="Arial" w:cs="Arial"/>
          <w:sz w:val="16"/>
          <w:szCs w:val="16"/>
          <w:lang w:val="en-US"/>
        </w:rPr>
        <w:t xml:space="preserve"> M. The sympathetic nervous system in cirrhosis. In: </w:t>
      </w:r>
      <w:proofErr w:type="spellStart"/>
      <w:r w:rsidRPr="004A58AB">
        <w:rPr>
          <w:rFonts w:eastAsia="Arial" w:cs="Arial"/>
          <w:sz w:val="16"/>
          <w:szCs w:val="16"/>
          <w:lang w:val="en-US"/>
        </w:rPr>
        <w:t>Ginés</w:t>
      </w:r>
      <w:proofErr w:type="spellEnd"/>
      <w:r w:rsidRPr="004A58AB">
        <w:rPr>
          <w:rFonts w:eastAsia="Arial" w:cs="Arial"/>
          <w:sz w:val="16"/>
          <w:szCs w:val="16"/>
          <w:lang w:val="en-US"/>
        </w:rPr>
        <w:t xml:space="preserve"> P, Arroyo V, </w:t>
      </w:r>
      <w:proofErr w:type="spellStart"/>
      <w:r w:rsidRPr="004A58AB">
        <w:rPr>
          <w:rFonts w:eastAsia="Arial" w:cs="Arial"/>
          <w:sz w:val="16"/>
          <w:szCs w:val="16"/>
          <w:lang w:val="en-US"/>
        </w:rPr>
        <w:t>Rodes</w:t>
      </w:r>
      <w:proofErr w:type="spellEnd"/>
      <w:r w:rsidRPr="004A58AB">
        <w:rPr>
          <w:rFonts w:eastAsia="Arial" w:cs="Arial"/>
          <w:sz w:val="16"/>
          <w:szCs w:val="16"/>
          <w:lang w:val="en-US"/>
        </w:rPr>
        <w:t xml:space="preserve"> J, Schrier RW, editors. Ascites and renal dysfunction in liver disease. 2nd ed. Malden: Blackwell Publishing Ltd; 2005. p. 54-72.</w:t>
      </w:r>
    </w:p>
    <w:p w:rsidR="002A20D8" w:rsidRPr="004A58AB" w:rsidRDefault="001541F3">
      <w:pPr>
        <w:tabs>
          <w:tab w:val="right" w:pos="540"/>
          <w:tab w:val="left" w:pos="720"/>
        </w:tabs>
        <w:ind w:left="720" w:hanging="720"/>
        <w:rPr>
          <w:rFonts w:eastAsia="Arial" w:cs="Arial"/>
          <w:sz w:val="16"/>
          <w:szCs w:val="16"/>
          <w:lang w:val="en-US"/>
        </w:rPr>
      </w:pPr>
      <w:r w:rsidRPr="004A58AB">
        <w:rPr>
          <w:rFonts w:eastAsia="Arial" w:cs="Arial"/>
          <w:sz w:val="16"/>
          <w:szCs w:val="16"/>
          <w:lang w:val="en-US"/>
        </w:rPr>
        <w:tab/>
        <w:t xml:space="preserve">(14) </w:t>
      </w:r>
      <w:r w:rsidRPr="004A58AB">
        <w:rPr>
          <w:rFonts w:eastAsia="Arial" w:cs="Arial"/>
          <w:sz w:val="16"/>
          <w:szCs w:val="16"/>
          <w:lang w:val="en-US"/>
        </w:rPr>
        <w:tab/>
        <w:t xml:space="preserve">Henriksen JH, </w:t>
      </w:r>
      <w:proofErr w:type="spellStart"/>
      <w:r w:rsidRPr="004A58AB">
        <w:rPr>
          <w:rFonts w:eastAsia="Arial" w:cs="Arial"/>
          <w:sz w:val="16"/>
          <w:szCs w:val="16"/>
          <w:lang w:val="en-US"/>
        </w:rPr>
        <w:t>Møller</w:t>
      </w:r>
      <w:proofErr w:type="spellEnd"/>
      <w:r w:rsidRPr="004A58AB">
        <w:rPr>
          <w:rFonts w:eastAsia="Arial" w:cs="Arial"/>
          <w:sz w:val="16"/>
          <w:szCs w:val="16"/>
          <w:lang w:val="en-US"/>
        </w:rPr>
        <w:t xml:space="preserve"> S. </w:t>
      </w:r>
      <w:r w:rsidRPr="004A58AB">
        <w:rPr>
          <w:rFonts w:eastAsia="CG Times" w:cs="Arial"/>
          <w:sz w:val="16"/>
          <w:szCs w:val="16"/>
          <w:lang w:val="en-US"/>
        </w:rPr>
        <w:t>Alterations of hepatic and splanchnic microvascular exchange in cirrhosis: Local factors in the formation of ascites</w:t>
      </w:r>
      <w:r w:rsidRPr="004A58AB">
        <w:rPr>
          <w:rFonts w:eastAsia="Arial" w:cs="Arial"/>
          <w:sz w:val="16"/>
          <w:szCs w:val="16"/>
          <w:lang w:val="en-US"/>
        </w:rPr>
        <w:t xml:space="preserve">. In: </w:t>
      </w:r>
      <w:proofErr w:type="spellStart"/>
      <w:r w:rsidRPr="004A58AB">
        <w:rPr>
          <w:rFonts w:eastAsia="Arial" w:cs="Arial"/>
          <w:sz w:val="16"/>
          <w:szCs w:val="16"/>
          <w:lang w:val="en-US"/>
        </w:rPr>
        <w:t>Gines</w:t>
      </w:r>
      <w:proofErr w:type="spellEnd"/>
      <w:r w:rsidRPr="004A58AB">
        <w:rPr>
          <w:rFonts w:eastAsia="Arial" w:cs="Arial"/>
          <w:sz w:val="16"/>
          <w:szCs w:val="16"/>
          <w:lang w:val="en-US"/>
        </w:rPr>
        <w:t xml:space="preserve"> P, Arroyo V, </w:t>
      </w:r>
      <w:proofErr w:type="spellStart"/>
      <w:r w:rsidRPr="004A58AB">
        <w:rPr>
          <w:rFonts w:eastAsia="Arial" w:cs="Arial"/>
          <w:sz w:val="16"/>
          <w:szCs w:val="16"/>
          <w:lang w:val="en-US"/>
        </w:rPr>
        <w:t>Rodes</w:t>
      </w:r>
      <w:proofErr w:type="spellEnd"/>
      <w:r w:rsidRPr="004A58AB">
        <w:rPr>
          <w:rFonts w:eastAsia="Arial" w:cs="Arial"/>
          <w:sz w:val="16"/>
          <w:szCs w:val="16"/>
          <w:lang w:val="en-US"/>
        </w:rPr>
        <w:t xml:space="preserve"> J, Schrier RW, editors. </w:t>
      </w:r>
      <w:r w:rsidRPr="004A58AB">
        <w:rPr>
          <w:rFonts w:eastAsia="CG Times" w:cs="Arial"/>
          <w:sz w:val="16"/>
          <w:szCs w:val="16"/>
          <w:lang w:val="en-US"/>
        </w:rPr>
        <w:t>Ascites and renal dysfunction in liver disease</w:t>
      </w:r>
      <w:r w:rsidRPr="004A58AB">
        <w:rPr>
          <w:rFonts w:eastAsia="Arial" w:cs="Arial"/>
          <w:sz w:val="16"/>
          <w:szCs w:val="16"/>
          <w:lang w:val="en-US"/>
        </w:rPr>
        <w:t>. 2nd ed. Malden: Blackwell; 2005. p. 174-185.</w:t>
      </w:r>
    </w:p>
    <w:p w:rsidR="002A20D8" w:rsidRPr="004A58AB" w:rsidRDefault="001541F3">
      <w:pPr>
        <w:tabs>
          <w:tab w:val="right" w:pos="540"/>
          <w:tab w:val="left" w:pos="720"/>
        </w:tabs>
        <w:ind w:left="720" w:hanging="720"/>
        <w:rPr>
          <w:rFonts w:eastAsia="Arial" w:cs="Arial"/>
          <w:sz w:val="16"/>
          <w:szCs w:val="16"/>
          <w:lang w:val="en-US"/>
        </w:rPr>
      </w:pPr>
      <w:r w:rsidRPr="004A58AB">
        <w:rPr>
          <w:rFonts w:eastAsia="Arial" w:cs="Arial"/>
          <w:sz w:val="16"/>
          <w:szCs w:val="16"/>
          <w:lang w:val="en-US"/>
        </w:rPr>
        <w:tab/>
        <w:t xml:space="preserve">(15) </w:t>
      </w:r>
      <w:r w:rsidRPr="004A58AB">
        <w:rPr>
          <w:rFonts w:eastAsia="Arial" w:cs="Arial"/>
          <w:sz w:val="16"/>
          <w:szCs w:val="16"/>
          <w:lang w:val="en-US"/>
        </w:rPr>
        <w:tab/>
        <w:t>Runyon BA. Management of adult patients with ascites due to cirrhosis: An update. Hepatology 2009;49(6):2087-2107.</w:t>
      </w:r>
    </w:p>
    <w:p w:rsidR="002A20D8" w:rsidRPr="004A58AB" w:rsidRDefault="001541F3">
      <w:pPr>
        <w:tabs>
          <w:tab w:val="right" w:pos="540"/>
          <w:tab w:val="left" w:pos="720"/>
        </w:tabs>
        <w:ind w:left="720" w:hanging="720"/>
        <w:rPr>
          <w:rFonts w:eastAsia="Arial" w:cs="Arial"/>
          <w:sz w:val="16"/>
          <w:szCs w:val="16"/>
          <w:lang w:val="en-US"/>
        </w:rPr>
      </w:pPr>
      <w:r w:rsidRPr="004A58AB">
        <w:rPr>
          <w:rFonts w:eastAsia="Arial" w:cs="Arial"/>
          <w:sz w:val="16"/>
          <w:szCs w:val="16"/>
          <w:lang w:val="en-US"/>
        </w:rPr>
        <w:tab/>
        <w:t xml:space="preserve">(16) </w:t>
      </w:r>
      <w:r w:rsidRPr="004A58AB">
        <w:rPr>
          <w:rFonts w:eastAsia="Arial" w:cs="Arial"/>
          <w:sz w:val="16"/>
          <w:szCs w:val="16"/>
          <w:lang w:val="en-US"/>
        </w:rPr>
        <w:tab/>
      </w:r>
      <w:proofErr w:type="spellStart"/>
      <w:r w:rsidRPr="004A58AB">
        <w:rPr>
          <w:rFonts w:eastAsia="Arial" w:cs="Arial"/>
          <w:sz w:val="16"/>
          <w:szCs w:val="16"/>
          <w:lang w:val="en-US"/>
        </w:rPr>
        <w:t>Gatta</w:t>
      </w:r>
      <w:proofErr w:type="spellEnd"/>
      <w:r w:rsidRPr="004A58AB">
        <w:rPr>
          <w:rFonts w:eastAsia="Arial" w:cs="Arial"/>
          <w:sz w:val="16"/>
          <w:szCs w:val="16"/>
          <w:lang w:val="en-US"/>
        </w:rPr>
        <w:t xml:space="preserve"> A, </w:t>
      </w:r>
      <w:proofErr w:type="spellStart"/>
      <w:r w:rsidRPr="004A58AB">
        <w:rPr>
          <w:rFonts w:eastAsia="Arial" w:cs="Arial"/>
          <w:sz w:val="16"/>
          <w:szCs w:val="16"/>
          <w:lang w:val="en-US"/>
        </w:rPr>
        <w:t>Angeli</w:t>
      </w:r>
      <w:proofErr w:type="spellEnd"/>
      <w:r w:rsidRPr="004A58AB">
        <w:rPr>
          <w:rFonts w:eastAsia="Arial" w:cs="Arial"/>
          <w:sz w:val="16"/>
          <w:szCs w:val="16"/>
          <w:lang w:val="en-US"/>
        </w:rPr>
        <w:t xml:space="preserve"> P, </w:t>
      </w:r>
      <w:proofErr w:type="spellStart"/>
      <w:r w:rsidRPr="004A58AB">
        <w:rPr>
          <w:rFonts w:eastAsia="Arial" w:cs="Arial"/>
          <w:sz w:val="16"/>
          <w:szCs w:val="16"/>
          <w:lang w:val="en-US"/>
        </w:rPr>
        <w:t>Caregaro</w:t>
      </w:r>
      <w:proofErr w:type="spellEnd"/>
      <w:r w:rsidRPr="004A58AB">
        <w:rPr>
          <w:rFonts w:eastAsia="Arial" w:cs="Arial"/>
          <w:sz w:val="16"/>
          <w:szCs w:val="16"/>
          <w:lang w:val="en-US"/>
        </w:rPr>
        <w:t xml:space="preserve"> L, Menon F, </w:t>
      </w:r>
      <w:proofErr w:type="spellStart"/>
      <w:r w:rsidRPr="004A58AB">
        <w:rPr>
          <w:rFonts w:eastAsia="Arial" w:cs="Arial"/>
          <w:sz w:val="16"/>
          <w:szCs w:val="16"/>
          <w:lang w:val="en-US"/>
        </w:rPr>
        <w:t>Sacerdoti</w:t>
      </w:r>
      <w:proofErr w:type="spellEnd"/>
      <w:r w:rsidRPr="004A58AB">
        <w:rPr>
          <w:rFonts w:eastAsia="Arial" w:cs="Arial"/>
          <w:sz w:val="16"/>
          <w:szCs w:val="16"/>
          <w:lang w:val="en-US"/>
        </w:rPr>
        <w:t xml:space="preserve"> D, Merkel C. A pathophysiological interpretation of unresponsiveness to spironolactone in a stepped-care approach to the diuretic treatment of ascites in </w:t>
      </w:r>
      <w:proofErr w:type="spellStart"/>
      <w:r w:rsidRPr="004A58AB">
        <w:rPr>
          <w:rFonts w:eastAsia="Arial" w:cs="Arial"/>
          <w:sz w:val="16"/>
          <w:szCs w:val="16"/>
          <w:lang w:val="en-US"/>
        </w:rPr>
        <w:t>nonazotemic</w:t>
      </w:r>
      <w:proofErr w:type="spellEnd"/>
      <w:r w:rsidRPr="004A58AB">
        <w:rPr>
          <w:rFonts w:eastAsia="Arial" w:cs="Arial"/>
          <w:sz w:val="16"/>
          <w:szCs w:val="16"/>
          <w:lang w:val="en-US"/>
        </w:rPr>
        <w:t xml:space="preserve"> cirrhotic patients. Hepatology 1991;14(2):231-236.</w:t>
      </w:r>
    </w:p>
    <w:p w:rsidR="002A20D8" w:rsidRPr="009F45D0" w:rsidRDefault="001541F3">
      <w:pPr>
        <w:tabs>
          <w:tab w:val="right" w:pos="540"/>
          <w:tab w:val="left" w:pos="720"/>
        </w:tabs>
        <w:ind w:left="720" w:hanging="720"/>
        <w:rPr>
          <w:rFonts w:eastAsia="Arial" w:cs="Arial"/>
          <w:sz w:val="16"/>
          <w:szCs w:val="16"/>
          <w:lang w:val="en-US"/>
        </w:rPr>
      </w:pPr>
      <w:r w:rsidRPr="004A58AB">
        <w:rPr>
          <w:rFonts w:eastAsia="Arial" w:cs="Arial"/>
          <w:sz w:val="16"/>
          <w:szCs w:val="16"/>
          <w:lang w:val="en-US"/>
        </w:rPr>
        <w:tab/>
        <w:t xml:space="preserve">(17) </w:t>
      </w:r>
      <w:r w:rsidRPr="004A58AB">
        <w:rPr>
          <w:rFonts w:eastAsia="Arial" w:cs="Arial"/>
          <w:sz w:val="16"/>
          <w:szCs w:val="16"/>
          <w:lang w:val="en-US"/>
        </w:rPr>
        <w:tab/>
      </w:r>
      <w:proofErr w:type="spellStart"/>
      <w:r w:rsidRPr="004A58AB">
        <w:rPr>
          <w:rFonts w:eastAsia="Arial" w:cs="Arial"/>
          <w:sz w:val="16"/>
          <w:szCs w:val="16"/>
          <w:lang w:val="en-US"/>
        </w:rPr>
        <w:t>Bernardi</w:t>
      </w:r>
      <w:proofErr w:type="spellEnd"/>
      <w:r w:rsidRPr="004A58AB">
        <w:rPr>
          <w:rFonts w:eastAsia="Arial" w:cs="Arial"/>
          <w:sz w:val="16"/>
          <w:szCs w:val="16"/>
          <w:lang w:val="en-US"/>
        </w:rPr>
        <w:t xml:space="preserve"> M, </w:t>
      </w:r>
      <w:proofErr w:type="spellStart"/>
      <w:r w:rsidRPr="004A58AB">
        <w:rPr>
          <w:rFonts w:eastAsia="Arial" w:cs="Arial"/>
          <w:sz w:val="16"/>
          <w:szCs w:val="16"/>
          <w:lang w:val="en-US"/>
        </w:rPr>
        <w:t>Laffi</w:t>
      </w:r>
      <w:proofErr w:type="spellEnd"/>
      <w:r w:rsidRPr="004A58AB">
        <w:rPr>
          <w:rFonts w:eastAsia="Arial" w:cs="Arial"/>
          <w:sz w:val="16"/>
          <w:szCs w:val="16"/>
          <w:lang w:val="en-US"/>
        </w:rPr>
        <w:t xml:space="preserve"> G, Salvagnini M, </w:t>
      </w:r>
      <w:proofErr w:type="spellStart"/>
      <w:r w:rsidRPr="004A58AB">
        <w:rPr>
          <w:rFonts w:eastAsia="Arial" w:cs="Arial"/>
          <w:sz w:val="16"/>
          <w:szCs w:val="16"/>
          <w:lang w:val="en-US"/>
        </w:rPr>
        <w:t>Azzena</w:t>
      </w:r>
      <w:proofErr w:type="spellEnd"/>
      <w:r w:rsidRPr="004A58AB">
        <w:rPr>
          <w:rFonts w:eastAsia="Arial" w:cs="Arial"/>
          <w:sz w:val="16"/>
          <w:szCs w:val="16"/>
          <w:lang w:val="en-US"/>
        </w:rPr>
        <w:t xml:space="preserve"> G, </w:t>
      </w:r>
      <w:proofErr w:type="spellStart"/>
      <w:r w:rsidRPr="004A58AB">
        <w:rPr>
          <w:rFonts w:eastAsia="Arial" w:cs="Arial"/>
          <w:sz w:val="16"/>
          <w:szCs w:val="16"/>
          <w:lang w:val="en-US"/>
        </w:rPr>
        <w:t>Bonato</w:t>
      </w:r>
      <w:proofErr w:type="spellEnd"/>
      <w:r w:rsidRPr="004A58AB">
        <w:rPr>
          <w:rFonts w:eastAsia="Arial" w:cs="Arial"/>
          <w:sz w:val="16"/>
          <w:szCs w:val="16"/>
          <w:lang w:val="en-US"/>
        </w:rPr>
        <w:t xml:space="preserve"> S, </w:t>
      </w:r>
      <w:proofErr w:type="spellStart"/>
      <w:r w:rsidRPr="004A58AB">
        <w:rPr>
          <w:rFonts w:eastAsia="Arial" w:cs="Arial"/>
          <w:sz w:val="16"/>
          <w:szCs w:val="16"/>
          <w:lang w:val="en-US"/>
        </w:rPr>
        <w:t>Marra</w:t>
      </w:r>
      <w:proofErr w:type="spellEnd"/>
      <w:r w:rsidRPr="004A58AB">
        <w:rPr>
          <w:rFonts w:eastAsia="Arial" w:cs="Arial"/>
          <w:sz w:val="16"/>
          <w:szCs w:val="16"/>
          <w:lang w:val="en-US"/>
        </w:rPr>
        <w:t xml:space="preserve"> F et al. Efficacy and safety of the stepped care medical treatment of ascites in liver cirrhosis: a randomized controlled clinical trial comparing two diets with different sodium content. </w:t>
      </w:r>
      <w:r w:rsidRPr="009F45D0">
        <w:rPr>
          <w:rFonts w:eastAsia="Arial" w:cs="Arial"/>
          <w:sz w:val="16"/>
          <w:szCs w:val="16"/>
          <w:lang w:val="en-US"/>
        </w:rPr>
        <w:t>Liver 1993;13(3):156-162.</w:t>
      </w:r>
    </w:p>
    <w:p w:rsidR="002A20D8" w:rsidRPr="004A58AB" w:rsidRDefault="001541F3">
      <w:pPr>
        <w:tabs>
          <w:tab w:val="right" w:pos="540"/>
          <w:tab w:val="left" w:pos="720"/>
        </w:tabs>
        <w:ind w:left="720" w:hanging="720"/>
        <w:rPr>
          <w:rFonts w:eastAsia="Arial" w:cs="Arial"/>
          <w:sz w:val="16"/>
          <w:szCs w:val="16"/>
          <w:lang w:val="en-US"/>
        </w:rPr>
      </w:pPr>
      <w:r w:rsidRPr="009F45D0">
        <w:rPr>
          <w:rFonts w:eastAsia="Arial" w:cs="Arial"/>
          <w:sz w:val="16"/>
          <w:szCs w:val="16"/>
          <w:lang w:val="en-US"/>
        </w:rPr>
        <w:tab/>
        <w:t xml:space="preserve">(18) </w:t>
      </w:r>
      <w:r w:rsidRPr="009F45D0">
        <w:rPr>
          <w:rFonts w:eastAsia="Arial" w:cs="Arial"/>
          <w:sz w:val="16"/>
          <w:szCs w:val="16"/>
          <w:lang w:val="en-US"/>
        </w:rPr>
        <w:tab/>
      </w:r>
      <w:proofErr w:type="spellStart"/>
      <w:r w:rsidRPr="009F45D0">
        <w:rPr>
          <w:rFonts w:eastAsia="Arial" w:cs="Arial"/>
          <w:sz w:val="16"/>
          <w:szCs w:val="16"/>
          <w:lang w:val="en-US"/>
        </w:rPr>
        <w:t>Angeli</w:t>
      </w:r>
      <w:proofErr w:type="spellEnd"/>
      <w:r w:rsidRPr="009F45D0">
        <w:rPr>
          <w:rFonts w:eastAsia="Arial" w:cs="Arial"/>
          <w:sz w:val="16"/>
          <w:szCs w:val="16"/>
          <w:lang w:val="en-US"/>
        </w:rPr>
        <w:t xml:space="preserve"> P, </w:t>
      </w:r>
      <w:proofErr w:type="spellStart"/>
      <w:r w:rsidRPr="009F45D0">
        <w:rPr>
          <w:rFonts w:eastAsia="Arial" w:cs="Arial"/>
          <w:sz w:val="16"/>
          <w:szCs w:val="16"/>
          <w:lang w:val="en-US"/>
        </w:rPr>
        <w:t>Gatta</w:t>
      </w:r>
      <w:proofErr w:type="spellEnd"/>
      <w:r w:rsidRPr="009F45D0">
        <w:rPr>
          <w:rFonts w:eastAsia="Arial" w:cs="Arial"/>
          <w:sz w:val="16"/>
          <w:szCs w:val="16"/>
          <w:lang w:val="en-US"/>
        </w:rPr>
        <w:t xml:space="preserve"> A, </w:t>
      </w:r>
      <w:proofErr w:type="spellStart"/>
      <w:r w:rsidRPr="009F45D0">
        <w:rPr>
          <w:rFonts w:eastAsia="Arial" w:cs="Arial"/>
          <w:sz w:val="16"/>
          <w:szCs w:val="16"/>
          <w:lang w:val="en-US"/>
        </w:rPr>
        <w:t>Caregaro</w:t>
      </w:r>
      <w:proofErr w:type="spellEnd"/>
      <w:r w:rsidRPr="009F45D0">
        <w:rPr>
          <w:rFonts w:eastAsia="Arial" w:cs="Arial"/>
          <w:sz w:val="16"/>
          <w:szCs w:val="16"/>
          <w:lang w:val="en-US"/>
        </w:rPr>
        <w:t xml:space="preserve"> L, Menon F, </w:t>
      </w:r>
      <w:proofErr w:type="spellStart"/>
      <w:r w:rsidRPr="009F45D0">
        <w:rPr>
          <w:rFonts w:eastAsia="Arial" w:cs="Arial"/>
          <w:sz w:val="16"/>
          <w:szCs w:val="16"/>
          <w:lang w:val="en-US"/>
        </w:rPr>
        <w:t>Sacerdoti</w:t>
      </w:r>
      <w:proofErr w:type="spellEnd"/>
      <w:r w:rsidRPr="009F45D0">
        <w:rPr>
          <w:rFonts w:eastAsia="Arial" w:cs="Arial"/>
          <w:sz w:val="16"/>
          <w:szCs w:val="16"/>
          <w:lang w:val="en-US"/>
        </w:rPr>
        <w:t xml:space="preserve"> D, Merkel C et al. </w:t>
      </w:r>
      <w:r w:rsidRPr="004A58AB">
        <w:rPr>
          <w:rFonts w:eastAsia="Arial" w:cs="Arial"/>
          <w:sz w:val="16"/>
          <w:szCs w:val="16"/>
          <w:lang w:val="en-US"/>
        </w:rPr>
        <w:t>Tubular site of renal sodium retention in ascitic liver cirrhosis evaluated by lithium clearance. Eur J Clin Invest 1990;20(1):111-117.</w:t>
      </w:r>
    </w:p>
    <w:p w:rsidR="002A20D8" w:rsidRPr="004A58AB" w:rsidRDefault="001541F3">
      <w:pPr>
        <w:tabs>
          <w:tab w:val="right" w:pos="540"/>
          <w:tab w:val="left" w:pos="720"/>
        </w:tabs>
        <w:ind w:left="720" w:hanging="720"/>
        <w:rPr>
          <w:rFonts w:eastAsia="Arial" w:cs="Arial"/>
          <w:sz w:val="16"/>
          <w:szCs w:val="16"/>
          <w:lang w:val="en-US"/>
        </w:rPr>
      </w:pPr>
      <w:r w:rsidRPr="004A58AB">
        <w:rPr>
          <w:rFonts w:eastAsia="Arial" w:cs="Arial"/>
          <w:sz w:val="16"/>
          <w:szCs w:val="16"/>
          <w:lang w:val="en-US"/>
        </w:rPr>
        <w:tab/>
        <w:t xml:space="preserve">(19) </w:t>
      </w:r>
      <w:r w:rsidRPr="004A58AB">
        <w:rPr>
          <w:rFonts w:eastAsia="Arial" w:cs="Arial"/>
          <w:sz w:val="16"/>
          <w:szCs w:val="16"/>
          <w:lang w:val="en-US"/>
        </w:rPr>
        <w:tab/>
      </w:r>
      <w:proofErr w:type="spellStart"/>
      <w:r w:rsidRPr="004A58AB">
        <w:rPr>
          <w:rFonts w:eastAsia="Arial" w:cs="Arial"/>
          <w:sz w:val="16"/>
          <w:szCs w:val="16"/>
          <w:lang w:val="en-US"/>
        </w:rPr>
        <w:t>Angeli</w:t>
      </w:r>
      <w:proofErr w:type="spellEnd"/>
      <w:r w:rsidRPr="004A58AB">
        <w:rPr>
          <w:rFonts w:eastAsia="Arial" w:cs="Arial"/>
          <w:sz w:val="16"/>
          <w:szCs w:val="16"/>
          <w:lang w:val="en-US"/>
        </w:rPr>
        <w:t xml:space="preserve"> P, De Bei E, Dalla PM, </w:t>
      </w:r>
      <w:proofErr w:type="spellStart"/>
      <w:r w:rsidRPr="004A58AB">
        <w:rPr>
          <w:rFonts w:eastAsia="Arial" w:cs="Arial"/>
          <w:sz w:val="16"/>
          <w:szCs w:val="16"/>
          <w:lang w:val="en-US"/>
        </w:rPr>
        <w:t>Caregaro</w:t>
      </w:r>
      <w:proofErr w:type="spellEnd"/>
      <w:r w:rsidRPr="004A58AB">
        <w:rPr>
          <w:rFonts w:eastAsia="Arial" w:cs="Arial"/>
          <w:sz w:val="16"/>
          <w:szCs w:val="16"/>
          <w:lang w:val="en-US"/>
        </w:rPr>
        <w:t xml:space="preserve"> L, </w:t>
      </w:r>
      <w:proofErr w:type="spellStart"/>
      <w:r w:rsidRPr="004A58AB">
        <w:rPr>
          <w:rFonts w:eastAsia="Arial" w:cs="Arial"/>
          <w:sz w:val="16"/>
          <w:szCs w:val="16"/>
          <w:lang w:val="en-US"/>
        </w:rPr>
        <w:t>Ceolotto</w:t>
      </w:r>
      <w:proofErr w:type="spellEnd"/>
      <w:r w:rsidRPr="004A58AB">
        <w:rPr>
          <w:rFonts w:eastAsia="Arial" w:cs="Arial"/>
          <w:sz w:val="16"/>
          <w:szCs w:val="16"/>
          <w:lang w:val="en-US"/>
        </w:rPr>
        <w:t xml:space="preserve"> G, Albino G et al. Effects of amiloride on renal lithium handling in </w:t>
      </w:r>
      <w:proofErr w:type="spellStart"/>
      <w:r w:rsidRPr="004A58AB">
        <w:rPr>
          <w:rFonts w:eastAsia="Arial" w:cs="Arial"/>
          <w:sz w:val="16"/>
          <w:szCs w:val="16"/>
          <w:lang w:val="en-US"/>
        </w:rPr>
        <w:t>nonazotemic</w:t>
      </w:r>
      <w:proofErr w:type="spellEnd"/>
      <w:r w:rsidRPr="004A58AB">
        <w:rPr>
          <w:rFonts w:eastAsia="Arial" w:cs="Arial"/>
          <w:sz w:val="16"/>
          <w:szCs w:val="16"/>
          <w:lang w:val="en-US"/>
        </w:rPr>
        <w:t xml:space="preserve"> ascitic cirrhotic patients with avid sodium retention. Hepatology 1992;15(4):651-654.</w:t>
      </w:r>
    </w:p>
    <w:p w:rsidR="002A20D8" w:rsidRPr="004A58AB" w:rsidRDefault="001541F3">
      <w:pPr>
        <w:tabs>
          <w:tab w:val="right" w:pos="540"/>
          <w:tab w:val="left" w:pos="720"/>
        </w:tabs>
        <w:ind w:left="720" w:hanging="720"/>
        <w:rPr>
          <w:rFonts w:eastAsia="Arial" w:cs="Arial"/>
          <w:sz w:val="16"/>
          <w:szCs w:val="16"/>
        </w:rPr>
      </w:pPr>
      <w:r w:rsidRPr="004A58AB">
        <w:rPr>
          <w:rFonts w:eastAsia="Arial" w:cs="Arial"/>
          <w:sz w:val="16"/>
          <w:szCs w:val="16"/>
          <w:lang w:val="en-US"/>
        </w:rPr>
        <w:tab/>
        <w:t xml:space="preserve">(20) </w:t>
      </w:r>
      <w:r w:rsidRPr="004A58AB">
        <w:rPr>
          <w:rFonts w:eastAsia="Arial" w:cs="Arial"/>
          <w:sz w:val="16"/>
          <w:szCs w:val="16"/>
          <w:lang w:val="en-US"/>
        </w:rPr>
        <w:tab/>
        <w:t xml:space="preserve">Moore KP, </w:t>
      </w:r>
      <w:proofErr w:type="spellStart"/>
      <w:r w:rsidRPr="004A58AB">
        <w:rPr>
          <w:rFonts w:eastAsia="Arial" w:cs="Arial"/>
          <w:sz w:val="16"/>
          <w:szCs w:val="16"/>
          <w:lang w:val="en-US"/>
        </w:rPr>
        <w:t>Aithal</w:t>
      </w:r>
      <w:proofErr w:type="spellEnd"/>
      <w:r w:rsidRPr="004A58AB">
        <w:rPr>
          <w:rFonts w:eastAsia="Arial" w:cs="Arial"/>
          <w:sz w:val="16"/>
          <w:szCs w:val="16"/>
          <w:lang w:val="en-US"/>
        </w:rPr>
        <w:t xml:space="preserve"> GP. Guidelines on the management of ascites in cirrhosis. </w:t>
      </w:r>
      <w:r w:rsidRPr="004A58AB">
        <w:rPr>
          <w:rFonts w:eastAsia="Arial" w:cs="Arial"/>
          <w:sz w:val="16"/>
          <w:szCs w:val="16"/>
        </w:rPr>
        <w:t xml:space="preserve">Gut 2006;55 </w:t>
      </w:r>
      <w:proofErr w:type="spellStart"/>
      <w:r w:rsidRPr="004A58AB">
        <w:rPr>
          <w:rFonts w:eastAsia="Arial" w:cs="Arial"/>
          <w:sz w:val="16"/>
          <w:szCs w:val="16"/>
        </w:rPr>
        <w:t>Suppl</w:t>
      </w:r>
      <w:proofErr w:type="spellEnd"/>
      <w:r w:rsidRPr="004A58AB">
        <w:rPr>
          <w:rFonts w:eastAsia="Arial" w:cs="Arial"/>
          <w:sz w:val="16"/>
          <w:szCs w:val="16"/>
        </w:rPr>
        <w:t xml:space="preserve"> 6:vi1-vi12.</w:t>
      </w:r>
    </w:p>
    <w:p w:rsidR="002A20D8" w:rsidRPr="004A58AB" w:rsidRDefault="001541F3">
      <w:pPr>
        <w:tabs>
          <w:tab w:val="right" w:pos="540"/>
          <w:tab w:val="left" w:pos="720"/>
        </w:tabs>
        <w:ind w:left="720" w:hanging="720"/>
        <w:rPr>
          <w:rFonts w:eastAsia="Arial" w:cs="Arial"/>
          <w:sz w:val="16"/>
          <w:szCs w:val="16"/>
          <w:lang w:val="en-US"/>
        </w:rPr>
      </w:pPr>
      <w:r w:rsidRPr="004A58AB">
        <w:rPr>
          <w:rFonts w:eastAsia="Arial" w:cs="Arial"/>
          <w:sz w:val="16"/>
          <w:szCs w:val="16"/>
        </w:rPr>
        <w:tab/>
        <w:t xml:space="preserve">(21) </w:t>
      </w:r>
      <w:r w:rsidRPr="004A58AB">
        <w:rPr>
          <w:rFonts w:eastAsia="Arial" w:cs="Arial"/>
          <w:sz w:val="16"/>
          <w:szCs w:val="16"/>
        </w:rPr>
        <w:tab/>
      </w:r>
      <w:proofErr w:type="spellStart"/>
      <w:r w:rsidRPr="004A58AB">
        <w:rPr>
          <w:rFonts w:eastAsia="Arial" w:cs="Arial"/>
          <w:sz w:val="16"/>
          <w:szCs w:val="16"/>
        </w:rPr>
        <w:t>Marchesini</w:t>
      </w:r>
      <w:proofErr w:type="spellEnd"/>
      <w:r w:rsidRPr="004A58AB">
        <w:rPr>
          <w:rFonts w:eastAsia="Arial" w:cs="Arial"/>
          <w:sz w:val="16"/>
          <w:szCs w:val="16"/>
        </w:rPr>
        <w:t xml:space="preserve"> G, </w:t>
      </w:r>
      <w:proofErr w:type="spellStart"/>
      <w:r w:rsidRPr="004A58AB">
        <w:rPr>
          <w:rFonts w:eastAsia="Arial" w:cs="Arial"/>
          <w:sz w:val="16"/>
          <w:szCs w:val="16"/>
        </w:rPr>
        <w:t>Bianchi</w:t>
      </w:r>
      <w:proofErr w:type="spellEnd"/>
      <w:r w:rsidRPr="004A58AB">
        <w:rPr>
          <w:rFonts w:eastAsia="Arial" w:cs="Arial"/>
          <w:sz w:val="16"/>
          <w:szCs w:val="16"/>
        </w:rPr>
        <w:t xml:space="preserve"> G, </w:t>
      </w:r>
      <w:proofErr w:type="spellStart"/>
      <w:r w:rsidRPr="004A58AB">
        <w:rPr>
          <w:rFonts w:eastAsia="Arial" w:cs="Arial"/>
          <w:sz w:val="16"/>
          <w:szCs w:val="16"/>
        </w:rPr>
        <w:t>Amodio</w:t>
      </w:r>
      <w:proofErr w:type="spellEnd"/>
      <w:r w:rsidRPr="004A58AB">
        <w:rPr>
          <w:rFonts w:eastAsia="Arial" w:cs="Arial"/>
          <w:sz w:val="16"/>
          <w:szCs w:val="16"/>
        </w:rPr>
        <w:t xml:space="preserve"> P, Salerno F, </w:t>
      </w:r>
      <w:proofErr w:type="spellStart"/>
      <w:r w:rsidRPr="004A58AB">
        <w:rPr>
          <w:rFonts w:eastAsia="Arial" w:cs="Arial"/>
          <w:sz w:val="16"/>
          <w:szCs w:val="16"/>
        </w:rPr>
        <w:t>Merli</w:t>
      </w:r>
      <w:proofErr w:type="spellEnd"/>
      <w:r w:rsidRPr="004A58AB">
        <w:rPr>
          <w:rFonts w:eastAsia="Arial" w:cs="Arial"/>
          <w:sz w:val="16"/>
          <w:szCs w:val="16"/>
        </w:rPr>
        <w:t xml:space="preserve"> M, </w:t>
      </w:r>
      <w:proofErr w:type="spellStart"/>
      <w:r w:rsidRPr="004A58AB">
        <w:rPr>
          <w:rFonts w:eastAsia="Arial" w:cs="Arial"/>
          <w:sz w:val="16"/>
          <w:szCs w:val="16"/>
        </w:rPr>
        <w:t>Panella</w:t>
      </w:r>
      <w:proofErr w:type="spellEnd"/>
      <w:r w:rsidRPr="004A58AB">
        <w:rPr>
          <w:rFonts w:eastAsia="Arial" w:cs="Arial"/>
          <w:sz w:val="16"/>
          <w:szCs w:val="16"/>
        </w:rPr>
        <w:t xml:space="preserve"> C et al. </w:t>
      </w:r>
      <w:r w:rsidRPr="004A58AB">
        <w:rPr>
          <w:rFonts w:eastAsia="Arial" w:cs="Arial"/>
          <w:sz w:val="16"/>
          <w:szCs w:val="16"/>
          <w:lang w:val="en-US"/>
        </w:rPr>
        <w:t>Factors associated with poor health-related quality of life of patients with cirrhosis. Gastroenterology 2001;120(1):170-178.</w:t>
      </w:r>
    </w:p>
    <w:p w:rsidR="002A20D8" w:rsidRPr="004A58AB" w:rsidRDefault="001541F3">
      <w:pPr>
        <w:tabs>
          <w:tab w:val="right" w:pos="540"/>
          <w:tab w:val="left" w:pos="720"/>
        </w:tabs>
        <w:ind w:left="720" w:hanging="720"/>
        <w:rPr>
          <w:rFonts w:eastAsia="Arial" w:cs="Arial"/>
          <w:sz w:val="16"/>
          <w:szCs w:val="16"/>
          <w:lang w:val="en-US"/>
        </w:rPr>
      </w:pPr>
      <w:r w:rsidRPr="004A58AB">
        <w:rPr>
          <w:rFonts w:eastAsia="Arial" w:cs="Arial"/>
          <w:sz w:val="16"/>
          <w:szCs w:val="16"/>
          <w:lang w:val="en-US"/>
        </w:rPr>
        <w:tab/>
        <w:t xml:space="preserve">(22) </w:t>
      </w:r>
      <w:r w:rsidRPr="004A58AB">
        <w:rPr>
          <w:rFonts w:eastAsia="Arial" w:cs="Arial"/>
          <w:sz w:val="16"/>
          <w:szCs w:val="16"/>
          <w:lang w:val="en-US"/>
        </w:rPr>
        <w:tab/>
      </w:r>
      <w:proofErr w:type="spellStart"/>
      <w:r w:rsidRPr="004A58AB">
        <w:rPr>
          <w:rFonts w:eastAsia="Arial" w:cs="Arial"/>
          <w:sz w:val="16"/>
          <w:szCs w:val="16"/>
          <w:lang w:val="en-US"/>
        </w:rPr>
        <w:t>Angeli</w:t>
      </w:r>
      <w:proofErr w:type="spellEnd"/>
      <w:r w:rsidRPr="004A58AB">
        <w:rPr>
          <w:rFonts w:eastAsia="Arial" w:cs="Arial"/>
          <w:sz w:val="16"/>
          <w:szCs w:val="16"/>
          <w:lang w:val="en-US"/>
        </w:rPr>
        <w:t xml:space="preserve"> P, Albino G, </w:t>
      </w:r>
      <w:proofErr w:type="spellStart"/>
      <w:r w:rsidRPr="004A58AB">
        <w:rPr>
          <w:rFonts w:eastAsia="Arial" w:cs="Arial"/>
          <w:sz w:val="16"/>
          <w:szCs w:val="16"/>
          <w:lang w:val="en-US"/>
        </w:rPr>
        <w:t>Carraro</w:t>
      </w:r>
      <w:proofErr w:type="spellEnd"/>
      <w:r w:rsidRPr="004A58AB">
        <w:rPr>
          <w:rFonts w:eastAsia="Arial" w:cs="Arial"/>
          <w:sz w:val="16"/>
          <w:szCs w:val="16"/>
          <w:lang w:val="en-US"/>
        </w:rPr>
        <w:t xml:space="preserve"> P, Dalla PM, Merkel C, </w:t>
      </w:r>
      <w:proofErr w:type="spellStart"/>
      <w:r w:rsidRPr="004A58AB">
        <w:rPr>
          <w:rFonts w:eastAsia="Arial" w:cs="Arial"/>
          <w:sz w:val="16"/>
          <w:szCs w:val="16"/>
          <w:lang w:val="en-US"/>
        </w:rPr>
        <w:t>Caregaro</w:t>
      </w:r>
      <w:proofErr w:type="spellEnd"/>
      <w:r w:rsidRPr="004A58AB">
        <w:rPr>
          <w:rFonts w:eastAsia="Arial" w:cs="Arial"/>
          <w:sz w:val="16"/>
          <w:szCs w:val="16"/>
          <w:lang w:val="en-US"/>
        </w:rPr>
        <w:t xml:space="preserve"> L et al. Cirrhosis and muscle cramps: evidence of a causal relationship. Hepatology 1996;23(2):264-273.</w:t>
      </w:r>
    </w:p>
    <w:p w:rsidR="002A20D8" w:rsidRPr="004A58AB" w:rsidRDefault="001541F3">
      <w:pPr>
        <w:tabs>
          <w:tab w:val="right" w:pos="540"/>
          <w:tab w:val="left" w:pos="720"/>
        </w:tabs>
        <w:ind w:left="720" w:hanging="720"/>
        <w:rPr>
          <w:rFonts w:eastAsia="Arial" w:cs="Arial"/>
          <w:sz w:val="16"/>
          <w:szCs w:val="16"/>
          <w:lang w:val="en-US"/>
        </w:rPr>
      </w:pPr>
      <w:r w:rsidRPr="004A58AB">
        <w:rPr>
          <w:rFonts w:eastAsia="Arial" w:cs="Arial"/>
          <w:sz w:val="16"/>
          <w:szCs w:val="16"/>
          <w:lang w:val="en-US"/>
        </w:rPr>
        <w:tab/>
        <w:t xml:space="preserve">(23) </w:t>
      </w:r>
      <w:r w:rsidRPr="004A58AB">
        <w:rPr>
          <w:rFonts w:eastAsia="Arial" w:cs="Arial"/>
          <w:sz w:val="16"/>
          <w:szCs w:val="16"/>
          <w:lang w:val="en-US"/>
        </w:rPr>
        <w:tab/>
        <w:t>Fernandez-</w:t>
      </w:r>
      <w:proofErr w:type="spellStart"/>
      <w:r w:rsidRPr="004A58AB">
        <w:rPr>
          <w:rFonts w:eastAsia="Arial" w:cs="Arial"/>
          <w:sz w:val="16"/>
          <w:szCs w:val="16"/>
          <w:lang w:val="en-US"/>
        </w:rPr>
        <w:t>Esparrach</w:t>
      </w:r>
      <w:proofErr w:type="spellEnd"/>
      <w:r w:rsidRPr="004A58AB">
        <w:rPr>
          <w:rFonts w:eastAsia="Arial" w:cs="Arial"/>
          <w:sz w:val="16"/>
          <w:szCs w:val="16"/>
          <w:lang w:val="en-US"/>
        </w:rPr>
        <w:t xml:space="preserve"> G, Guevara M, Sort P, Pardo A, Jimenez W, </w:t>
      </w:r>
      <w:proofErr w:type="spellStart"/>
      <w:r w:rsidRPr="004A58AB">
        <w:rPr>
          <w:rFonts w:eastAsia="Arial" w:cs="Arial"/>
          <w:sz w:val="16"/>
          <w:szCs w:val="16"/>
          <w:lang w:val="en-US"/>
        </w:rPr>
        <w:t>Gines</w:t>
      </w:r>
      <w:proofErr w:type="spellEnd"/>
      <w:r w:rsidRPr="004A58AB">
        <w:rPr>
          <w:rFonts w:eastAsia="Arial" w:cs="Arial"/>
          <w:sz w:val="16"/>
          <w:szCs w:val="16"/>
          <w:lang w:val="en-US"/>
        </w:rPr>
        <w:t xml:space="preserve"> P et al. Diuretic requirements after therapeutic paracentesis in non-</w:t>
      </w:r>
      <w:proofErr w:type="spellStart"/>
      <w:r w:rsidRPr="004A58AB">
        <w:rPr>
          <w:rFonts w:eastAsia="Arial" w:cs="Arial"/>
          <w:sz w:val="16"/>
          <w:szCs w:val="16"/>
          <w:lang w:val="en-US"/>
        </w:rPr>
        <w:t>azotemic</w:t>
      </w:r>
      <w:proofErr w:type="spellEnd"/>
      <w:r w:rsidRPr="004A58AB">
        <w:rPr>
          <w:rFonts w:eastAsia="Arial" w:cs="Arial"/>
          <w:sz w:val="16"/>
          <w:szCs w:val="16"/>
          <w:lang w:val="en-US"/>
        </w:rPr>
        <w:t xml:space="preserve"> patients with cirrhosis. A randomized double-blind trial of spironolactone versus placebo. J </w:t>
      </w:r>
      <w:proofErr w:type="spellStart"/>
      <w:r w:rsidRPr="004A58AB">
        <w:rPr>
          <w:rFonts w:eastAsia="Arial" w:cs="Arial"/>
          <w:sz w:val="16"/>
          <w:szCs w:val="16"/>
          <w:lang w:val="en-US"/>
        </w:rPr>
        <w:t>Hepatol</w:t>
      </w:r>
      <w:proofErr w:type="spellEnd"/>
      <w:r w:rsidRPr="004A58AB">
        <w:rPr>
          <w:rFonts w:eastAsia="Arial" w:cs="Arial"/>
          <w:sz w:val="16"/>
          <w:szCs w:val="16"/>
          <w:lang w:val="en-US"/>
        </w:rPr>
        <w:t xml:space="preserve"> 1997;26(3):614-620.</w:t>
      </w:r>
    </w:p>
    <w:p w:rsidR="002A20D8" w:rsidRPr="004A58AB" w:rsidRDefault="001541F3">
      <w:pPr>
        <w:tabs>
          <w:tab w:val="right" w:pos="540"/>
          <w:tab w:val="left" w:pos="720"/>
        </w:tabs>
        <w:ind w:left="720" w:hanging="720"/>
        <w:rPr>
          <w:rFonts w:eastAsia="Arial" w:cs="Arial"/>
          <w:sz w:val="16"/>
          <w:szCs w:val="16"/>
          <w:lang w:val="en-US"/>
        </w:rPr>
      </w:pPr>
      <w:r w:rsidRPr="004A58AB">
        <w:rPr>
          <w:rFonts w:eastAsia="Arial" w:cs="Arial"/>
          <w:sz w:val="16"/>
          <w:szCs w:val="16"/>
          <w:lang w:val="en-US"/>
        </w:rPr>
        <w:tab/>
        <w:t xml:space="preserve">(24) </w:t>
      </w:r>
      <w:r w:rsidRPr="004A58AB">
        <w:rPr>
          <w:rFonts w:eastAsia="Arial" w:cs="Arial"/>
          <w:sz w:val="16"/>
          <w:szCs w:val="16"/>
          <w:lang w:val="en-US"/>
        </w:rPr>
        <w:tab/>
        <w:t>Sola R, Andreu M, Coll S, Vila MC, Oliver MI, Arroyo V. Spontaneous bacterial peritonitis in cirrhotic patients treated using paracentesis or diuretics: results of a randomized study. Hepatology 1995;21(2):340-344.</w:t>
      </w:r>
    </w:p>
    <w:p w:rsidR="002A20D8" w:rsidRPr="004A58AB" w:rsidRDefault="001541F3">
      <w:pPr>
        <w:tabs>
          <w:tab w:val="right" w:pos="540"/>
          <w:tab w:val="left" w:pos="720"/>
        </w:tabs>
        <w:ind w:left="720" w:hanging="720"/>
        <w:rPr>
          <w:rFonts w:eastAsia="Arial" w:cs="Arial"/>
          <w:sz w:val="16"/>
          <w:szCs w:val="16"/>
          <w:lang w:val="en-US"/>
        </w:rPr>
      </w:pPr>
      <w:r w:rsidRPr="004A58AB">
        <w:rPr>
          <w:rFonts w:eastAsia="Arial" w:cs="Arial"/>
          <w:sz w:val="16"/>
          <w:szCs w:val="16"/>
          <w:lang w:val="en-US"/>
        </w:rPr>
        <w:tab/>
        <w:t xml:space="preserve">(25) </w:t>
      </w:r>
      <w:r w:rsidRPr="004A58AB">
        <w:rPr>
          <w:rFonts w:eastAsia="Arial" w:cs="Arial"/>
          <w:sz w:val="16"/>
          <w:szCs w:val="16"/>
          <w:lang w:val="en-US"/>
        </w:rPr>
        <w:tab/>
        <w:t>Lin CH, Shih FY, Ma MH, Chiang WC, Yang CW, Ko PC. Should bleeding tendency deter abdominal paracentesis? Dig Liver Dis 2005;37(12):946-951.</w:t>
      </w:r>
    </w:p>
    <w:p w:rsidR="002A20D8" w:rsidRPr="004A58AB" w:rsidRDefault="001541F3">
      <w:pPr>
        <w:tabs>
          <w:tab w:val="right" w:pos="540"/>
          <w:tab w:val="left" w:pos="720"/>
        </w:tabs>
        <w:ind w:left="720" w:hanging="720"/>
        <w:rPr>
          <w:rFonts w:eastAsia="Arial" w:cs="Arial"/>
          <w:sz w:val="16"/>
          <w:szCs w:val="16"/>
          <w:lang w:val="en-US"/>
        </w:rPr>
      </w:pPr>
      <w:r w:rsidRPr="004A58AB">
        <w:rPr>
          <w:rFonts w:eastAsia="Arial" w:cs="Arial"/>
          <w:sz w:val="16"/>
          <w:szCs w:val="16"/>
          <w:lang w:val="en-US"/>
        </w:rPr>
        <w:tab/>
        <w:t xml:space="preserve">(26) </w:t>
      </w:r>
      <w:r w:rsidRPr="004A58AB">
        <w:rPr>
          <w:rFonts w:eastAsia="Arial" w:cs="Arial"/>
          <w:sz w:val="16"/>
          <w:szCs w:val="16"/>
          <w:lang w:val="en-US"/>
        </w:rPr>
        <w:tab/>
        <w:t xml:space="preserve">Webster ST, Brown KL, Lucey MR, </w:t>
      </w:r>
      <w:proofErr w:type="spellStart"/>
      <w:r w:rsidRPr="004A58AB">
        <w:rPr>
          <w:rFonts w:eastAsia="Arial" w:cs="Arial"/>
          <w:sz w:val="16"/>
          <w:szCs w:val="16"/>
          <w:lang w:val="en-US"/>
        </w:rPr>
        <w:t>Nostrant</w:t>
      </w:r>
      <w:proofErr w:type="spellEnd"/>
      <w:r w:rsidRPr="004A58AB">
        <w:rPr>
          <w:rFonts w:eastAsia="Arial" w:cs="Arial"/>
          <w:sz w:val="16"/>
          <w:szCs w:val="16"/>
          <w:lang w:val="en-US"/>
        </w:rPr>
        <w:t xml:space="preserve"> TT. Hemorrhagic complications of large volume abdominal paracentesis. Am J Gastroenterol 1996;91(2):366-368.</w:t>
      </w:r>
    </w:p>
    <w:p w:rsidR="002A20D8" w:rsidRPr="004A58AB" w:rsidRDefault="001541F3">
      <w:pPr>
        <w:tabs>
          <w:tab w:val="right" w:pos="540"/>
          <w:tab w:val="left" w:pos="720"/>
        </w:tabs>
        <w:ind w:left="720" w:hanging="720"/>
        <w:rPr>
          <w:rFonts w:eastAsia="Arial" w:cs="Arial"/>
          <w:sz w:val="16"/>
          <w:szCs w:val="16"/>
          <w:lang w:val="en-US"/>
        </w:rPr>
      </w:pPr>
      <w:r w:rsidRPr="004A58AB">
        <w:rPr>
          <w:rFonts w:eastAsia="Arial" w:cs="Arial"/>
          <w:sz w:val="16"/>
          <w:szCs w:val="16"/>
          <w:lang w:val="en-US"/>
        </w:rPr>
        <w:tab/>
        <w:t xml:space="preserve">(27) </w:t>
      </w:r>
      <w:r w:rsidRPr="004A58AB">
        <w:rPr>
          <w:rFonts w:eastAsia="Arial" w:cs="Arial"/>
          <w:sz w:val="16"/>
          <w:szCs w:val="16"/>
          <w:lang w:val="en-US"/>
        </w:rPr>
        <w:tab/>
      </w:r>
      <w:proofErr w:type="spellStart"/>
      <w:r w:rsidRPr="004A58AB">
        <w:rPr>
          <w:rFonts w:eastAsia="Arial" w:cs="Arial"/>
          <w:sz w:val="16"/>
          <w:szCs w:val="16"/>
          <w:lang w:val="en-US"/>
        </w:rPr>
        <w:t>Gines</w:t>
      </w:r>
      <w:proofErr w:type="spellEnd"/>
      <w:r w:rsidRPr="004A58AB">
        <w:rPr>
          <w:rFonts w:eastAsia="Arial" w:cs="Arial"/>
          <w:sz w:val="16"/>
          <w:szCs w:val="16"/>
          <w:lang w:val="en-US"/>
        </w:rPr>
        <w:t xml:space="preserve"> A, Fernandez-</w:t>
      </w:r>
      <w:proofErr w:type="spellStart"/>
      <w:r w:rsidRPr="004A58AB">
        <w:rPr>
          <w:rFonts w:eastAsia="Arial" w:cs="Arial"/>
          <w:sz w:val="16"/>
          <w:szCs w:val="16"/>
          <w:lang w:val="en-US"/>
        </w:rPr>
        <w:t>Esparrach</w:t>
      </w:r>
      <w:proofErr w:type="spellEnd"/>
      <w:r w:rsidRPr="004A58AB">
        <w:rPr>
          <w:rFonts w:eastAsia="Arial" w:cs="Arial"/>
          <w:sz w:val="16"/>
          <w:szCs w:val="16"/>
          <w:lang w:val="en-US"/>
        </w:rPr>
        <w:t xml:space="preserve"> G, </w:t>
      </w:r>
      <w:proofErr w:type="spellStart"/>
      <w:r w:rsidRPr="004A58AB">
        <w:rPr>
          <w:rFonts w:eastAsia="Arial" w:cs="Arial"/>
          <w:sz w:val="16"/>
          <w:szCs w:val="16"/>
          <w:lang w:val="en-US"/>
        </w:rPr>
        <w:t>Monescillo</w:t>
      </w:r>
      <w:proofErr w:type="spellEnd"/>
      <w:r w:rsidRPr="004A58AB">
        <w:rPr>
          <w:rFonts w:eastAsia="Arial" w:cs="Arial"/>
          <w:sz w:val="16"/>
          <w:szCs w:val="16"/>
          <w:lang w:val="en-US"/>
        </w:rPr>
        <w:t xml:space="preserve"> A, Vila C, Domenech E, </w:t>
      </w:r>
      <w:proofErr w:type="spellStart"/>
      <w:r w:rsidRPr="004A58AB">
        <w:rPr>
          <w:rFonts w:eastAsia="Arial" w:cs="Arial"/>
          <w:sz w:val="16"/>
          <w:szCs w:val="16"/>
          <w:lang w:val="en-US"/>
        </w:rPr>
        <w:t>Abecasis</w:t>
      </w:r>
      <w:proofErr w:type="spellEnd"/>
      <w:r w:rsidRPr="004A58AB">
        <w:rPr>
          <w:rFonts w:eastAsia="Arial" w:cs="Arial"/>
          <w:sz w:val="16"/>
          <w:szCs w:val="16"/>
          <w:lang w:val="en-US"/>
        </w:rPr>
        <w:t xml:space="preserve"> R et al. Randomized trial comparing albumin, dextran 70, and polygeline in cirrhotic patients with ascites treated by paracentesis. Gastroenterology </w:t>
      </w:r>
      <w:proofErr w:type="gramStart"/>
      <w:r w:rsidRPr="004A58AB">
        <w:rPr>
          <w:rFonts w:eastAsia="Arial" w:cs="Arial"/>
          <w:sz w:val="16"/>
          <w:szCs w:val="16"/>
          <w:lang w:val="en-US"/>
        </w:rPr>
        <w:t>1996;111:1002</w:t>
      </w:r>
      <w:proofErr w:type="gramEnd"/>
      <w:r w:rsidRPr="004A58AB">
        <w:rPr>
          <w:rFonts w:eastAsia="Arial" w:cs="Arial"/>
          <w:sz w:val="16"/>
          <w:szCs w:val="16"/>
          <w:lang w:val="en-US"/>
        </w:rPr>
        <w:t>-1010.</w:t>
      </w:r>
    </w:p>
    <w:p w:rsidR="002A20D8" w:rsidRPr="004A58AB" w:rsidRDefault="001541F3">
      <w:pPr>
        <w:tabs>
          <w:tab w:val="right" w:pos="540"/>
          <w:tab w:val="left" w:pos="720"/>
        </w:tabs>
        <w:ind w:left="720" w:hanging="720"/>
        <w:rPr>
          <w:rFonts w:eastAsia="Arial" w:cs="Arial"/>
          <w:sz w:val="16"/>
          <w:szCs w:val="16"/>
          <w:lang w:val="en-US"/>
        </w:rPr>
      </w:pPr>
      <w:r w:rsidRPr="004A58AB">
        <w:rPr>
          <w:rFonts w:eastAsia="Arial" w:cs="Arial"/>
          <w:sz w:val="16"/>
          <w:szCs w:val="16"/>
          <w:lang w:val="en-US"/>
        </w:rPr>
        <w:tab/>
        <w:t xml:space="preserve">(28) </w:t>
      </w:r>
      <w:r w:rsidRPr="004A58AB">
        <w:rPr>
          <w:rFonts w:eastAsia="Arial" w:cs="Arial"/>
          <w:sz w:val="16"/>
          <w:szCs w:val="16"/>
          <w:lang w:val="en-US"/>
        </w:rPr>
        <w:tab/>
      </w:r>
      <w:proofErr w:type="spellStart"/>
      <w:r w:rsidRPr="004A58AB">
        <w:rPr>
          <w:rFonts w:eastAsia="Arial" w:cs="Arial"/>
          <w:sz w:val="16"/>
          <w:szCs w:val="16"/>
          <w:lang w:val="en-US"/>
        </w:rPr>
        <w:t>Pozzi</w:t>
      </w:r>
      <w:proofErr w:type="spellEnd"/>
      <w:r w:rsidRPr="004A58AB">
        <w:rPr>
          <w:rFonts w:eastAsia="Arial" w:cs="Arial"/>
          <w:sz w:val="16"/>
          <w:szCs w:val="16"/>
          <w:lang w:val="en-US"/>
        </w:rPr>
        <w:t xml:space="preserve"> M, </w:t>
      </w:r>
      <w:proofErr w:type="spellStart"/>
      <w:r w:rsidRPr="004A58AB">
        <w:rPr>
          <w:rFonts w:eastAsia="Arial" w:cs="Arial"/>
          <w:sz w:val="16"/>
          <w:szCs w:val="16"/>
          <w:lang w:val="en-US"/>
        </w:rPr>
        <w:t>Osculati</w:t>
      </w:r>
      <w:proofErr w:type="spellEnd"/>
      <w:r w:rsidRPr="004A58AB">
        <w:rPr>
          <w:rFonts w:eastAsia="Arial" w:cs="Arial"/>
          <w:sz w:val="16"/>
          <w:szCs w:val="16"/>
          <w:lang w:val="en-US"/>
        </w:rPr>
        <w:t xml:space="preserve"> G, </w:t>
      </w:r>
      <w:proofErr w:type="spellStart"/>
      <w:r w:rsidRPr="004A58AB">
        <w:rPr>
          <w:rFonts w:eastAsia="Arial" w:cs="Arial"/>
          <w:sz w:val="16"/>
          <w:szCs w:val="16"/>
          <w:lang w:val="en-US"/>
        </w:rPr>
        <w:t>Boari</w:t>
      </w:r>
      <w:proofErr w:type="spellEnd"/>
      <w:r w:rsidRPr="004A58AB">
        <w:rPr>
          <w:rFonts w:eastAsia="Arial" w:cs="Arial"/>
          <w:sz w:val="16"/>
          <w:szCs w:val="16"/>
          <w:lang w:val="en-US"/>
        </w:rPr>
        <w:t xml:space="preserve"> G, </w:t>
      </w:r>
      <w:proofErr w:type="spellStart"/>
      <w:r w:rsidRPr="004A58AB">
        <w:rPr>
          <w:rFonts w:eastAsia="Arial" w:cs="Arial"/>
          <w:sz w:val="16"/>
          <w:szCs w:val="16"/>
          <w:lang w:val="en-US"/>
        </w:rPr>
        <w:t>Serboli</w:t>
      </w:r>
      <w:proofErr w:type="spellEnd"/>
      <w:r w:rsidRPr="004A58AB">
        <w:rPr>
          <w:rFonts w:eastAsia="Arial" w:cs="Arial"/>
          <w:sz w:val="16"/>
          <w:szCs w:val="16"/>
          <w:lang w:val="en-US"/>
        </w:rPr>
        <w:t xml:space="preserve"> P, Colombo P, </w:t>
      </w:r>
      <w:proofErr w:type="spellStart"/>
      <w:r w:rsidRPr="004A58AB">
        <w:rPr>
          <w:rFonts w:eastAsia="Arial" w:cs="Arial"/>
          <w:sz w:val="16"/>
          <w:szCs w:val="16"/>
          <w:lang w:val="en-US"/>
        </w:rPr>
        <w:t>Lambrughi</w:t>
      </w:r>
      <w:proofErr w:type="spellEnd"/>
      <w:r w:rsidRPr="004A58AB">
        <w:rPr>
          <w:rFonts w:eastAsia="Arial" w:cs="Arial"/>
          <w:sz w:val="16"/>
          <w:szCs w:val="16"/>
          <w:lang w:val="en-US"/>
        </w:rPr>
        <w:t xml:space="preserve"> C et al. Time course of circulatory and humoral effects of rapid total paracentesis in cirrhotic patients with tense, refractory ascites. Gastroenterology 1994;106(3):709-719.</w:t>
      </w:r>
    </w:p>
    <w:p w:rsidR="002A20D8" w:rsidRPr="004A58AB" w:rsidRDefault="001541F3">
      <w:pPr>
        <w:tabs>
          <w:tab w:val="right" w:pos="540"/>
          <w:tab w:val="left" w:pos="720"/>
        </w:tabs>
        <w:ind w:left="720" w:hanging="720"/>
        <w:rPr>
          <w:rFonts w:eastAsia="Arial" w:cs="Arial"/>
          <w:sz w:val="16"/>
          <w:szCs w:val="16"/>
          <w:lang w:val="en-US"/>
        </w:rPr>
      </w:pPr>
      <w:r w:rsidRPr="004A58AB">
        <w:rPr>
          <w:rFonts w:eastAsia="Arial" w:cs="Arial"/>
          <w:sz w:val="16"/>
          <w:szCs w:val="16"/>
          <w:lang w:val="en-US"/>
        </w:rPr>
        <w:lastRenderedPageBreak/>
        <w:tab/>
        <w:t xml:space="preserve">(29) </w:t>
      </w:r>
      <w:r w:rsidRPr="004A58AB">
        <w:rPr>
          <w:rFonts w:eastAsia="Arial" w:cs="Arial"/>
          <w:sz w:val="16"/>
          <w:szCs w:val="16"/>
          <w:lang w:val="en-US"/>
        </w:rPr>
        <w:tab/>
        <w:t xml:space="preserve">Vila MC, Sola R, Molina L, Andreu M, Coll S, </w:t>
      </w:r>
      <w:proofErr w:type="spellStart"/>
      <w:r w:rsidRPr="004A58AB">
        <w:rPr>
          <w:rFonts w:eastAsia="Arial" w:cs="Arial"/>
          <w:sz w:val="16"/>
          <w:szCs w:val="16"/>
          <w:lang w:val="en-US"/>
        </w:rPr>
        <w:t>Gana</w:t>
      </w:r>
      <w:proofErr w:type="spellEnd"/>
      <w:r w:rsidRPr="004A58AB">
        <w:rPr>
          <w:rFonts w:eastAsia="Arial" w:cs="Arial"/>
          <w:sz w:val="16"/>
          <w:szCs w:val="16"/>
          <w:lang w:val="en-US"/>
        </w:rPr>
        <w:t xml:space="preserve"> J et al. Hemodynamic changes in patients developing effective hypovolemia after total paracentesis. J </w:t>
      </w:r>
      <w:proofErr w:type="spellStart"/>
      <w:r w:rsidRPr="004A58AB">
        <w:rPr>
          <w:rFonts w:eastAsia="Arial" w:cs="Arial"/>
          <w:sz w:val="16"/>
          <w:szCs w:val="16"/>
          <w:lang w:val="en-US"/>
        </w:rPr>
        <w:t>Hepatol</w:t>
      </w:r>
      <w:proofErr w:type="spellEnd"/>
      <w:r w:rsidRPr="004A58AB">
        <w:rPr>
          <w:rFonts w:eastAsia="Arial" w:cs="Arial"/>
          <w:sz w:val="16"/>
          <w:szCs w:val="16"/>
          <w:lang w:val="en-US"/>
        </w:rPr>
        <w:t xml:space="preserve"> </w:t>
      </w:r>
      <w:proofErr w:type="gramStart"/>
      <w:r w:rsidRPr="004A58AB">
        <w:rPr>
          <w:rFonts w:eastAsia="Arial" w:cs="Arial"/>
          <w:sz w:val="16"/>
          <w:szCs w:val="16"/>
          <w:lang w:val="en-US"/>
        </w:rPr>
        <w:t>1998;28:639</w:t>
      </w:r>
      <w:proofErr w:type="gramEnd"/>
      <w:r w:rsidRPr="004A58AB">
        <w:rPr>
          <w:rFonts w:eastAsia="Arial" w:cs="Arial"/>
          <w:sz w:val="16"/>
          <w:szCs w:val="16"/>
          <w:lang w:val="en-US"/>
        </w:rPr>
        <w:t>-645.</w:t>
      </w:r>
    </w:p>
    <w:p w:rsidR="002A20D8" w:rsidRPr="004A58AB" w:rsidRDefault="001541F3">
      <w:pPr>
        <w:tabs>
          <w:tab w:val="right" w:pos="540"/>
          <w:tab w:val="left" w:pos="720"/>
        </w:tabs>
        <w:ind w:left="720" w:hanging="720"/>
        <w:rPr>
          <w:rFonts w:eastAsia="Arial" w:cs="Arial"/>
          <w:sz w:val="16"/>
          <w:szCs w:val="16"/>
          <w:lang w:val="en-US"/>
        </w:rPr>
      </w:pPr>
      <w:r w:rsidRPr="004A58AB">
        <w:rPr>
          <w:rFonts w:eastAsia="Arial" w:cs="Arial"/>
          <w:sz w:val="16"/>
          <w:szCs w:val="16"/>
          <w:lang w:val="en-US"/>
        </w:rPr>
        <w:tab/>
        <w:t xml:space="preserve">(30) </w:t>
      </w:r>
      <w:r w:rsidRPr="004A58AB">
        <w:rPr>
          <w:rFonts w:eastAsia="Arial" w:cs="Arial"/>
          <w:sz w:val="16"/>
          <w:szCs w:val="16"/>
          <w:lang w:val="en-US"/>
        </w:rPr>
        <w:tab/>
        <w:t xml:space="preserve">Moreau R, </w:t>
      </w:r>
      <w:proofErr w:type="spellStart"/>
      <w:r w:rsidRPr="004A58AB">
        <w:rPr>
          <w:rFonts w:eastAsia="Arial" w:cs="Arial"/>
          <w:sz w:val="16"/>
          <w:szCs w:val="16"/>
          <w:lang w:val="en-US"/>
        </w:rPr>
        <w:t>Asselah</w:t>
      </w:r>
      <w:proofErr w:type="spellEnd"/>
      <w:r w:rsidRPr="004A58AB">
        <w:rPr>
          <w:rFonts w:eastAsia="Arial" w:cs="Arial"/>
          <w:sz w:val="16"/>
          <w:szCs w:val="16"/>
          <w:lang w:val="en-US"/>
        </w:rPr>
        <w:t xml:space="preserve"> T, </w:t>
      </w:r>
      <w:proofErr w:type="spellStart"/>
      <w:r w:rsidRPr="004A58AB">
        <w:rPr>
          <w:rFonts w:eastAsia="Arial" w:cs="Arial"/>
          <w:sz w:val="16"/>
          <w:szCs w:val="16"/>
          <w:lang w:val="en-US"/>
        </w:rPr>
        <w:t>Condat</w:t>
      </w:r>
      <w:proofErr w:type="spellEnd"/>
      <w:r w:rsidRPr="004A58AB">
        <w:rPr>
          <w:rFonts w:eastAsia="Arial" w:cs="Arial"/>
          <w:sz w:val="16"/>
          <w:szCs w:val="16"/>
          <w:lang w:val="en-US"/>
        </w:rPr>
        <w:t xml:space="preserve"> B, de </w:t>
      </w:r>
      <w:proofErr w:type="spellStart"/>
      <w:r w:rsidRPr="004A58AB">
        <w:rPr>
          <w:rFonts w:eastAsia="Arial" w:cs="Arial"/>
          <w:sz w:val="16"/>
          <w:szCs w:val="16"/>
          <w:lang w:val="en-US"/>
        </w:rPr>
        <w:t>Kerguenec</w:t>
      </w:r>
      <w:proofErr w:type="spellEnd"/>
      <w:r w:rsidRPr="004A58AB">
        <w:rPr>
          <w:rFonts w:eastAsia="Arial" w:cs="Arial"/>
          <w:sz w:val="16"/>
          <w:szCs w:val="16"/>
          <w:lang w:val="en-US"/>
        </w:rPr>
        <w:t xml:space="preserve"> C, </w:t>
      </w:r>
      <w:proofErr w:type="spellStart"/>
      <w:r w:rsidRPr="004A58AB">
        <w:rPr>
          <w:rFonts w:eastAsia="Arial" w:cs="Arial"/>
          <w:sz w:val="16"/>
          <w:szCs w:val="16"/>
          <w:lang w:val="en-US"/>
        </w:rPr>
        <w:t>Pessione</w:t>
      </w:r>
      <w:proofErr w:type="spellEnd"/>
      <w:r w:rsidRPr="004A58AB">
        <w:rPr>
          <w:rFonts w:eastAsia="Arial" w:cs="Arial"/>
          <w:sz w:val="16"/>
          <w:szCs w:val="16"/>
          <w:lang w:val="en-US"/>
        </w:rPr>
        <w:t xml:space="preserve"> F, Bernard B et al. Comparison of the effect of </w:t>
      </w:r>
      <w:proofErr w:type="spellStart"/>
      <w:r w:rsidRPr="004A58AB">
        <w:rPr>
          <w:rFonts w:eastAsia="Arial" w:cs="Arial"/>
          <w:sz w:val="16"/>
          <w:szCs w:val="16"/>
          <w:lang w:val="en-US"/>
        </w:rPr>
        <w:t>terlipressin</w:t>
      </w:r>
      <w:proofErr w:type="spellEnd"/>
      <w:r w:rsidRPr="004A58AB">
        <w:rPr>
          <w:rFonts w:eastAsia="Arial" w:cs="Arial"/>
          <w:sz w:val="16"/>
          <w:szCs w:val="16"/>
          <w:lang w:val="en-US"/>
        </w:rPr>
        <w:t xml:space="preserve"> and albumin on arterial blood volume in patients with cirrhosis and tense ascites treated by paracentesis: a </w:t>
      </w:r>
      <w:proofErr w:type="spellStart"/>
      <w:r w:rsidRPr="004A58AB">
        <w:rPr>
          <w:rFonts w:eastAsia="Arial" w:cs="Arial"/>
          <w:sz w:val="16"/>
          <w:szCs w:val="16"/>
          <w:lang w:val="en-US"/>
        </w:rPr>
        <w:t>randomised</w:t>
      </w:r>
      <w:proofErr w:type="spellEnd"/>
      <w:r w:rsidRPr="004A58AB">
        <w:rPr>
          <w:rFonts w:eastAsia="Arial" w:cs="Arial"/>
          <w:sz w:val="16"/>
          <w:szCs w:val="16"/>
          <w:lang w:val="en-US"/>
        </w:rPr>
        <w:t xml:space="preserve"> pilot study. Gut 2002;50(1):90-94.</w:t>
      </w:r>
    </w:p>
    <w:p w:rsidR="002A20D8" w:rsidRPr="004A58AB" w:rsidRDefault="001541F3">
      <w:pPr>
        <w:tabs>
          <w:tab w:val="right" w:pos="540"/>
          <w:tab w:val="left" w:pos="720"/>
        </w:tabs>
        <w:ind w:left="720" w:hanging="720"/>
        <w:rPr>
          <w:rFonts w:eastAsia="Arial" w:cs="Arial"/>
          <w:sz w:val="16"/>
          <w:szCs w:val="16"/>
          <w:lang w:val="en-US"/>
        </w:rPr>
      </w:pPr>
      <w:r w:rsidRPr="004A58AB">
        <w:rPr>
          <w:rFonts w:eastAsia="Arial" w:cs="Arial"/>
          <w:sz w:val="16"/>
          <w:szCs w:val="16"/>
          <w:lang w:val="en-US"/>
        </w:rPr>
        <w:tab/>
        <w:t xml:space="preserve">(31) </w:t>
      </w:r>
      <w:r w:rsidRPr="004A58AB">
        <w:rPr>
          <w:rFonts w:eastAsia="Arial" w:cs="Arial"/>
          <w:sz w:val="16"/>
          <w:szCs w:val="16"/>
          <w:lang w:val="en-US"/>
        </w:rPr>
        <w:tab/>
        <w:t xml:space="preserve">Moreau R, Valla DC, Durand-Zaleski I, </w:t>
      </w:r>
      <w:proofErr w:type="spellStart"/>
      <w:r w:rsidRPr="004A58AB">
        <w:rPr>
          <w:rFonts w:eastAsia="Arial" w:cs="Arial"/>
          <w:sz w:val="16"/>
          <w:szCs w:val="16"/>
          <w:lang w:val="en-US"/>
        </w:rPr>
        <w:t>Bronowicki</w:t>
      </w:r>
      <w:proofErr w:type="spellEnd"/>
      <w:r w:rsidRPr="004A58AB">
        <w:rPr>
          <w:rFonts w:eastAsia="Arial" w:cs="Arial"/>
          <w:sz w:val="16"/>
          <w:szCs w:val="16"/>
          <w:lang w:val="en-US"/>
        </w:rPr>
        <w:t xml:space="preserve"> JP, Durand F, </w:t>
      </w:r>
      <w:proofErr w:type="spellStart"/>
      <w:r w:rsidRPr="004A58AB">
        <w:rPr>
          <w:rFonts w:eastAsia="Arial" w:cs="Arial"/>
          <w:sz w:val="16"/>
          <w:szCs w:val="16"/>
          <w:lang w:val="en-US"/>
        </w:rPr>
        <w:t>Chaput</w:t>
      </w:r>
      <w:proofErr w:type="spellEnd"/>
      <w:r w:rsidRPr="004A58AB">
        <w:rPr>
          <w:rFonts w:eastAsia="Arial" w:cs="Arial"/>
          <w:sz w:val="16"/>
          <w:szCs w:val="16"/>
          <w:lang w:val="en-US"/>
        </w:rPr>
        <w:t xml:space="preserve"> JC et al. Comparison of outcome in patients with cirrhosis and ascites following treatment with albumin or a synthetic colloid: a </w:t>
      </w:r>
      <w:proofErr w:type="spellStart"/>
      <w:r w:rsidRPr="004A58AB">
        <w:rPr>
          <w:rFonts w:eastAsia="Arial" w:cs="Arial"/>
          <w:sz w:val="16"/>
          <w:szCs w:val="16"/>
          <w:lang w:val="en-US"/>
        </w:rPr>
        <w:t>randomised</w:t>
      </w:r>
      <w:proofErr w:type="spellEnd"/>
      <w:r w:rsidRPr="004A58AB">
        <w:rPr>
          <w:rFonts w:eastAsia="Arial" w:cs="Arial"/>
          <w:sz w:val="16"/>
          <w:szCs w:val="16"/>
          <w:lang w:val="en-US"/>
        </w:rPr>
        <w:t xml:space="preserve"> controlled pilot trail. Liver Int 2006;26(1):46-54.</w:t>
      </w:r>
    </w:p>
    <w:p w:rsidR="002A20D8" w:rsidRPr="004A58AB" w:rsidRDefault="001541F3">
      <w:pPr>
        <w:tabs>
          <w:tab w:val="right" w:pos="540"/>
          <w:tab w:val="left" w:pos="720"/>
        </w:tabs>
        <w:ind w:left="720" w:hanging="720"/>
        <w:rPr>
          <w:rFonts w:eastAsia="Arial" w:cs="Arial"/>
          <w:sz w:val="16"/>
          <w:szCs w:val="16"/>
          <w:lang w:val="en-US"/>
        </w:rPr>
      </w:pPr>
      <w:r w:rsidRPr="004A58AB">
        <w:rPr>
          <w:rFonts w:eastAsia="Arial" w:cs="Arial"/>
          <w:sz w:val="16"/>
          <w:szCs w:val="16"/>
          <w:lang w:val="en-US"/>
        </w:rPr>
        <w:tab/>
        <w:t xml:space="preserve">(32) </w:t>
      </w:r>
      <w:r w:rsidRPr="004A58AB">
        <w:rPr>
          <w:rFonts w:eastAsia="Arial" w:cs="Arial"/>
          <w:sz w:val="16"/>
          <w:szCs w:val="16"/>
          <w:lang w:val="en-US"/>
        </w:rPr>
        <w:tab/>
        <w:t>Cardenas A, Arroyo V. Refractory ascites. Dig Dis 2005;23(1):30-38.</w:t>
      </w:r>
    </w:p>
    <w:p w:rsidR="002A20D8" w:rsidRPr="004A58AB" w:rsidRDefault="001541F3">
      <w:pPr>
        <w:tabs>
          <w:tab w:val="right" w:pos="540"/>
          <w:tab w:val="left" w:pos="720"/>
        </w:tabs>
        <w:ind w:left="720" w:hanging="720"/>
        <w:rPr>
          <w:rFonts w:eastAsia="Arial" w:cs="Arial"/>
          <w:sz w:val="16"/>
          <w:szCs w:val="16"/>
          <w:lang w:val="en-US"/>
        </w:rPr>
      </w:pPr>
      <w:r w:rsidRPr="004A58AB">
        <w:rPr>
          <w:rFonts w:eastAsia="Arial" w:cs="Arial"/>
          <w:sz w:val="16"/>
          <w:szCs w:val="16"/>
          <w:lang w:val="en-US"/>
        </w:rPr>
        <w:tab/>
        <w:t xml:space="preserve">(33) </w:t>
      </w:r>
      <w:r w:rsidRPr="004A58AB">
        <w:rPr>
          <w:rFonts w:eastAsia="Arial" w:cs="Arial"/>
          <w:sz w:val="16"/>
          <w:szCs w:val="16"/>
          <w:lang w:val="en-US"/>
        </w:rPr>
        <w:tab/>
        <w:t xml:space="preserve">Guardiola J, </w:t>
      </w:r>
      <w:proofErr w:type="spellStart"/>
      <w:r w:rsidRPr="004A58AB">
        <w:rPr>
          <w:rFonts w:eastAsia="Arial" w:cs="Arial"/>
          <w:sz w:val="16"/>
          <w:szCs w:val="16"/>
          <w:lang w:val="en-US"/>
        </w:rPr>
        <w:t>Baliellas</w:t>
      </w:r>
      <w:proofErr w:type="spellEnd"/>
      <w:r w:rsidRPr="004A58AB">
        <w:rPr>
          <w:rFonts w:eastAsia="Arial" w:cs="Arial"/>
          <w:sz w:val="16"/>
          <w:szCs w:val="16"/>
          <w:lang w:val="en-US"/>
        </w:rPr>
        <w:t xml:space="preserve"> C, </w:t>
      </w:r>
      <w:proofErr w:type="spellStart"/>
      <w:r w:rsidRPr="004A58AB">
        <w:rPr>
          <w:rFonts w:eastAsia="Arial" w:cs="Arial"/>
          <w:sz w:val="16"/>
          <w:szCs w:val="16"/>
          <w:lang w:val="en-US"/>
        </w:rPr>
        <w:t>Xiol</w:t>
      </w:r>
      <w:proofErr w:type="spellEnd"/>
      <w:r w:rsidRPr="004A58AB">
        <w:rPr>
          <w:rFonts w:eastAsia="Arial" w:cs="Arial"/>
          <w:sz w:val="16"/>
          <w:szCs w:val="16"/>
          <w:lang w:val="en-US"/>
        </w:rPr>
        <w:t xml:space="preserve"> X, Fernandez EG, </w:t>
      </w:r>
      <w:proofErr w:type="spellStart"/>
      <w:r w:rsidRPr="004A58AB">
        <w:rPr>
          <w:rFonts w:eastAsia="Arial" w:cs="Arial"/>
          <w:sz w:val="16"/>
          <w:szCs w:val="16"/>
          <w:lang w:val="en-US"/>
        </w:rPr>
        <w:t>Gines</w:t>
      </w:r>
      <w:proofErr w:type="spellEnd"/>
      <w:r w:rsidRPr="004A58AB">
        <w:rPr>
          <w:rFonts w:eastAsia="Arial" w:cs="Arial"/>
          <w:sz w:val="16"/>
          <w:szCs w:val="16"/>
          <w:lang w:val="en-US"/>
        </w:rPr>
        <w:t xml:space="preserve"> P, Ventura P et al. External validation of a prognostic model for predicting survival of cirrhotic patients with refractory ascites. Am J Gastroenterol 2002;97(9):2374-2378.</w:t>
      </w:r>
    </w:p>
    <w:p w:rsidR="002A20D8" w:rsidRPr="004A58AB" w:rsidRDefault="001541F3">
      <w:pPr>
        <w:tabs>
          <w:tab w:val="right" w:pos="540"/>
          <w:tab w:val="left" w:pos="720"/>
        </w:tabs>
        <w:ind w:left="720" w:hanging="720"/>
        <w:rPr>
          <w:rFonts w:eastAsia="Arial" w:cs="Arial"/>
          <w:sz w:val="16"/>
          <w:szCs w:val="16"/>
        </w:rPr>
      </w:pPr>
      <w:r w:rsidRPr="004A58AB">
        <w:rPr>
          <w:rFonts w:eastAsia="Arial" w:cs="Arial"/>
          <w:sz w:val="16"/>
          <w:szCs w:val="16"/>
          <w:lang w:val="en-US"/>
        </w:rPr>
        <w:tab/>
        <w:t xml:space="preserve">(34) </w:t>
      </w:r>
      <w:r w:rsidRPr="004A58AB">
        <w:rPr>
          <w:rFonts w:eastAsia="Arial" w:cs="Arial"/>
          <w:sz w:val="16"/>
          <w:szCs w:val="16"/>
          <w:lang w:val="en-US"/>
        </w:rPr>
        <w:tab/>
        <w:t xml:space="preserve">Moreau R, </w:t>
      </w:r>
      <w:proofErr w:type="spellStart"/>
      <w:r w:rsidRPr="004A58AB">
        <w:rPr>
          <w:rFonts w:eastAsia="Arial" w:cs="Arial"/>
          <w:sz w:val="16"/>
          <w:szCs w:val="16"/>
          <w:lang w:val="en-US"/>
        </w:rPr>
        <w:t>Delegue</w:t>
      </w:r>
      <w:proofErr w:type="spellEnd"/>
      <w:r w:rsidRPr="004A58AB">
        <w:rPr>
          <w:rFonts w:eastAsia="Arial" w:cs="Arial"/>
          <w:sz w:val="16"/>
          <w:szCs w:val="16"/>
          <w:lang w:val="en-US"/>
        </w:rPr>
        <w:t xml:space="preserve"> P, </w:t>
      </w:r>
      <w:proofErr w:type="spellStart"/>
      <w:r w:rsidRPr="004A58AB">
        <w:rPr>
          <w:rFonts w:eastAsia="Arial" w:cs="Arial"/>
          <w:sz w:val="16"/>
          <w:szCs w:val="16"/>
          <w:lang w:val="en-US"/>
        </w:rPr>
        <w:t>Pessione</w:t>
      </w:r>
      <w:proofErr w:type="spellEnd"/>
      <w:r w:rsidRPr="004A58AB">
        <w:rPr>
          <w:rFonts w:eastAsia="Arial" w:cs="Arial"/>
          <w:sz w:val="16"/>
          <w:szCs w:val="16"/>
          <w:lang w:val="en-US"/>
        </w:rPr>
        <w:t xml:space="preserve"> F, </w:t>
      </w:r>
      <w:proofErr w:type="spellStart"/>
      <w:r w:rsidRPr="004A58AB">
        <w:rPr>
          <w:rFonts w:eastAsia="Arial" w:cs="Arial"/>
          <w:sz w:val="16"/>
          <w:szCs w:val="16"/>
          <w:lang w:val="en-US"/>
        </w:rPr>
        <w:t>Hillaire</w:t>
      </w:r>
      <w:proofErr w:type="spellEnd"/>
      <w:r w:rsidRPr="004A58AB">
        <w:rPr>
          <w:rFonts w:eastAsia="Arial" w:cs="Arial"/>
          <w:sz w:val="16"/>
          <w:szCs w:val="16"/>
          <w:lang w:val="en-US"/>
        </w:rPr>
        <w:t xml:space="preserve"> S, Durand F, </w:t>
      </w:r>
      <w:proofErr w:type="spellStart"/>
      <w:r w:rsidRPr="004A58AB">
        <w:rPr>
          <w:rFonts w:eastAsia="Arial" w:cs="Arial"/>
          <w:sz w:val="16"/>
          <w:szCs w:val="16"/>
          <w:lang w:val="en-US"/>
        </w:rPr>
        <w:t>Lebrec</w:t>
      </w:r>
      <w:proofErr w:type="spellEnd"/>
      <w:r w:rsidRPr="004A58AB">
        <w:rPr>
          <w:rFonts w:eastAsia="Arial" w:cs="Arial"/>
          <w:sz w:val="16"/>
          <w:szCs w:val="16"/>
          <w:lang w:val="en-US"/>
        </w:rPr>
        <w:t xml:space="preserve"> D et al. Clinical characteristics and outcome of patients with cirrhosis and refractory ascites. </w:t>
      </w:r>
      <w:r w:rsidRPr="004A58AB">
        <w:rPr>
          <w:rFonts w:eastAsia="Arial" w:cs="Arial"/>
          <w:sz w:val="16"/>
          <w:szCs w:val="16"/>
        </w:rPr>
        <w:t>Liver Int 2004;24(5):457-464.</w:t>
      </w:r>
    </w:p>
    <w:p w:rsidR="002A20D8" w:rsidRPr="004A58AB" w:rsidRDefault="001541F3">
      <w:pPr>
        <w:tabs>
          <w:tab w:val="right" w:pos="540"/>
          <w:tab w:val="left" w:pos="720"/>
        </w:tabs>
        <w:ind w:left="720" w:hanging="720"/>
        <w:rPr>
          <w:rFonts w:eastAsia="Arial" w:cs="Arial"/>
          <w:sz w:val="16"/>
          <w:szCs w:val="16"/>
        </w:rPr>
      </w:pPr>
      <w:r w:rsidRPr="004A58AB">
        <w:rPr>
          <w:rFonts w:eastAsia="Arial" w:cs="Arial"/>
          <w:sz w:val="16"/>
          <w:szCs w:val="16"/>
        </w:rPr>
        <w:tab/>
        <w:t xml:space="preserve">(35) </w:t>
      </w:r>
      <w:r w:rsidRPr="004A58AB">
        <w:rPr>
          <w:rFonts w:eastAsia="Arial" w:cs="Arial"/>
          <w:sz w:val="16"/>
          <w:szCs w:val="16"/>
        </w:rPr>
        <w:tab/>
      </w:r>
      <w:proofErr w:type="spellStart"/>
      <w:r w:rsidRPr="004A58AB">
        <w:rPr>
          <w:rFonts w:eastAsia="Arial" w:cs="Arial"/>
          <w:sz w:val="16"/>
          <w:szCs w:val="16"/>
        </w:rPr>
        <w:t>Serste</w:t>
      </w:r>
      <w:proofErr w:type="spellEnd"/>
      <w:r w:rsidRPr="004A58AB">
        <w:rPr>
          <w:rFonts w:eastAsia="Arial" w:cs="Arial"/>
          <w:sz w:val="16"/>
          <w:szCs w:val="16"/>
        </w:rPr>
        <w:t xml:space="preserve"> T, </w:t>
      </w:r>
      <w:proofErr w:type="spellStart"/>
      <w:r w:rsidRPr="004A58AB">
        <w:rPr>
          <w:rFonts w:eastAsia="Arial" w:cs="Arial"/>
          <w:sz w:val="16"/>
          <w:szCs w:val="16"/>
        </w:rPr>
        <w:t>Melot</w:t>
      </w:r>
      <w:proofErr w:type="spellEnd"/>
      <w:r w:rsidRPr="004A58AB">
        <w:rPr>
          <w:rFonts w:eastAsia="Arial" w:cs="Arial"/>
          <w:sz w:val="16"/>
          <w:szCs w:val="16"/>
        </w:rPr>
        <w:t xml:space="preserve"> C, </w:t>
      </w:r>
      <w:proofErr w:type="spellStart"/>
      <w:r w:rsidRPr="004A58AB">
        <w:rPr>
          <w:rFonts w:eastAsia="Arial" w:cs="Arial"/>
          <w:sz w:val="16"/>
          <w:szCs w:val="16"/>
        </w:rPr>
        <w:t>Francoz</w:t>
      </w:r>
      <w:proofErr w:type="spellEnd"/>
      <w:r w:rsidRPr="004A58AB">
        <w:rPr>
          <w:rFonts w:eastAsia="Arial" w:cs="Arial"/>
          <w:sz w:val="16"/>
          <w:szCs w:val="16"/>
        </w:rPr>
        <w:t xml:space="preserve"> C, </w:t>
      </w:r>
      <w:proofErr w:type="spellStart"/>
      <w:r w:rsidRPr="004A58AB">
        <w:rPr>
          <w:rFonts w:eastAsia="Arial" w:cs="Arial"/>
          <w:sz w:val="16"/>
          <w:szCs w:val="16"/>
        </w:rPr>
        <w:t>Durand</w:t>
      </w:r>
      <w:proofErr w:type="spellEnd"/>
      <w:r w:rsidRPr="004A58AB">
        <w:rPr>
          <w:rFonts w:eastAsia="Arial" w:cs="Arial"/>
          <w:sz w:val="16"/>
          <w:szCs w:val="16"/>
        </w:rPr>
        <w:t xml:space="preserve"> F, </w:t>
      </w:r>
      <w:proofErr w:type="spellStart"/>
      <w:r w:rsidRPr="004A58AB">
        <w:rPr>
          <w:rFonts w:eastAsia="Arial" w:cs="Arial"/>
          <w:sz w:val="16"/>
          <w:szCs w:val="16"/>
        </w:rPr>
        <w:t>Rautou</w:t>
      </w:r>
      <w:proofErr w:type="spellEnd"/>
      <w:r w:rsidRPr="004A58AB">
        <w:rPr>
          <w:rFonts w:eastAsia="Arial" w:cs="Arial"/>
          <w:sz w:val="16"/>
          <w:szCs w:val="16"/>
        </w:rPr>
        <w:t xml:space="preserve"> PE, </w:t>
      </w:r>
      <w:proofErr w:type="spellStart"/>
      <w:r w:rsidRPr="004A58AB">
        <w:rPr>
          <w:rFonts w:eastAsia="Arial" w:cs="Arial"/>
          <w:sz w:val="16"/>
          <w:szCs w:val="16"/>
        </w:rPr>
        <w:t>Valla</w:t>
      </w:r>
      <w:proofErr w:type="spellEnd"/>
      <w:r w:rsidRPr="004A58AB">
        <w:rPr>
          <w:rFonts w:eastAsia="Arial" w:cs="Arial"/>
          <w:sz w:val="16"/>
          <w:szCs w:val="16"/>
        </w:rPr>
        <w:t xml:space="preserve"> D et al. </w:t>
      </w:r>
      <w:r w:rsidRPr="004A58AB">
        <w:rPr>
          <w:rFonts w:eastAsia="Arial" w:cs="Arial"/>
          <w:sz w:val="16"/>
          <w:szCs w:val="16"/>
          <w:lang w:val="en-US"/>
        </w:rPr>
        <w:t xml:space="preserve">Deleterious effects of beta-blockers on survival in patients with cirrhosis and refractory ascites. </w:t>
      </w:r>
      <w:r w:rsidRPr="004A58AB">
        <w:rPr>
          <w:rFonts w:eastAsia="Arial" w:cs="Arial"/>
          <w:sz w:val="16"/>
          <w:szCs w:val="16"/>
        </w:rPr>
        <w:t>Hepatology 2010;52:1017-1022.</w:t>
      </w:r>
    </w:p>
    <w:p w:rsidR="002A20D8" w:rsidRPr="004A58AB" w:rsidRDefault="001541F3">
      <w:pPr>
        <w:tabs>
          <w:tab w:val="right" w:pos="540"/>
          <w:tab w:val="left" w:pos="720"/>
        </w:tabs>
        <w:ind w:left="720" w:hanging="720"/>
        <w:rPr>
          <w:rFonts w:eastAsia="Arial" w:cs="Arial"/>
          <w:sz w:val="16"/>
          <w:szCs w:val="16"/>
          <w:lang w:val="en-US"/>
        </w:rPr>
      </w:pPr>
      <w:r w:rsidRPr="004A58AB">
        <w:rPr>
          <w:rFonts w:eastAsia="Arial" w:cs="Arial"/>
          <w:sz w:val="16"/>
          <w:szCs w:val="16"/>
        </w:rPr>
        <w:tab/>
        <w:t xml:space="preserve">(36) </w:t>
      </w:r>
      <w:r w:rsidRPr="004A58AB">
        <w:rPr>
          <w:rFonts w:eastAsia="Arial" w:cs="Arial"/>
          <w:sz w:val="16"/>
          <w:szCs w:val="16"/>
        </w:rPr>
        <w:tab/>
      </w:r>
      <w:proofErr w:type="spellStart"/>
      <w:r w:rsidRPr="004A58AB">
        <w:rPr>
          <w:rFonts w:eastAsia="Arial" w:cs="Arial"/>
          <w:sz w:val="16"/>
          <w:szCs w:val="16"/>
        </w:rPr>
        <w:t>Serste</w:t>
      </w:r>
      <w:proofErr w:type="spellEnd"/>
      <w:r w:rsidRPr="004A58AB">
        <w:rPr>
          <w:rFonts w:eastAsia="Arial" w:cs="Arial"/>
          <w:sz w:val="16"/>
          <w:szCs w:val="16"/>
        </w:rPr>
        <w:t xml:space="preserve"> T, </w:t>
      </w:r>
      <w:proofErr w:type="spellStart"/>
      <w:r w:rsidRPr="004A58AB">
        <w:rPr>
          <w:rFonts w:eastAsia="Arial" w:cs="Arial"/>
          <w:sz w:val="16"/>
          <w:szCs w:val="16"/>
        </w:rPr>
        <w:t>Francoz</w:t>
      </w:r>
      <w:proofErr w:type="spellEnd"/>
      <w:r w:rsidRPr="004A58AB">
        <w:rPr>
          <w:rFonts w:eastAsia="Arial" w:cs="Arial"/>
          <w:sz w:val="16"/>
          <w:szCs w:val="16"/>
        </w:rPr>
        <w:t xml:space="preserve"> C, </w:t>
      </w:r>
      <w:proofErr w:type="spellStart"/>
      <w:r w:rsidRPr="004A58AB">
        <w:rPr>
          <w:rFonts w:eastAsia="Arial" w:cs="Arial"/>
          <w:sz w:val="16"/>
          <w:szCs w:val="16"/>
        </w:rPr>
        <w:t>Durand</w:t>
      </w:r>
      <w:proofErr w:type="spellEnd"/>
      <w:r w:rsidRPr="004A58AB">
        <w:rPr>
          <w:rFonts w:eastAsia="Arial" w:cs="Arial"/>
          <w:sz w:val="16"/>
          <w:szCs w:val="16"/>
        </w:rPr>
        <w:t xml:space="preserve"> F, </w:t>
      </w:r>
      <w:proofErr w:type="spellStart"/>
      <w:r w:rsidRPr="004A58AB">
        <w:rPr>
          <w:rFonts w:eastAsia="Arial" w:cs="Arial"/>
          <w:sz w:val="16"/>
          <w:szCs w:val="16"/>
        </w:rPr>
        <w:t>Rautou</w:t>
      </w:r>
      <w:proofErr w:type="spellEnd"/>
      <w:r w:rsidRPr="004A58AB">
        <w:rPr>
          <w:rFonts w:eastAsia="Arial" w:cs="Arial"/>
          <w:sz w:val="16"/>
          <w:szCs w:val="16"/>
        </w:rPr>
        <w:t xml:space="preserve"> PE, </w:t>
      </w:r>
      <w:proofErr w:type="spellStart"/>
      <w:r w:rsidRPr="004A58AB">
        <w:rPr>
          <w:rFonts w:eastAsia="Arial" w:cs="Arial"/>
          <w:sz w:val="16"/>
          <w:szCs w:val="16"/>
        </w:rPr>
        <w:t>Melot</w:t>
      </w:r>
      <w:proofErr w:type="spellEnd"/>
      <w:r w:rsidRPr="004A58AB">
        <w:rPr>
          <w:rFonts w:eastAsia="Arial" w:cs="Arial"/>
          <w:sz w:val="16"/>
          <w:szCs w:val="16"/>
        </w:rPr>
        <w:t xml:space="preserve"> C, </w:t>
      </w:r>
      <w:proofErr w:type="spellStart"/>
      <w:r w:rsidRPr="004A58AB">
        <w:rPr>
          <w:rFonts w:eastAsia="Arial" w:cs="Arial"/>
          <w:sz w:val="16"/>
          <w:szCs w:val="16"/>
        </w:rPr>
        <w:t>Valla</w:t>
      </w:r>
      <w:proofErr w:type="spellEnd"/>
      <w:r w:rsidRPr="004A58AB">
        <w:rPr>
          <w:rFonts w:eastAsia="Arial" w:cs="Arial"/>
          <w:sz w:val="16"/>
          <w:szCs w:val="16"/>
        </w:rPr>
        <w:t xml:space="preserve"> D et al. </w:t>
      </w:r>
      <w:r w:rsidRPr="004A58AB">
        <w:rPr>
          <w:rFonts w:eastAsia="Arial" w:cs="Arial"/>
          <w:sz w:val="16"/>
          <w:szCs w:val="16"/>
          <w:lang w:val="en-US"/>
        </w:rPr>
        <w:t xml:space="preserve">Beta-blockers cause paracentesis-induced circulatory dysfunction in patients with cirrhosis and refractory ascites: A cross-over study. J </w:t>
      </w:r>
      <w:proofErr w:type="spellStart"/>
      <w:r w:rsidRPr="004A58AB">
        <w:rPr>
          <w:rFonts w:eastAsia="Arial" w:cs="Arial"/>
          <w:sz w:val="16"/>
          <w:szCs w:val="16"/>
          <w:lang w:val="en-US"/>
        </w:rPr>
        <w:t>Hepatol</w:t>
      </w:r>
      <w:proofErr w:type="spellEnd"/>
      <w:r w:rsidRPr="004A58AB">
        <w:rPr>
          <w:rFonts w:eastAsia="Arial" w:cs="Arial"/>
          <w:sz w:val="16"/>
          <w:szCs w:val="16"/>
          <w:lang w:val="en-US"/>
        </w:rPr>
        <w:t xml:space="preserve"> </w:t>
      </w:r>
      <w:proofErr w:type="gramStart"/>
      <w:r w:rsidRPr="004A58AB">
        <w:rPr>
          <w:rFonts w:eastAsia="Arial" w:cs="Arial"/>
          <w:sz w:val="16"/>
          <w:szCs w:val="16"/>
          <w:lang w:val="en-US"/>
        </w:rPr>
        <w:t>2011;55:794</w:t>
      </w:r>
      <w:proofErr w:type="gramEnd"/>
      <w:r w:rsidRPr="004A58AB">
        <w:rPr>
          <w:rFonts w:eastAsia="Arial" w:cs="Arial"/>
          <w:sz w:val="16"/>
          <w:szCs w:val="16"/>
          <w:lang w:val="en-US"/>
        </w:rPr>
        <w:t>-799.</w:t>
      </w:r>
    </w:p>
    <w:p w:rsidR="002A20D8" w:rsidRPr="004A58AB" w:rsidRDefault="001541F3">
      <w:pPr>
        <w:tabs>
          <w:tab w:val="right" w:pos="540"/>
          <w:tab w:val="left" w:pos="720"/>
        </w:tabs>
        <w:ind w:left="720" w:hanging="720"/>
        <w:rPr>
          <w:rFonts w:eastAsia="Arial" w:cs="Arial"/>
          <w:sz w:val="16"/>
          <w:szCs w:val="16"/>
          <w:lang w:val="en-US"/>
        </w:rPr>
      </w:pPr>
      <w:r w:rsidRPr="004A58AB">
        <w:rPr>
          <w:rFonts w:eastAsia="Arial" w:cs="Arial"/>
          <w:sz w:val="16"/>
          <w:szCs w:val="16"/>
          <w:lang w:val="en-US"/>
        </w:rPr>
        <w:tab/>
        <w:t xml:space="preserve">(37) </w:t>
      </w:r>
      <w:r w:rsidRPr="004A58AB">
        <w:rPr>
          <w:rFonts w:eastAsia="Arial" w:cs="Arial"/>
          <w:sz w:val="16"/>
          <w:szCs w:val="16"/>
          <w:lang w:val="en-US"/>
        </w:rPr>
        <w:tab/>
        <w:t xml:space="preserve">Bang UC, Benfield T, </w:t>
      </w:r>
      <w:proofErr w:type="spellStart"/>
      <w:r w:rsidRPr="004A58AB">
        <w:rPr>
          <w:rFonts w:eastAsia="Arial" w:cs="Arial"/>
          <w:sz w:val="16"/>
          <w:szCs w:val="16"/>
          <w:lang w:val="en-US"/>
        </w:rPr>
        <w:t>Hyldstrup</w:t>
      </w:r>
      <w:proofErr w:type="spellEnd"/>
      <w:r w:rsidRPr="004A58AB">
        <w:rPr>
          <w:rFonts w:eastAsia="Arial" w:cs="Arial"/>
          <w:sz w:val="16"/>
          <w:szCs w:val="16"/>
          <w:lang w:val="en-US"/>
        </w:rPr>
        <w:t xml:space="preserve"> L, Jensen JE, Bendtsen F. Effect of propranolol on survival in patients with decompensated cirrhosis: a nationwide study based Danish patient registers. Liver Int 2016;36(9):1304-1312.</w:t>
      </w:r>
    </w:p>
    <w:p w:rsidR="002A20D8" w:rsidRPr="004A58AB" w:rsidRDefault="001541F3">
      <w:pPr>
        <w:tabs>
          <w:tab w:val="right" w:pos="540"/>
          <w:tab w:val="left" w:pos="720"/>
        </w:tabs>
        <w:ind w:left="720" w:hanging="720"/>
        <w:rPr>
          <w:rFonts w:eastAsia="Arial" w:cs="Arial"/>
          <w:sz w:val="16"/>
          <w:szCs w:val="16"/>
        </w:rPr>
      </w:pPr>
      <w:r w:rsidRPr="004A58AB">
        <w:rPr>
          <w:rFonts w:eastAsia="Arial" w:cs="Arial"/>
          <w:sz w:val="16"/>
          <w:szCs w:val="16"/>
          <w:lang w:val="en-US"/>
        </w:rPr>
        <w:tab/>
        <w:t xml:space="preserve">(38) </w:t>
      </w:r>
      <w:r w:rsidRPr="004A58AB">
        <w:rPr>
          <w:rFonts w:eastAsia="Arial" w:cs="Arial"/>
          <w:sz w:val="16"/>
          <w:szCs w:val="16"/>
          <w:lang w:val="en-US"/>
        </w:rPr>
        <w:tab/>
      </w:r>
      <w:proofErr w:type="spellStart"/>
      <w:r w:rsidRPr="004A58AB">
        <w:rPr>
          <w:rFonts w:eastAsia="Arial" w:cs="Arial"/>
          <w:sz w:val="16"/>
          <w:szCs w:val="16"/>
          <w:lang w:val="en-US"/>
        </w:rPr>
        <w:t>Reiberger</w:t>
      </w:r>
      <w:proofErr w:type="spellEnd"/>
      <w:r w:rsidRPr="004A58AB">
        <w:rPr>
          <w:rFonts w:eastAsia="Arial" w:cs="Arial"/>
          <w:sz w:val="16"/>
          <w:szCs w:val="16"/>
          <w:lang w:val="en-US"/>
        </w:rPr>
        <w:t xml:space="preserve"> T, </w:t>
      </w:r>
      <w:proofErr w:type="spellStart"/>
      <w:r w:rsidRPr="004A58AB">
        <w:rPr>
          <w:rFonts w:eastAsia="Arial" w:cs="Arial"/>
          <w:sz w:val="16"/>
          <w:szCs w:val="16"/>
          <w:lang w:val="en-US"/>
        </w:rPr>
        <w:t>Mandorfer</w:t>
      </w:r>
      <w:proofErr w:type="spellEnd"/>
      <w:r w:rsidRPr="004A58AB">
        <w:rPr>
          <w:rFonts w:eastAsia="Arial" w:cs="Arial"/>
          <w:sz w:val="16"/>
          <w:szCs w:val="16"/>
          <w:lang w:val="en-US"/>
        </w:rPr>
        <w:t xml:space="preserve"> M. Beta adrenergic blockade and decompensated cirrhosis. </w:t>
      </w:r>
      <w:r w:rsidRPr="004A58AB">
        <w:rPr>
          <w:rFonts w:eastAsia="Arial" w:cs="Arial"/>
          <w:sz w:val="16"/>
          <w:szCs w:val="16"/>
        </w:rPr>
        <w:t xml:space="preserve">J </w:t>
      </w:r>
      <w:proofErr w:type="spellStart"/>
      <w:r w:rsidRPr="004A58AB">
        <w:rPr>
          <w:rFonts w:eastAsia="Arial" w:cs="Arial"/>
          <w:sz w:val="16"/>
          <w:szCs w:val="16"/>
        </w:rPr>
        <w:t>Hepatol</w:t>
      </w:r>
      <w:proofErr w:type="spellEnd"/>
      <w:r w:rsidRPr="004A58AB">
        <w:rPr>
          <w:rFonts w:eastAsia="Arial" w:cs="Arial"/>
          <w:sz w:val="16"/>
          <w:szCs w:val="16"/>
        </w:rPr>
        <w:t xml:space="preserve"> 2017;66(4):849-859.</w:t>
      </w:r>
    </w:p>
    <w:p w:rsidR="002A20D8" w:rsidRPr="004A58AB" w:rsidRDefault="001541F3">
      <w:pPr>
        <w:tabs>
          <w:tab w:val="right" w:pos="540"/>
          <w:tab w:val="left" w:pos="720"/>
        </w:tabs>
        <w:ind w:left="720" w:hanging="720"/>
        <w:rPr>
          <w:rFonts w:eastAsia="Arial" w:cs="Arial"/>
          <w:sz w:val="16"/>
          <w:szCs w:val="16"/>
          <w:lang w:val="en-US"/>
        </w:rPr>
      </w:pPr>
      <w:r w:rsidRPr="004A58AB">
        <w:rPr>
          <w:rFonts w:eastAsia="Arial" w:cs="Arial"/>
          <w:sz w:val="16"/>
          <w:szCs w:val="16"/>
        </w:rPr>
        <w:tab/>
        <w:t xml:space="preserve">(39) </w:t>
      </w:r>
      <w:r w:rsidRPr="004A58AB">
        <w:rPr>
          <w:rFonts w:eastAsia="Arial" w:cs="Arial"/>
          <w:sz w:val="16"/>
          <w:szCs w:val="16"/>
        </w:rPr>
        <w:tab/>
      </w:r>
      <w:proofErr w:type="spellStart"/>
      <w:r w:rsidRPr="004A58AB">
        <w:rPr>
          <w:rFonts w:eastAsia="Arial" w:cs="Arial"/>
          <w:sz w:val="16"/>
          <w:szCs w:val="16"/>
        </w:rPr>
        <w:t>Sanyal</w:t>
      </w:r>
      <w:proofErr w:type="spellEnd"/>
      <w:r w:rsidRPr="004A58AB">
        <w:rPr>
          <w:rFonts w:eastAsia="Arial" w:cs="Arial"/>
          <w:sz w:val="16"/>
          <w:szCs w:val="16"/>
        </w:rPr>
        <w:t xml:space="preserve"> AJ, </w:t>
      </w:r>
      <w:proofErr w:type="spellStart"/>
      <w:r w:rsidRPr="004A58AB">
        <w:rPr>
          <w:rFonts w:eastAsia="Arial" w:cs="Arial"/>
          <w:sz w:val="16"/>
          <w:szCs w:val="16"/>
        </w:rPr>
        <w:t>Genning</w:t>
      </w:r>
      <w:proofErr w:type="spellEnd"/>
      <w:r w:rsidRPr="004A58AB">
        <w:rPr>
          <w:rFonts w:eastAsia="Arial" w:cs="Arial"/>
          <w:sz w:val="16"/>
          <w:szCs w:val="16"/>
        </w:rPr>
        <w:t xml:space="preserve"> C, </w:t>
      </w:r>
      <w:proofErr w:type="spellStart"/>
      <w:r w:rsidRPr="004A58AB">
        <w:rPr>
          <w:rFonts w:eastAsia="Arial" w:cs="Arial"/>
          <w:sz w:val="16"/>
          <w:szCs w:val="16"/>
        </w:rPr>
        <w:t>Reddy</w:t>
      </w:r>
      <w:proofErr w:type="spellEnd"/>
      <w:r w:rsidRPr="004A58AB">
        <w:rPr>
          <w:rFonts w:eastAsia="Arial" w:cs="Arial"/>
          <w:sz w:val="16"/>
          <w:szCs w:val="16"/>
        </w:rPr>
        <w:t xml:space="preserve"> KR, Wong F, </w:t>
      </w:r>
      <w:proofErr w:type="spellStart"/>
      <w:r w:rsidRPr="004A58AB">
        <w:rPr>
          <w:rFonts w:eastAsia="Arial" w:cs="Arial"/>
          <w:sz w:val="16"/>
          <w:szCs w:val="16"/>
        </w:rPr>
        <w:t>Kowdley</w:t>
      </w:r>
      <w:proofErr w:type="spellEnd"/>
      <w:r w:rsidRPr="004A58AB">
        <w:rPr>
          <w:rFonts w:eastAsia="Arial" w:cs="Arial"/>
          <w:sz w:val="16"/>
          <w:szCs w:val="16"/>
        </w:rPr>
        <w:t xml:space="preserve"> KV, Benner K et al. </w:t>
      </w:r>
      <w:r w:rsidRPr="004A58AB">
        <w:rPr>
          <w:rFonts w:eastAsia="Arial" w:cs="Arial"/>
          <w:sz w:val="16"/>
          <w:szCs w:val="16"/>
          <w:lang w:val="en-US"/>
        </w:rPr>
        <w:t>The North American Study for the treatment of refractory ascites. Gastroenterology 2003;124(3):634-641.</w:t>
      </w:r>
    </w:p>
    <w:p w:rsidR="002A20D8" w:rsidRPr="004A58AB" w:rsidRDefault="001541F3">
      <w:pPr>
        <w:tabs>
          <w:tab w:val="right" w:pos="540"/>
          <w:tab w:val="left" w:pos="720"/>
        </w:tabs>
        <w:ind w:left="720" w:hanging="720"/>
        <w:rPr>
          <w:rFonts w:eastAsia="Arial" w:cs="Arial"/>
          <w:sz w:val="16"/>
          <w:szCs w:val="16"/>
          <w:lang w:val="en-US"/>
        </w:rPr>
      </w:pPr>
      <w:r w:rsidRPr="004A58AB">
        <w:rPr>
          <w:rFonts w:eastAsia="Arial" w:cs="Arial"/>
          <w:sz w:val="16"/>
          <w:szCs w:val="16"/>
          <w:lang w:val="en-US"/>
        </w:rPr>
        <w:tab/>
        <w:t xml:space="preserve">(40) </w:t>
      </w:r>
      <w:r w:rsidRPr="004A58AB">
        <w:rPr>
          <w:rFonts w:eastAsia="Arial" w:cs="Arial"/>
          <w:sz w:val="16"/>
          <w:szCs w:val="16"/>
          <w:lang w:val="en-US"/>
        </w:rPr>
        <w:tab/>
        <w:t xml:space="preserve">Salerno F, </w:t>
      </w:r>
      <w:proofErr w:type="spellStart"/>
      <w:r w:rsidRPr="004A58AB">
        <w:rPr>
          <w:rFonts w:eastAsia="Arial" w:cs="Arial"/>
          <w:sz w:val="16"/>
          <w:szCs w:val="16"/>
          <w:lang w:val="en-US"/>
        </w:rPr>
        <w:t>Merli</w:t>
      </w:r>
      <w:proofErr w:type="spellEnd"/>
      <w:r w:rsidRPr="004A58AB">
        <w:rPr>
          <w:rFonts w:eastAsia="Arial" w:cs="Arial"/>
          <w:sz w:val="16"/>
          <w:szCs w:val="16"/>
          <w:lang w:val="en-US"/>
        </w:rPr>
        <w:t xml:space="preserve"> M, Riggio O, </w:t>
      </w:r>
      <w:proofErr w:type="spellStart"/>
      <w:r w:rsidRPr="004A58AB">
        <w:rPr>
          <w:rFonts w:eastAsia="Arial" w:cs="Arial"/>
          <w:sz w:val="16"/>
          <w:szCs w:val="16"/>
          <w:lang w:val="en-US"/>
        </w:rPr>
        <w:t>Cazzaniga</w:t>
      </w:r>
      <w:proofErr w:type="spellEnd"/>
      <w:r w:rsidRPr="004A58AB">
        <w:rPr>
          <w:rFonts w:eastAsia="Arial" w:cs="Arial"/>
          <w:sz w:val="16"/>
          <w:szCs w:val="16"/>
          <w:lang w:val="en-US"/>
        </w:rPr>
        <w:t xml:space="preserve"> M, </w:t>
      </w:r>
      <w:proofErr w:type="spellStart"/>
      <w:r w:rsidRPr="004A58AB">
        <w:rPr>
          <w:rFonts w:eastAsia="Arial" w:cs="Arial"/>
          <w:sz w:val="16"/>
          <w:szCs w:val="16"/>
          <w:lang w:val="en-US"/>
        </w:rPr>
        <w:t>Valeriano</w:t>
      </w:r>
      <w:proofErr w:type="spellEnd"/>
      <w:r w:rsidRPr="004A58AB">
        <w:rPr>
          <w:rFonts w:eastAsia="Arial" w:cs="Arial"/>
          <w:sz w:val="16"/>
          <w:szCs w:val="16"/>
          <w:lang w:val="en-US"/>
        </w:rPr>
        <w:t xml:space="preserve"> V, </w:t>
      </w:r>
      <w:proofErr w:type="spellStart"/>
      <w:r w:rsidRPr="004A58AB">
        <w:rPr>
          <w:rFonts w:eastAsia="Arial" w:cs="Arial"/>
          <w:sz w:val="16"/>
          <w:szCs w:val="16"/>
          <w:lang w:val="en-US"/>
        </w:rPr>
        <w:t>Pozzi</w:t>
      </w:r>
      <w:proofErr w:type="spellEnd"/>
      <w:r w:rsidRPr="004A58AB">
        <w:rPr>
          <w:rFonts w:eastAsia="Arial" w:cs="Arial"/>
          <w:sz w:val="16"/>
          <w:szCs w:val="16"/>
          <w:lang w:val="en-US"/>
        </w:rPr>
        <w:t xml:space="preserve"> M et al. Randomized controlled study of TIPS versus paracentesis plus albumin in cirrhosis with severe ascites. Hepatology 2004;40(3):629-635.</w:t>
      </w:r>
    </w:p>
    <w:p w:rsidR="002A20D8" w:rsidRPr="004A58AB" w:rsidRDefault="001541F3">
      <w:pPr>
        <w:tabs>
          <w:tab w:val="right" w:pos="540"/>
          <w:tab w:val="left" w:pos="720"/>
        </w:tabs>
        <w:ind w:left="720" w:hanging="720"/>
        <w:rPr>
          <w:rFonts w:eastAsia="Arial" w:cs="Arial"/>
          <w:sz w:val="16"/>
          <w:szCs w:val="16"/>
          <w:lang w:val="en-US"/>
        </w:rPr>
      </w:pPr>
      <w:r w:rsidRPr="004A58AB">
        <w:rPr>
          <w:rFonts w:eastAsia="Arial" w:cs="Arial"/>
          <w:sz w:val="16"/>
          <w:szCs w:val="16"/>
          <w:lang w:val="en-US"/>
        </w:rPr>
        <w:tab/>
        <w:t xml:space="preserve">(41) </w:t>
      </w:r>
      <w:r w:rsidRPr="004A58AB">
        <w:rPr>
          <w:rFonts w:eastAsia="Arial" w:cs="Arial"/>
          <w:sz w:val="16"/>
          <w:szCs w:val="16"/>
          <w:lang w:val="en-US"/>
        </w:rPr>
        <w:tab/>
      </w:r>
      <w:proofErr w:type="spellStart"/>
      <w:r w:rsidRPr="004A58AB">
        <w:rPr>
          <w:rFonts w:eastAsia="Arial" w:cs="Arial"/>
          <w:sz w:val="16"/>
          <w:szCs w:val="16"/>
          <w:lang w:val="en-US"/>
        </w:rPr>
        <w:t>Gines</w:t>
      </w:r>
      <w:proofErr w:type="spellEnd"/>
      <w:r w:rsidRPr="004A58AB">
        <w:rPr>
          <w:rFonts w:eastAsia="Arial" w:cs="Arial"/>
          <w:sz w:val="16"/>
          <w:szCs w:val="16"/>
          <w:lang w:val="en-US"/>
        </w:rPr>
        <w:t xml:space="preserve"> P, </w:t>
      </w:r>
      <w:proofErr w:type="spellStart"/>
      <w:r w:rsidRPr="004A58AB">
        <w:rPr>
          <w:rFonts w:eastAsia="Arial" w:cs="Arial"/>
          <w:sz w:val="16"/>
          <w:szCs w:val="16"/>
          <w:lang w:val="en-US"/>
        </w:rPr>
        <w:t>Uriz</w:t>
      </w:r>
      <w:proofErr w:type="spellEnd"/>
      <w:r w:rsidRPr="004A58AB">
        <w:rPr>
          <w:rFonts w:eastAsia="Arial" w:cs="Arial"/>
          <w:sz w:val="16"/>
          <w:szCs w:val="16"/>
          <w:lang w:val="en-US"/>
        </w:rPr>
        <w:t xml:space="preserve"> J, </w:t>
      </w:r>
      <w:proofErr w:type="spellStart"/>
      <w:r w:rsidRPr="004A58AB">
        <w:rPr>
          <w:rFonts w:eastAsia="Arial" w:cs="Arial"/>
          <w:sz w:val="16"/>
          <w:szCs w:val="16"/>
          <w:lang w:val="en-US"/>
        </w:rPr>
        <w:t>Calahorra</w:t>
      </w:r>
      <w:proofErr w:type="spellEnd"/>
      <w:r w:rsidRPr="004A58AB">
        <w:rPr>
          <w:rFonts w:eastAsia="Arial" w:cs="Arial"/>
          <w:sz w:val="16"/>
          <w:szCs w:val="16"/>
          <w:lang w:val="en-US"/>
        </w:rPr>
        <w:t xml:space="preserve"> B, Garcia-Tsao G, Kamath PS, del Arbol LR et al. Transjugular intrahepatic portosystemic shunting versus paracentesis plus albumin for refractory ascites in cirrhosis. Gastroenterology 2002;123(6):1839-1847.</w:t>
      </w:r>
    </w:p>
    <w:p w:rsidR="002A20D8" w:rsidRPr="004A58AB" w:rsidRDefault="001541F3">
      <w:pPr>
        <w:tabs>
          <w:tab w:val="right" w:pos="540"/>
          <w:tab w:val="left" w:pos="720"/>
        </w:tabs>
        <w:ind w:left="720" w:hanging="720"/>
        <w:rPr>
          <w:rFonts w:eastAsia="Arial" w:cs="Arial"/>
          <w:sz w:val="16"/>
          <w:szCs w:val="16"/>
          <w:lang w:val="en-US"/>
        </w:rPr>
      </w:pPr>
      <w:r w:rsidRPr="004A58AB">
        <w:rPr>
          <w:rFonts w:eastAsia="Arial" w:cs="Arial"/>
          <w:sz w:val="16"/>
          <w:szCs w:val="16"/>
          <w:lang w:val="en-US"/>
        </w:rPr>
        <w:tab/>
        <w:t xml:space="preserve">(42) </w:t>
      </w:r>
      <w:r w:rsidRPr="004A58AB">
        <w:rPr>
          <w:rFonts w:eastAsia="Arial" w:cs="Arial"/>
          <w:sz w:val="16"/>
          <w:szCs w:val="16"/>
          <w:lang w:val="en-US"/>
        </w:rPr>
        <w:tab/>
        <w:t>Saab S, Nieto JM, Lewis SK, Runyon BA. TIPS versus paracentesis for cirrhotic patients with refractory ascites. Cochrane Database Syst Rev 2006;(4):CD004889.</w:t>
      </w:r>
    </w:p>
    <w:p w:rsidR="002A20D8" w:rsidRPr="004A58AB" w:rsidRDefault="001541F3">
      <w:pPr>
        <w:tabs>
          <w:tab w:val="right" w:pos="540"/>
          <w:tab w:val="left" w:pos="720"/>
        </w:tabs>
        <w:ind w:left="720" w:hanging="720"/>
        <w:rPr>
          <w:rFonts w:eastAsia="Arial" w:cs="Arial"/>
          <w:sz w:val="16"/>
          <w:szCs w:val="16"/>
          <w:lang w:val="en-US"/>
        </w:rPr>
      </w:pPr>
      <w:r w:rsidRPr="004A58AB">
        <w:rPr>
          <w:rFonts w:eastAsia="Arial" w:cs="Arial"/>
          <w:sz w:val="16"/>
          <w:szCs w:val="16"/>
          <w:lang w:val="en-US"/>
        </w:rPr>
        <w:tab/>
        <w:t xml:space="preserve">(43) </w:t>
      </w:r>
      <w:r w:rsidRPr="004A58AB">
        <w:rPr>
          <w:rFonts w:eastAsia="Arial" w:cs="Arial"/>
          <w:sz w:val="16"/>
          <w:szCs w:val="16"/>
          <w:lang w:val="en-US"/>
        </w:rPr>
        <w:tab/>
        <w:t xml:space="preserve">Salerno F, </w:t>
      </w:r>
      <w:proofErr w:type="spellStart"/>
      <w:r w:rsidRPr="004A58AB">
        <w:rPr>
          <w:rFonts w:eastAsia="Arial" w:cs="Arial"/>
          <w:sz w:val="16"/>
          <w:szCs w:val="16"/>
          <w:lang w:val="en-US"/>
        </w:rPr>
        <w:t>Camma</w:t>
      </w:r>
      <w:proofErr w:type="spellEnd"/>
      <w:r w:rsidRPr="004A58AB">
        <w:rPr>
          <w:rFonts w:eastAsia="Arial" w:cs="Arial"/>
          <w:sz w:val="16"/>
          <w:szCs w:val="16"/>
          <w:lang w:val="en-US"/>
        </w:rPr>
        <w:t xml:space="preserve"> C, </w:t>
      </w:r>
      <w:proofErr w:type="spellStart"/>
      <w:r w:rsidRPr="004A58AB">
        <w:rPr>
          <w:rFonts w:eastAsia="Arial" w:cs="Arial"/>
          <w:sz w:val="16"/>
          <w:szCs w:val="16"/>
          <w:lang w:val="en-US"/>
        </w:rPr>
        <w:t>Enea</w:t>
      </w:r>
      <w:proofErr w:type="spellEnd"/>
      <w:r w:rsidRPr="004A58AB">
        <w:rPr>
          <w:rFonts w:eastAsia="Arial" w:cs="Arial"/>
          <w:sz w:val="16"/>
          <w:szCs w:val="16"/>
          <w:lang w:val="en-US"/>
        </w:rPr>
        <w:t xml:space="preserve"> M, </w:t>
      </w:r>
      <w:proofErr w:type="spellStart"/>
      <w:r w:rsidRPr="004A58AB">
        <w:rPr>
          <w:rFonts w:eastAsia="Arial" w:cs="Arial"/>
          <w:sz w:val="16"/>
          <w:szCs w:val="16"/>
          <w:lang w:val="en-US"/>
        </w:rPr>
        <w:t>Rossle</w:t>
      </w:r>
      <w:proofErr w:type="spellEnd"/>
      <w:r w:rsidRPr="004A58AB">
        <w:rPr>
          <w:rFonts w:eastAsia="Arial" w:cs="Arial"/>
          <w:sz w:val="16"/>
          <w:szCs w:val="16"/>
          <w:lang w:val="en-US"/>
        </w:rPr>
        <w:t xml:space="preserve"> M, Wong F. Transjugular intrahepatic portosystemic shunt for refractory ascites: a meta-analysis of individual patient data. Gastroenterology 2007;133(3):825-834.</w:t>
      </w:r>
    </w:p>
    <w:p w:rsidR="002A20D8" w:rsidRPr="004A58AB" w:rsidRDefault="001541F3">
      <w:pPr>
        <w:tabs>
          <w:tab w:val="right" w:pos="540"/>
          <w:tab w:val="left" w:pos="720"/>
        </w:tabs>
        <w:ind w:left="720" w:hanging="720"/>
        <w:rPr>
          <w:rFonts w:eastAsia="Arial" w:cs="Arial"/>
          <w:sz w:val="16"/>
          <w:szCs w:val="16"/>
          <w:lang w:val="en-US"/>
        </w:rPr>
      </w:pPr>
      <w:r w:rsidRPr="004A58AB">
        <w:rPr>
          <w:rFonts w:eastAsia="Arial" w:cs="Arial"/>
          <w:sz w:val="16"/>
          <w:szCs w:val="16"/>
          <w:lang w:val="en-US"/>
        </w:rPr>
        <w:tab/>
        <w:t xml:space="preserve">(44) </w:t>
      </w:r>
      <w:r w:rsidRPr="004A58AB">
        <w:rPr>
          <w:rFonts w:eastAsia="Arial" w:cs="Arial"/>
          <w:sz w:val="16"/>
          <w:szCs w:val="16"/>
          <w:lang w:val="en-US"/>
        </w:rPr>
        <w:tab/>
        <w:t xml:space="preserve">Bureau C, </w:t>
      </w:r>
      <w:proofErr w:type="spellStart"/>
      <w:r w:rsidRPr="004A58AB">
        <w:rPr>
          <w:rFonts w:eastAsia="Arial" w:cs="Arial"/>
          <w:sz w:val="16"/>
          <w:szCs w:val="16"/>
          <w:lang w:val="en-US"/>
        </w:rPr>
        <w:t>Thabut</w:t>
      </w:r>
      <w:proofErr w:type="spellEnd"/>
      <w:r w:rsidRPr="004A58AB">
        <w:rPr>
          <w:rFonts w:eastAsia="Arial" w:cs="Arial"/>
          <w:sz w:val="16"/>
          <w:szCs w:val="16"/>
          <w:lang w:val="en-US"/>
        </w:rPr>
        <w:t xml:space="preserve"> D, </w:t>
      </w:r>
      <w:proofErr w:type="spellStart"/>
      <w:r w:rsidRPr="004A58AB">
        <w:rPr>
          <w:rFonts w:eastAsia="Arial" w:cs="Arial"/>
          <w:sz w:val="16"/>
          <w:szCs w:val="16"/>
          <w:lang w:val="en-US"/>
        </w:rPr>
        <w:t>Oberti</w:t>
      </w:r>
      <w:proofErr w:type="spellEnd"/>
      <w:r w:rsidRPr="004A58AB">
        <w:rPr>
          <w:rFonts w:eastAsia="Arial" w:cs="Arial"/>
          <w:sz w:val="16"/>
          <w:szCs w:val="16"/>
          <w:lang w:val="en-US"/>
        </w:rPr>
        <w:t xml:space="preserve"> F, </w:t>
      </w:r>
      <w:proofErr w:type="spellStart"/>
      <w:r w:rsidRPr="004A58AB">
        <w:rPr>
          <w:rFonts w:eastAsia="Arial" w:cs="Arial"/>
          <w:sz w:val="16"/>
          <w:szCs w:val="16"/>
          <w:lang w:val="en-US"/>
        </w:rPr>
        <w:t>Dharancy</w:t>
      </w:r>
      <w:proofErr w:type="spellEnd"/>
      <w:r w:rsidRPr="004A58AB">
        <w:rPr>
          <w:rFonts w:eastAsia="Arial" w:cs="Arial"/>
          <w:sz w:val="16"/>
          <w:szCs w:val="16"/>
          <w:lang w:val="en-US"/>
        </w:rPr>
        <w:t xml:space="preserve"> S, </w:t>
      </w:r>
      <w:proofErr w:type="spellStart"/>
      <w:r w:rsidRPr="004A58AB">
        <w:rPr>
          <w:rFonts w:eastAsia="Arial" w:cs="Arial"/>
          <w:sz w:val="16"/>
          <w:szCs w:val="16"/>
          <w:lang w:val="en-US"/>
        </w:rPr>
        <w:t>Carbonell</w:t>
      </w:r>
      <w:proofErr w:type="spellEnd"/>
      <w:r w:rsidRPr="004A58AB">
        <w:rPr>
          <w:rFonts w:eastAsia="Arial" w:cs="Arial"/>
          <w:sz w:val="16"/>
          <w:szCs w:val="16"/>
          <w:lang w:val="en-US"/>
        </w:rPr>
        <w:t xml:space="preserve"> N, Bouvier A et al. Transjugular Intrahepatic portosystemic shunts with covered stents increase transplant-free survival of patients with cirrhosis and recurrent ascites. Gastroenterology 2017;152(</w:t>
      </w:r>
      <w:proofErr w:type="gramStart"/>
      <w:r w:rsidRPr="004A58AB">
        <w:rPr>
          <w:rFonts w:eastAsia="Arial" w:cs="Arial"/>
          <w:sz w:val="16"/>
          <w:szCs w:val="16"/>
          <w:lang w:val="en-US"/>
        </w:rPr>
        <w:t>1)(</w:t>
      </w:r>
      <w:proofErr w:type="gramEnd"/>
      <w:r w:rsidRPr="004A58AB">
        <w:rPr>
          <w:rFonts w:eastAsia="Arial" w:cs="Arial"/>
          <w:sz w:val="16"/>
          <w:szCs w:val="16"/>
          <w:lang w:val="en-US"/>
        </w:rPr>
        <w:t>157):163.</w:t>
      </w:r>
    </w:p>
    <w:p w:rsidR="002A20D8" w:rsidRPr="004A58AB" w:rsidRDefault="001541F3">
      <w:pPr>
        <w:tabs>
          <w:tab w:val="right" w:pos="540"/>
          <w:tab w:val="left" w:pos="720"/>
        </w:tabs>
        <w:ind w:left="720" w:hanging="720"/>
        <w:rPr>
          <w:rFonts w:eastAsia="Arial" w:cs="Arial"/>
          <w:sz w:val="16"/>
          <w:szCs w:val="16"/>
          <w:lang w:val="en-US"/>
        </w:rPr>
      </w:pPr>
      <w:r w:rsidRPr="004A58AB">
        <w:rPr>
          <w:rFonts w:eastAsia="Arial" w:cs="Arial"/>
          <w:sz w:val="16"/>
          <w:szCs w:val="16"/>
          <w:lang w:val="en-US"/>
        </w:rPr>
        <w:tab/>
        <w:t xml:space="preserve">(45) </w:t>
      </w:r>
      <w:r w:rsidRPr="004A58AB">
        <w:rPr>
          <w:rFonts w:eastAsia="Arial" w:cs="Arial"/>
          <w:sz w:val="16"/>
          <w:szCs w:val="16"/>
          <w:lang w:val="en-US"/>
        </w:rPr>
        <w:tab/>
      </w:r>
      <w:proofErr w:type="spellStart"/>
      <w:r w:rsidRPr="004A58AB">
        <w:rPr>
          <w:rFonts w:eastAsia="Arial" w:cs="Arial"/>
          <w:sz w:val="16"/>
          <w:szCs w:val="16"/>
          <w:lang w:val="en-US"/>
        </w:rPr>
        <w:t>D'amico</w:t>
      </w:r>
      <w:proofErr w:type="spellEnd"/>
      <w:r w:rsidRPr="004A58AB">
        <w:rPr>
          <w:rFonts w:eastAsia="Arial" w:cs="Arial"/>
          <w:sz w:val="16"/>
          <w:szCs w:val="16"/>
          <w:lang w:val="en-US"/>
        </w:rPr>
        <w:t xml:space="preserve"> G, Luca A, Morabito A, </w:t>
      </w:r>
      <w:proofErr w:type="spellStart"/>
      <w:r w:rsidRPr="004A58AB">
        <w:rPr>
          <w:rFonts w:eastAsia="Arial" w:cs="Arial"/>
          <w:sz w:val="16"/>
          <w:szCs w:val="16"/>
          <w:lang w:val="en-US"/>
        </w:rPr>
        <w:t>Miraglia</w:t>
      </w:r>
      <w:proofErr w:type="spellEnd"/>
      <w:r w:rsidRPr="004A58AB">
        <w:rPr>
          <w:rFonts w:eastAsia="Arial" w:cs="Arial"/>
          <w:sz w:val="16"/>
          <w:szCs w:val="16"/>
          <w:lang w:val="en-US"/>
        </w:rPr>
        <w:t xml:space="preserve"> R, D'Amico M. Uncovered transjugular intrahepatic portosystemic shunt for refractory ascites: a meta-analysis. Gastroenterology 2005;129(4):1282-1293.</w:t>
      </w:r>
    </w:p>
    <w:p w:rsidR="002A20D8" w:rsidRPr="004A58AB" w:rsidRDefault="001541F3">
      <w:pPr>
        <w:tabs>
          <w:tab w:val="right" w:pos="540"/>
          <w:tab w:val="left" w:pos="720"/>
        </w:tabs>
        <w:ind w:left="720" w:hanging="720"/>
        <w:rPr>
          <w:rFonts w:eastAsia="Arial" w:cs="Arial"/>
          <w:sz w:val="16"/>
          <w:szCs w:val="16"/>
          <w:lang w:val="en-US"/>
        </w:rPr>
      </w:pPr>
      <w:r w:rsidRPr="004A58AB">
        <w:rPr>
          <w:rFonts w:eastAsia="Arial" w:cs="Arial"/>
          <w:sz w:val="16"/>
          <w:szCs w:val="16"/>
          <w:lang w:val="en-US"/>
        </w:rPr>
        <w:tab/>
        <w:t xml:space="preserve">(46) </w:t>
      </w:r>
      <w:r w:rsidRPr="004A58AB">
        <w:rPr>
          <w:rFonts w:eastAsia="Arial" w:cs="Arial"/>
          <w:sz w:val="16"/>
          <w:szCs w:val="16"/>
          <w:lang w:val="en-US"/>
        </w:rPr>
        <w:tab/>
        <w:t>Wiest R, Garcia-Tsao G. Bacterial translocation (BT) in cirrhosis. Hepatology 2005;41(3):422-433.</w:t>
      </w:r>
    </w:p>
    <w:p w:rsidR="002A20D8" w:rsidRPr="004A58AB" w:rsidRDefault="001541F3">
      <w:pPr>
        <w:tabs>
          <w:tab w:val="right" w:pos="540"/>
          <w:tab w:val="left" w:pos="720"/>
        </w:tabs>
        <w:ind w:left="720" w:hanging="720"/>
        <w:rPr>
          <w:rFonts w:eastAsia="Arial" w:cs="Arial"/>
          <w:sz w:val="16"/>
          <w:szCs w:val="16"/>
        </w:rPr>
      </w:pPr>
      <w:r w:rsidRPr="004A58AB">
        <w:rPr>
          <w:rFonts w:eastAsia="Arial" w:cs="Arial"/>
          <w:sz w:val="16"/>
          <w:szCs w:val="16"/>
          <w:lang w:val="en-US"/>
        </w:rPr>
        <w:tab/>
        <w:t xml:space="preserve">(47) </w:t>
      </w:r>
      <w:r w:rsidRPr="004A58AB">
        <w:rPr>
          <w:rFonts w:eastAsia="Arial" w:cs="Arial"/>
          <w:sz w:val="16"/>
          <w:szCs w:val="16"/>
          <w:lang w:val="en-US"/>
        </w:rPr>
        <w:tab/>
      </w:r>
      <w:proofErr w:type="spellStart"/>
      <w:r w:rsidRPr="004A58AB">
        <w:rPr>
          <w:rFonts w:eastAsia="Arial" w:cs="Arial"/>
          <w:sz w:val="16"/>
          <w:szCs w:val="16"/>
          <w:lang w:val="en-US"/>
        </w:rPr>
        <w:t>Guarner</w:t>
      </w:r>
      <w:proofErr w:type="spellEnd"/>
      <w:r w:rsidRPr="004A58AB">
        <w:rPr>
          <w:rFonts w:eastAsia="Arial" w:cs="Arial"/>
          <w:sz w:val="16"/>
          <w:szCs w:val="16"/>
          <w:lang w:val="en-US"/>
        </w:rPr>
        <w:t xml:space="preserve"> C, Soriano G. Bacterial translocation and its consequences in patients with cirrhosis. </w:t>
      </w:r>
      <w:proofErr w:type="spellStart"/>
      <w:r w:rsidRPr="004A58AB">
        <w:rPr>
          <w:rFonts w:eastAsia="Arial" w:cs="Arial"/>
          <w:sz w:val="16"/>
          <w:szCs w:val="16"/>
        </w:rPr>
        <w:t>Eur</w:t>
      </w:r>
      <w:proofErr w:type="spellEnd"/>
      <w:r w:rsidRPr="004A58AB">
        <w:rPr>
          <w:rFonts w:eastAsia="Arial" w:cs="Arial"/>
          <w:sz w:val="16"/>
          <w:szCs w:val="16"/>
        </w:rPr>
        <w:t xml:space="preserve"> J </w:t>
      </w:r>
      <w:proofErr w:type="spellStart"/>
      <w:r w:rsidRPr="004A58AB">
        <w:rPr>
          <w:rFonts w:eastAsia="Arial" w:cs="Arial"/>
          <w:sz w:val="16"/>
          <w:szCs w:val="16"/>
        </w:rPr>
        <w:t>Gastroenterol</w:t>
      </w:r>
      <w:proofErr w:type="spellEnd"/>
      <w:r w:rsidRPr="004A58AB">
        <w:rPr>
          <w:rFonts w:eastAsia="Arial" w:cs="Arial"/>
          <w:sz w:val="16"/>
          <w:szCs w:val="16"/>
        </w:rPr>
        <w:t xml:space="preserve"> </w:t>
      </w:r>
      <w:proofErr w:type="spellStart"/>
      <w:r w:rsidRPr="004A58AB">
        <w:rPr>
          <w:rFonts w:eastAsia="Arial" w:cs="Arial"/>
          <w:sz w:val="16"/>
          <w:szCs w:val="16"/>
        </w:rPr>
        <w:t>Hepatol</w:t>
      </w:r>
      <w:proofErr w:type="spellEnd"/>
      <w:r w:rsidRPr="004A58AB">
        <w:rPr>
          <w:rFonts w:eastAsia="Arial" w:cs="Arial"/>
          <w:sz w:val="16"/>
          <w:szCs w:val="16"/>
        </w:rPr>
        <w:t xml:space="preserve"> 2005;17(1):27-31.</w:t>
      </w:r>
    </w:p>
    <w:p w:rsidR="002A20D8" w:rsidRPr="004A58AB" w:rsidRDefault="001541F3">
      <w:pPr>
        <w:tabs>
          <w:tab w:val="right" w:pos="540"/>
          <w:tab w:val="left" w:pos="720"/>
        </w:tabs>
        <w:ind w:left="720" w:hanging="720"/>
        <w:rPr>
          <w:rFonts w:eastAsia="Arial" w:cs="Arial"/>
          <w:sz w:val="16"/>
          <w:szCs w:val="16"/>
        </w:rPr>
      </w:pPr>
      <w:r w:rsidRPr="004A58AB">
        <w:rPr>
          <w:rFonts w:eastAsia="Arial" w:cs="Arial"/>
          <w:sz w:val="16"/>
          <w:szCs w:val="16"/>
        </w:rPr>
        <w:tab/>
        <w:t xml:space="preserve">(48) </w:t>
      </w:r>
      <w:r w:rsidRPr="004A58AB">
        <w:rPr>
          <w:rFonts w:eastAsia="Arial" w:cs="Arial"/>
          <w:sz w:val="16"/>
          <w:szCs w:val="16"/>
        </w:rPr>
        <w:tab/>
      </w:r>
      <w:proofErr w:type="spellStart"/>
      <w:r w:rsidRPr="004A58AB">
        <w:rPr>
          <w:rFonts w:eastAsia="Arial" w:cs="Arial"/>
          <w:sz w:val="16"/>
          <w:szCs w:val="16"/>
        </w:rPr>
        <w:t>Borzio</w:t>
      </w:r>
      <w:proofErr w:type="spellEnd"/>
      <w:r w:rsidRPr="004A58AB">
        <w:rPr>
          <w:rFonts w:eastAsia="Arial" w:cs="Arial"/>
          <w:sz w:val="16"/>
          <w:szCs w:val="16"/>
        </w:rPr>
        <w:t xml:space="preserve"> M, Salerno F, </w:t>
      </w:r>
      <w:proofErr w:type="spellStart"/>
      <w:r w:rsidRPr="004A58AB">
        <w:rPr>
          <w:rFonts w:eastAsia="Arial" w:cs="Arial"/>
          <w:sz w:val="16"/>
          <w:szCs w:val="16"/>
        </w:rPr>
        <w:t>Piantoni</w:t>
      </w:r>
      <w:proofErr w:type="spellEnd"/>
      <w:r w:rsidRPr="004A58AB">
        <w:rPr>
          <w:rFonts w:eastAsia="Arial" w:cs="Arial"/>
          <w:sz w:val="16"/>
          <w:szCs w:val="16"/>
        </w:rPr>
        <w:t xml:space="preserve"> L, </w:t>
      </w:r>
      <w:proofErr w:type="spellStart"/>
      <w:r w:rsidRPr="004A58AB">
        <w:rPr>
          <w:rFonts w:eastAsia="Arial" w:cs="Arial"/>
          <w:sz w:val="16"/>
          <w:szCs w:val="16"/>
        </w:rPr>
        <w:t>Cazzaniga</w:t>
      </w:r>
      <w:proofErr w:type="spellEnd"/>
      <w:r w:rsidRPr="004A58AB">
        <w:rPr>
          <w:rFonts w:eastAsia="Arial" w:cs="Arial"/>
          <w:sz w:val="16"/>
          <w:szCs w:val="16"/>
        </w:rPr>
        <w:t xml:space="preserve"> M, </w:t>
      </w:r>
      <w:proofErr w:type="spellStart"/>
      <w:r w:rsidRPr="004A58AB">
        <w:rPr>
          <w:rFonts w:eastAsia="Arial" w:cs="Arial"/>
          <w:sz w:val="16"/>
          <w:szCs w:val="16"/>
        </w:rPr>
        <w:t>Angeli</w:t>
      </w:r>
      <w:proofErr w:type="spellEnd"/>
      <w:r w:rsidRPr="004A58AB">
        <w:rPr>
          <w:rFonts w:eastAsia="Arial" w:cs="Arial"/>
          <w:sz w:val="16"/>
          <w:szCs w:val="16"/>
        </w:rPr>
        <w:t xml:space="preserve"> P, </w:t>
      </w:r>
      <w:proofErr w:type="spellStart"/>
      <w:r w:rsidRPr="004A58AB">
        <w:rPr>
          <w:rFonts w:eastAsia="Arial" w:cs="Arial"/>
          <w:sz w:val="16"/>
          <w:szCs w:val="16"/>
        </w:rPr>
        <w:t>Bissoli</w:t>
      </w:r>
      <w:proofErr w:type="spellEnd"/>
      <w:r w:rsidRPr="004A58AB">
        <w:rPr>
          <w:rFonts w:eastAsia="Arial" w:cs="Arial"/>
          <w:sz w:val="16"/>
          <w:szCs w:val="16"/>
        </w:rPr>
        <w:t xml:space="preserve"> F et al. </w:t>
      </w:r>
      <w:r w:rsidRPr="004A58AB">
        <w:rPr>
          <w:rFonts w:eastAsia="Arial" w:cs="Arial"/>
          <w:sz w:val="16"/>
          <w:szCs w:val="16"/>
          <w:lang w:val="en-US"/>
        </w:rPr>
        <w:t xml:space="preserve">Bacterial infection in patients with advanced cirrhosis: a </w:t>
      </w:r>
      <w:proofErr w:type="spellStart"/>
      <w:r w:rsidRPr="004A58AB">
        <w:rPr>
          <w:rFonts w:eastAsia="Arial" w:cs="Arial"/>
          <w:sz w:val="16"/>
          <w:szCs w:val="16"/>
          <w:lang w:val="en-US"/>
        </w:rPr>
        <w:t>multicentre</w:t>
      </w:r>
      <w:proofErr w:type="spellEnd"/>
      <w:r w:rsidRPr="004A58AB">
        <w:rPr>
          <w:rFonts w:eastAsia="Arial" w:cs="Arial"/>
          <w:sz w:val="16"/>
          <w:szCs w:val="16"/>
          <w:lang w:val="en-US"/>
        </w:rPr>
        <w:t xml:space="preserve"> prospective study. </w:t>
      </w:r>
      <w:r w:rsidRPr="004A58AB">
        <w:rPr>
          <w:rFonts w:eastAsia="Arial" w:cs="Arial"/>
          <w:sz w:val="16"/>
          <w:szCs w:val="16"/>
        </w:rPr>
        <w:t>Dig Liver Dis 2001;33(1):41-48.</w:t>
      </w:r>
    </w:p>
    <w:p w:rsidR="002A20D8" w:rsidRPr="004A58AB" w:rsidRDefault="001541F3">
      <w:pPr>
        <w:tabs>
          <w:tab w:val="right" w:pos="540"/>
          <w:tab w:val="left" w:pos="720"/>
        </w:tabs>
        <w:ind w:left="720" w:hanging="720"/>
        <w:rPr>
          <w:rFonts w:eastAsia="Arial" w:cs="Arial"/>
          <w:sz w:val="16"/>
          <w:szCs w:val="16"/>
        </w:rPr>
      </w:pPr>
      <w:r w:rsidRPr="004A58AB">
        <w:rPr>
          <w:rFonts w:eastAsia="Arial" w:cs="Arial"/>
          <w:sz w:val="16"/>
          <w:szCs w:val="16"/>
        </w:rPr>
        <w:tab/>
        <w:t xml:space="preserve">(49) </w:t>
      </w:r>
      <w:r w:rsidRPr="004A58AB">
        <w:rPr>
          <w:rFonts w:eastAsia="Arial" w:cs="Arial"/>
          <w:sz w:val="16"/>
          <w:szCs w:val="16"/>
        </w:rPr>
        <w:tab/>
      </w:r>
      <w:proofErr w:type="spellStart"/>
      <w:r w:rsidRPr="004A58AB">
        <w:rPr>
          <w:rFonts w:eastAsia="Arial" w:cs="Arial"/>
          <w:sz w:val="16"/>
          <w:szCs w:val="16"/>
        </w:rPr>
        <w:t>Felisart</w:t>
      </w:r>
      <w:proofErr w:type="spellEnd"/>
      <w:r w:rsidRPr="004A58AB">
        <w:rPr>
          <w:rFonts w:eastAsia="Arial" w:cs="Arial"/>
          <w:sz w:val="16"/>
          <w:szCs w:val="16"/>
        </w:rPr>
        <w:t xml:space="preserve"> J, Rimola A, </w:t>
      </w:r>
      <w:proofErr w:type="spellStart"/>
      <w:r w:rsidRPr="004A58AB">
        <w:rPr>
          <w:rFonts w:eastAsia="Arial" w:cs="Arial"/>
          <w:sz w:val="16"/>
          <w:szCs w:val="16"/>
        </w:rPr>
        <w:t>Arroyo</w:t>
      </w:r>
      <w:proofErr w:type="spellEnd"/>
      <w:r w:rsidRPr="004A58AB">
        <w:rPr>
          <w:rFonts w:eastAsia="Arial" w:cs="Arial"/>
          <w:sz w:val="16"/>
          <w:szCs w:val="16"/>
        </w:rPr>
        <w:t xml:space="preserve"> V, Perez-</w:t>
      </w:r>
      <w:proofErr w:type="spellStart"/>
      <w:r w:rsidRPr="004A58AB">
        <w:rPr>
          <w:rFonts w:eastAsia="Arial" w:cs="Arial"/>
          <w:sz w:val="16"/>
          <w:szCs w:val="16"/>
        </w:rPr>
        <w:t>Ayuso</w:t>
      </w:r>
      <w:proofErr w:type="spellEnd"/>
      <w:r w:rsidRPr="004A58AB">
        <w:rPr>
          <w:rFonts w:eastAsia="Arial" w:cs="Arial"/>
          <w:sz w:val="16"/>
          <w:szCs w:val="16"/>
        </w:rPr>
        <w:t xml:space="preserve"> RM, </w:t>
      </w:r>
      <w:proofErr w:type="spellStart"/>
      <w:r w:rsidRPr="004A58AB">
        <w:rPr>
          <w:rFonts w:eastAsia="Arial" w:cs="Arial"/>
          <w:sz w:val="16"/>
          <w:szCs w:val="16"/>
        </w:rPr>
        <w:t>Quintero</w:t>
      </w:r>
      <w:proofErr w:type="spellEnd"/>
      <w:r w:rsidRPr="004A58AB">
        <w:rPr>
          <w:rFonts w:eastAsia="Arial" w:cs="Arial"/>
          <w:sz w:val="16"/>
          <w:szCs w:val="16"/>
        </w:rPr>
        <w:t xml:space="preserve"> E, Gines P et al. </w:t>
      </w:r>
      <w:r w:rsidRPr="004A58AB">
        <w:rPr>
          <w:rFonts w:eastAsia="Arial" w:cs="Arial"/>
          <w:sz w:val="16"/>
          <w:szCs w:val="16"/>
          <w:lang w:val="en-US"/>
        </w:rPr>
        <w:t xml:space="preserve">Cefotaxime is more effective than is ampicillin-tobramycin in </w:t>
      </w:r>
      <w:proofErr w:type="spellStart"/>
      <w:r w:rsidRPr="004A58AB">
        <w:rPr>
          <w:rFonts w:eastAsia="Arial" w:cs="Arial"/>
          <w:sz w:val="16"/>
          <w:szCs w:val="16"/>
          <w:lang w:val="en-US"/>
        </w:rPr>
        <w:t>cirrhotics</w:t>
      </w:r>
      <w:proofErr w:type="spellEnd"/>
      <w:r w:rsidRPr="004A58AB">
        <w:rPr>
          <w:rFonts w:eastAsia="Arial" w:cs="Arial"/>
          <w:sz w:val="16"/>
          <w:szCs w:val="16"/>
          <w:lang w:val="en-US"/>
        </w:rPr>
        <w:t xml:space="preserve"> with severe infections. </w:t>
      </w:r>
      <w:r w:rsidRPr="004A58AB">
        <w:rPr>
          <w:rFonts w:eastAsia="Arial" w:cs="Arial"/>
          <w:sz w:val="16"/>
          <w:szCs w:val="16"/>
        </w:rPr>
        <w:t>Hepatology 1985;5(3):457-462.</w:t>
      </w:r>
    </w:p>
    <w:p w:rsidR="002A20D8" w:rsidRPr="004A58AB" w:rsidRDefault="001541F3">
      <w:pPr>
        <w:tabs>
          <w:tab w:val="right" w:pos="540"/>
          <w:tab w:val="left" w:pos="720"/>
        </w:tabs>
        <w:ind w:left="720" w:hanging="720"/>
        <w:rPr>
          <w:rFonts w:eastAsia="Arial" w:cs="Arial"/>
          <w:sz w:val="16"/>
          <w:szCs w:val="16"/>
        </w:rPr>
      </w:pPr>
      <w:r w:rsidRPr="004A58AB">
        <w:rPr>
          <w:rFonts w:eastAsia="Arial" w:cs="Arial"/>
          <w:sz w:val="16"/>
          <w:szCs w:val="16"/>
        </w:rPr>
        <w:tab/>
        <w:t xml:space="preserve">(50) </w:t>
      </w:r>
      <w:r w:rsidRPr="004A58AB">
        <w:rPr>
          <w:rFonts w:eastAsia="Arial" w:cs="Arial"/>
          <w:sz w:val="16"/>
          <w:szCs w:val="16"/>
        </w:rPr>
        <w:tab/>
        <w:t xml:space="preserve">Sort P, </w:t>
      </w:r>
      <w:proofErr w:type="spellStart"/>
      <w:r w:rsidRPr="004A58AB">
        <w:rPr>
          <w:rFonts w:eastAsia="Arial" w:cs="Arial"/>
          <w:sz w:val="16"/>
          <w:szCs w:val="16"/>
        </w:rPr>
        <w:t>Navasa</w:t>
      </w:r>
      <w:proofErr w:type="spellEnd"/>
      <w:r w:rsidRPr="004A58AB">
        <w:rPr>
          <w:rFonts w:eastAsia="Arial" w:cs="Arial"/>
          <w:sz w:val="16"/>
          <w:szCs w:val="16"/>
        </w:rPr>
        <w:t xml:space="preserve"> M, </w:t>
      </w:r>
      <w:proofErr w:type="spellStart"/>
      <w:r w:rsidRPr="004A58AB">
        <w:rPr>
          <w:rFonts w:eastAsia="Arial" w:cs="Arial"/>
          <w:sz w:val="16"/>
          <w:szCs w:val="16"/>
        </w:rPr>
        <w:t>Arroyo</w:t>
      </w:r>
      <w:proofErr w:type="spellEnd"/>
      <w:r w:rsidRPr="004A58AB">
        <w:rPr>
          <w:rFonts w:eastAsia="Arial" w:cs="Arial"/>
          <w:sz w:val="16"/>
          <w:szCs w:val="16"/>
        </w:rPr>
        <w:t xml:space="preserve"> V, </w:t>
      </w:r>
      <w:proofErr w:type="spellStart"/>
      <w:r w:rsidRPr="004A58AB">
        <w:rPr>
          <w:rFonts w:eastAsia="Arial" w:cs="Arial"/>
          <w:sz w:val="16"/>
          <w:szCs w:val="16"/>
        </w:rPr>
        <w:t>Aldeguer</w:t>
      </w:r>
      <w:proofErr w:type="spellEnd"/>
      <w:r w:rsidRPr="004A58AB">
        <w:rPr>
          <w:rFonts w:eastAsia="Arial" w:cs="Arial"/>
          <w:sz w:val="16"/>
          <w:szCs w:val="16"/>
        </w:rPr>
        <w:t xml:space="preserve"> X, </w:t>
      </w:r>
      <w:proofErr w:type="spellStart"/>
      <w:r w:rsidRPr="004A58AB">
        <w:rPr>
          <w:rFonts w:eastAsia="Arial" w:cs="Arial"/>
          <w:sz w:val="16"/>
          <w:szCs w:val="16"/>
        </w:rPr>
        <w:t>Planas</w:t>
      </w:r>
      <w:proofErr w:type="spellEnd"/>
      <w:r w:rsidRPr="004A58AB">
        <w:rPr>
          <w:rFonts w:eastAsia="Arial" w:cs="Arial"/>
          <w:sz w:val="16"/>
          <w:szCs w:val="16"/>
        </w:rPr>
        <w:t xml:space="preserve"> R, </w:t>
      </w:r>
      <w:proofErr w:type="spellStart"/>
      <w:r w:rsidRPr="004A58AB">
        <w:rPr>
          <w:rFonts w:eastAsia="Arial" w:cs="Arial"/>
          <w:sz w:val="16"/>
          <w:szCs w:val="16"/>
        </w:rPr>
        <w:t>Ruizdelarbol</w:t>
      </w:r>
      <w:proofErr w:type="spellEnd"/>
      <w:r w:rsidRPr="004A58AB">
        <w:rPr>
          <w:rFonts w:eastAsia="Arial" w:cs="Arial"/>
          <w:sz w:val="16"/>
          <w:szCs w:val="16"/>
        </w:rPr>
        <w:t xml:space="preserve"> L et al. </w:t>
      </w:r>
      <w:r w:rsidRPr="004A58AB">
        <w:rPr>
          <w:rFonts w:eastAsia="Arial" w:cs="Arial"/>
          <w:sz w:val="16"/>
          <w:szCs w:val="16"/>
          <w:lang w:val="en-US"/>
        </w:rPr>
        <w:t xml:space="preserve">Effect of intravenous albumin on renal impairment and mortality in patients with cirrhosis and spontaneous bacterial peritonitis. </w:t>
      </w:r>
      <w:r w:rsidRPr="004A58AB">
        <w:rPr>
          <w:rFonts w:eastAsia="Arial" w:cs="Arial"/>
          <w:sz w:val="16"/>
          <w:szCs w:val="16"/>
        </w:rPr>
        <w:t xml:space="preserve">N </w:t>
      </w:r>
      <w:proofErr w:type="spellStart"/>
      <w:r w:rsidRPr="004A58AB">
        <w:rPr>
          <w:rFonts w:eastAsia="Arial" w:cs="Arial"/>
          <w:sz w:val="16"/>
          <w:szCs w:val="16"/>
        </w:rPr>
        <w:t>Engl</w:t>
      </w:r>
      <w:proofErr w:type="spellEnd"/>
      <w:r w:rsidRPr="004A58AB">
        <w:rPr>
          <w:rFonts w:eastAsia="Arial" w:cs="Arial"/>
          <w:sz w:val="16"/>
          <w:szCs w:val="16"/>
        </w:rPr>
        <w:t xml:space="preserve"> J Med 1999;341(6):403-409.</w:t>
      </w:r>
    </w:p>
    <w:p w:rsidR="002A20D8" w:rsidRPr="004A58AB" w:rsidRDefault="001541F3">
      <w:pPr>
        <w:tabs>
          <w:tab w:val="right" w:pos="540"/>
          <w:tab w:val="left" w:pos="720"/>
        </w:tabs>
        <w:ind w:left="720" w:hanging="720"/>
        <w:rPr>
          <w:rFonts w:eastAsia="Arial" w:cs="Arial"/>
          <w:sz w:val="16"/>
          <w:szCs w:val="16"/>
        </w:rPr>
      </w:pPr>
      <w:r w:rsidRPr="004A58AB">
        <w:rPr>
          <w:rFonts w:eastAsia="Arial" w:cs="Arial"/>
          <w:sz w:val="16"/>
          <w:szCs w:val="16"/>
        </w:rPr>
        <w:lastRenderedPageBreak/>
        <w:tab/>
        <w:t xml:space="preserve">(51) </w:t>
      </w:r>
      <w:r w:rsidRPr="004A58AB">
        <w:rPr>
          <w:rFonts w:eastAsia="Arial" w:cs="Arial"/>
          <w:sz w:val="16"/>
          <w:szCs w:val="16"/>
        </w:rPr>
        <w:tab/>
      </w:r>
      <w:proofErr w:type="spellStart"/>
      <w:r w:rsidRPr="004A58AB">
        <w:rPr>
          <w:rFonts w:eastAsia="Arial" w:cs="Arial"/>
          <w:sz w:val="16"/>
          <w:szCs w:val="16"/>
        </w:rPr>
        <w:t>Andreu</w:t>
      </w:r>
      <w:proofErr w:type="spellEnd"/>
      <w:r w:rsidRPr="004A58AB">
        <w:rPr>
          <w:rFonts w:eastAsia="Arial" w:cs="Arial"/>
          <w:sz w:val="16"/>
          <w:szCs w:val="16"/>
        </w:rPr>
        <w:t xml:space="preserve"> M, Sola R, </w:t>
      </w:r>
      <w:proofErr w:type="spellStart"/>
      <w:r w:rsidRPr="004A58AB">
        <w:rPr>
          <w:rFonts w:eastAsia="Arial" w:cs="Arial"/>
          <w:sz w:val="16"/>
          <w:szCs w:val="16"/>
        </w:rPr>
        <w:t>Sitges-Serra</w:t>
      </w:r>
      <w:proofErr w:type="spellEnd"/>
      <w:r w:rsidRPr="004A58AB">
        <w:rPr>
          <w:rFonts w:eastAsia="Arial" w:cs="Arial"/>
          <w:sz w:val="16"/>
          <w:szCs w:val="16"/>
        </w:rPr>
        <w:t xml:space="preserve"> A, Alia C, Gallen M, Vila MC et al. </w:t>
      </w:r>
      <w:r w:rsidRPr="004A58AB">
        <w:rPr>
          <w:rFonts w:eastAsia="Arial" w:cs="Arial"/>
          <w:sz w:val="16"/>
          <w:szCs w:val="16"/>
          <w:lang w:val="en-US"/>
        </w:rPr>
        <w:t xml:space="preserve">Risk factors for spontaneous bacterial peritonitis in cirrhotic patients with ascites. </w:t>
      </w:r>
      <w:r w:rsidRPr="004A58AB">
        <w:rPr>
          <w:rFonts w:eastAsia="Arial" w:cs="Arial"/>
          <w:sz w:val="16"/>
          <w:szCs w:val="16"/>
        </w:rPr>
        <w:t>Gastroenterology 1993;104(4):1133-1138.</w:t>
      </w:r>
    </w:p>
    <w:p w:rsidR="002A20D8" w:rsidRPr="004A58AB" w:rsidRDefault="001541F3">
      <w:pPr>
        <w:tabs>
          <w:tab w:val="right" w:pos="540"/>
          <w:tab w:val="left" w:pos="720"/>
        </w:tabs>
        <w:ind w:left="720" w:hanging="720"/>
        <w:rPr>
          <w:rFonts w:eastAsia="Arial" w:cs="Arial"/>
          <w:sz w:val="16"/>
          <w:szCs w:val="16"/>
          <w:lang w:val="en-US"/>
        </w:rPr>
      </w:pPr>
      <w:r w:rsidRPr="004A58AB">
        <w:rPr>
          <w:rFonts w:eastAsia="Arial" w:cs="Arial"/>
          <w:sz w:val="16"/>
          <w:szCs w:val="16"/>
        </w:rPr>
        <w:tab/>
        <w:t xml:space="preserve">(52) </w:t>
      </w:r>
      <w:r w:rsidRPr="004A58AB">
        <w:rPr>
          <w:rFonts w:eastAsia="Arial" w:cs="Arial"/>
          <w:sz w:val="16"/>
          <w:szCs w:val="16"/>
        </w:rPr>
        <w:tab/>
      </w:r>
      <w:proofErr w:type="spellStart"/>
      <w:r w:rsidRPr="004A58AB">
        <w:rPr>
          <w:rFonts w:eastAsia="Arial" w:cs="Arial"/>
          <w:sz w:val="16"/>
          <w:szCs w:val="16"/>
        </w:rPr>
        <w:t>Terg</w:t>
      </w:r>
      <w:proofErr w:type="spellEnd"/>
      <w:r w:rsidRPr="004A58AB">
        <w:rPr>
          <w:rFonts w:eastAsia="Arial" w:cs="Arial"/>
          <w:sz w:val="16"/>
          <w:szCs w:val="16"/>
        </w:rPr>
        <w:t xml:space="preserve"> R, </w:t>
      </w:r>
      <w:proofErr w:type="spellStart"/>
      <w:r w:rsidRPr="004A58AB">
        <w:rPr>
          <w:rFonts w:eastAsia="Arial" w:cs="Arial"/>
          <w:sz w:val="16"/>
          <w:szCs w:val="16"/>
        </w:rPr>
        <w:t>Fassio</w:t>
      </w:r>
      <w:proofErr w:type="spellEnd"/>
      <w:r w:rsidRPr="004A58AB">
        <w:rPr>
          <w:rFonts w:eastAsia="Arial" w:cs="Arial"/>
          <w:sz w:val="16"/>
          <w:szCs w:val="16"/>
        </w:rPr>
        <w:t xml:space="preserve"> E, Guevara M, Cartier M, </w:t>
      </w:r>
      <w:proofErr w:type="spellStart"/>
      <w:r w:rsidRPr="004A58AB">
        <w:rPr>
          <w:rFonts w:eastAsia="Arial" w:cs="Arial"/>
          <w:sz w:val="16"/>
          <w:szCs w:val="16"/>
        </w:rPr>
        <w:t>Longo</w:t>
      </w:r>
      <w:proofErr w:type="spellEnd"/>
      <w:r w:rsidRPr="004A58AB">
        <w:rPr>
          <w:rFonts w:eastAsia="Arial" w:cs="Arial"/>
          <w:sz w:val="16"/>
          <w:szCs w:val="16"/>
        </w:rPr>
        <w:t xml:space="preserve"> C, </w:t>
      </w:r>
      <w:proofErr w:type="spellStart"/>
      <w:r w:rsidRPr="004A58AB">
        <w:rPr>
          <w:rFonts w:eastAsia="Arial" w:cs="Arial"/>
          <w:sz w:val="16"/>
          <w:szCs w:val="16"/>
        </w:rPr>
        <w:t>Lucero</w:t>
      </w:r>
      <w:proofErr w:type="spellEnd"/>
      <w:r w:rsidRPr="004A58AB">
        <w:rPr>
          <w:rFonts w:eastAsia="Arial" w:cs="Arial"/>
          <w:sz w:val="16"/>
          <w:szCs w:val="16"/>
        </w:rPr>
        <w:t xml:space="preserve"> R et al. </w:t>
      </w:r>
      <w:r w:rsidRPr="004A58AB">
        <w:rPr>
          <w:rFonts w:eastAsia="Arial" w:cs="Arial"/>
          <w:sz w:val="16"/>
          <w:szCs w:val="16"/>
          <w:lang w:val="en-US"/>
        </w:rPr>
        <w:t xml:space="preserve">Ciprofloxacin in primary prophylaxis of spontaneous bacterial peritonitis: a randomized, placebo-controlled study. J </w:t>
      </w:r>
      <w:proofErr w:type="spellStart"/>
      <w:r w:rsidRPr="004A58AB">
        <w:rPr>
          <w:rFonts w:eastAsia="Arial" w:cs="Arial"/>
          <w:sz w:val="16"/>
          <w:szCs w:val="16"/>
          <w:lang w:val="en-US"/>
        </w:rPr>
        <w:t>Hepatol</w:t>
      </w:r>
      <w:proofErr w:type="spellEnd"/>
      <w:r w:rsidRPr="004A58AB">
        <w:rPr>
          <w:rFonts w:eastAsia="Arial" w:cs="Arial"/>
          <w:sz w:val="16"/>
          <w:szCs w:val="16"/>
          <w:lang w:val="en-US"/>
        </w:rPr>
        <w:t xml:space="preserve"> 2008;48(5):774-779.</w:t>
      </w:r>
    </w:p>
    <w:p w:rsidR="002A20D8" w:rsidRPr="004A58AB" w:rsidRDefault="001541F3">
      <w:pPr>
        <w:tabs>
          <w:tab w:val="right" w:pos="540"/>
          <w:tab w:val="left" w:pos="720"/>
        </w:tabs>
        <w:ind w:left="720" w:hanging="720"/>
        <w:rPr>
          <w:rFonts w:eastAsia="Arial" w:cs="Arial"/>
          <w:sz w:val="16"/>
          <w:szCs w:val="16"/>
          <w:lang w:val="en-US"/>
        </w:rPr>
      </w:pPr>
      <w:r w:rsidRPr="004A58AB">
        <w:rPr>
          <w:rFonts w:eastAsia="Arial" w:cs="Arial"/>
          <w:sz w:val="16"/>
          <w:szCs w:val="16"/>
          <w:lang w:val="en-US"/>
        </w:rPr>
        <w:tab/>
        <w:t xml:space="preserve">(53) </w:t>
      </w:r>
      <w:r w:rsidRPr="004A58AB">
        <w:rPr>
          <w:rFonts w:eastAsia="Arial" w:cs="Arial"/>
          <w:sz w:val="16"/>
          <w:szCs w:val="16"/>
          <w:lang w:val="en-US"/>
        </w:rPr>
        <w:tab/>
      </w:r>
      <w:proofErr w:type="spellStart"/>
      <w:r w:rsidRPr="004A58AB">
        <w:rPr>
          <w:rFonts w:eastAsia="Arial" w:cs="Arial"/>
          <w:sz w:val="16"/>
          <w:szCs w:val="16"/>
          <w:lang w:val="en-US"/>
        </w:rPr>
        <w:t>Gines</w:t>
      </w:r>
      <w:proofErr w:type="spellEnd"/>
      <w:r w:rsidRPr="004A58AB">
        <w:rPr>
          <w:rFonts w:eastAsia="Arial" w:cs="Arial"/>
          <w:sz w:val="16"/>
          <w:szCs w:val="16"/>
          <w:lang w:val="en-US"/>
        </w:rPr>
        <w:t xml:space="preserve"> P, Rimola A, </w:t>
      </w:r>
      <w:proofErr w:type="spellStart"/>
      <w:r w:rsidRPr="004A58AB">
        <w:rPr>
          <w:rFonts w:eastAsia="Arial" w:cs="Arial"/>
          <w:sz w:val="16"/>
          <w:szCs w:val="16"/>
          <w:lang w:val="en-US"/>
        </w:rPr>
        <w:t>Planas</w:t>
      </w:r>
      <w:proofErr w:type="spellEnd"/>
      <w:r w:rsidRPr="004A58AB">
        <w:rPr>
          <w:rFonts w:eastAsia="Arial" w:cs="Arial"/>
          <w:sz w:val="16"/>
          <w:szCs w:val="16"/>
          <w:lang w:val="en-US"/>
        </w:rPr>
        <w:t xml:space="preserve"> R, Vargas V, Marco F, </w:t>
      </w:r>
      <w:proofErr w:type="spellStart"/>
      <w:r w:rsidRPr="004A58AB">
        <w:rPr>
          <w:rFonts w:eastAsia="Arial" w:cs="Arial"/>
          <w:sz w:val="16"/>
          <w:szCs w:val="16"/>
          <w:lang w:val="en-US"/>
        </w:rPr>
        <w:t>Almela</w:t>
      </w:r>
      <w:proofErr w:type="spellEnd"/>
      <w:r w:rsidRPr="004A58AB">
        <w:rPr>
          <w:rFonts w:eastAsia="Arial" w:cs="Arial"/>
          <w:sz w:val="16"/>
          <w:szCs w:val="16"/>
          <w:lang w:val="en-US"/>
        </w:rPr>
        <w:t xml:space="preserve"> M et al. Norfloxacin prevents spontaneous bacterial peritonitis recurrence in cirrhosis: results of a double-blind, placebo-controlled trial. Hepatology 1990;12(4 Pt 1):716-724.</w:t>
      </w:r>
    </w:p>
    <w:p w:rsidR="002A20D8" w:rsidRPr="004A58AB" w:rsidRDefault="001541F3">
      <w:pPr>
        <w:tabs>
          <w:tab w:val="right" w:pos="540"/>
          <w:tab w:val="left" w:pos="720"/>
        </w:tabs>
        <w:ind w:left="720" w:hanging="720"/>
        <w:rPr>
          <w:rFonts w:eastAsia="Arial" w:cs="Arial"/>
          <w:sz w:val="16"/>
          <w:szCs w:val="16"/>
          <w:lang w:val="en-US"/>
        </w:rPr>
      </w:pPr>
      <w:r w:rsidRPr="004A58AB">
        <w:rPr>
          <w:rFonts w:eastAsia="Arial" w:cs="Arial"/>
          <w:sz w:val="16"/>
          <w:szCs w:val="16"/>
          <w:lang w:val="en-US"/>
        </w:rPr>
        <w:tab/>
        <w:t xml:space="preserve">(54) </w:t>
      </w:r>
      <w:r w:rsidRPr="004A58AB">
        <w:rPr>
          <w:rFonts w:eastAsia="Arial" w:cs="Arial"/>
          <w:sz w:val="16"/>
          <w:szCs w:val="16"/>
          <w:lang w:val="en-US"/>
        </w:rPr>
        <w:tab/>
        <w:t xml:space="preserve">Arroyo V, Fernandez J. Management of hepatorenal syndrome in patients with cirrhosis. Nat Rev </w:t>
      </w:r>
      <w:proofErr w:type="spellStart"/>
      <w:r w:rsidRPr="004A58AB">
        <w:rPr>
          <w:rFonts w:eastAsia="Arial" w:cs="Arial"/>
          <w:sz w:val="16"/>
          <w:szCs w:val="16"/>
          <w:lang w:val="en-US"/>
        </w:rPr>
        <w:t>Nephrol</w:t>
      </w:r>
      <w:proofErr w:type="spellEnd"/>
      <w:r w:rsidRPr="004A58AB">
        <w:rPr>
          <w:rFonts w:eastAsia="Arial" w:cs="Arial"/>
          <w:sz w:val="16"/>
          <w:szCs w:val="16"/>
          <w:lang w:val="en-US"/>
        </w:rPr>
        <w:t xml:space="preserve"> 2011;7(9):517-526.</w:t>
      </w:r>
    </w:p>
    <w:p w:rsidR="002A20D8" w:rsidRPr="004A58AB" w:rsidRDefault="001541F3">
      <w:pPr>
        <w:tabs>
          <w:tab w:val="right" w:pos="540"/>
          <w:tab w:val="left" w:pos="720"/>
        </w:tabs>
        <w:ind w:left="720" w:hanging="720"/>
        <w:rPr>
          <w:rFonts w:eastAsia="Arial" w:cs="Arial"/>
          <w:sz w:val="16"/>
          <w:szCs w:val="16"/>
          <w:lang w:val="en-US"/>
        </w:rPr>
      </w:pPr>
      <w:r w:rsidRPr="004A58AB">
        <w:rPr>
          <w:rFonts w:eastAsia="Arial" w:cs="Arial"/>
          <w:sz w:val="16"/>
          <w:szCs w:val="16"/>
          <w:lang w:val="en-US"/>
        </w:rPr>
        <w:tab/>
        <w:t xml:space="preserve">(55) </w:t>
      </w:r>
      <w:r w:rsidRPr="004A58AB">
        <w:rPr>
          <w:rFonts w:eastAsia="Arial" w:cs="Arial"/>
          <w:sz w:val="16"/>
          <w:szCs w:val="16"/>
          <w:lang w:val="en-US"/>
        </w:rPr>
        <w:tab/>
        <w:t xml:space="preserve">Mehta RL, Kellum JA, Shah SV, </w:t>
      </w:r>
      <w:proofErr w:type="spellStart"/>
      <w:r w:rsidRPr="004A58AB">
        <w:rPr>
          <w:rFonts w:eastAsia="Arial" w:cs="Arial"/>
          <w:sz w:val="16"/>
          <w:szCs w:val="16"/>
          <w:lang w:val="en-US"/>
        </w:rPr>
        <w:t>Molitoris</w:t>
      </w:r>
      <w:proofErr w:type="spellEnd"/>
      <w:r w:rsidRPr="004A58AB">
        <w:rPr>
          <w:rFonts w:eastAsia="Arial" w:cs="Arial"/>
          <w:sz w:val="16"/>
          <w:szCs w:val="16"/>
          <w:lang w:val="en-US"/>
        </w:rPr>
        <w:t xml:space="preserve"> BA, </w:t>
      </w:r>
      <w:proofErr w:type="spellStart"/>
      <w:r w:rsidRPr="004A58AB">
        <w:rPr>
          <w:rFonts w:eastAsia="Arial" w:cs="Arial"/>
          <w:sz w:val="16"/>
          <w:szCs w:val="16"/>
          <w:lang w:val="en-US"/>
        </w:rPr>
        <w:t>Ronco</w:t>
      </w:r>
      <w:proofErr w:type="spellEnd"/>
      <w:r w:rsidRPr="004A58AB">
        <w:rPr>
          <w:rFonts w:eastAsia="Arial" w:cs="Arial"/>
          <w:sz w:val="16"/>
          <w:szCs w:val="16"/>
          <w:lang w:val="en-US"/>
        </w:rPr>
        <w:t xml:space="preserve"> C, Warnock DG et al. Acute Kidney Injury Network: report of an initiative to improve outcomes in acute kidney injury. </w:t>
      </w:r>
      <w:proofErr w:type="spellStart"/>
      <w:r w:rsidRPr="004A58AB">
        <w:rPr>
          <w:rFonts w:eastAsia="Arial" w:cs="Arial"/>
          <w:sz w:val="16"/>
          <w:szCs w:val="16"/>
          <w:lang w:val="en-US"/>
        </w:rPr>
        <w:t>Crit</w:t>
      </w:r>
      <w:proofErr w:type="spellEnd"/>
      <w:r w:rsidRPr="004A58AB">
        <w:rPr>
          <w:rFonts w:eastAsia="Arial" w:cs="Arial"/>
          <w:sz w:val="16"/>
          <w:szCs w:val="16"/>
          <w:lang w:val="en-US"/>
        </w:rPr>
        <w:t xml:space="preserve"> Care 2007;11(2</w:t>
      </w:r>
      <w:proofErr w:type="gramStart"/>
      <w:r w:rsidRPr="004A58AB">
        <w:rPr>
          <w:rFonts w:eastAsia="Arial" w:cs="Arial"/>
          <w:sz w:val="16"/>
          <w:szCs w:val="16"/>
          <w:lang w:val="en-US"/>
        </w:rPr>
        <w:t>):R</w:t>
      </w:r>
      <w:proofErr w:type="gramEnd"/>
      <w:r w:rsidRPr="004A58AB">
        <w:rPr>
          <w:rFonts w:eastAsia="Arial" w:cs="Arial"/>
          <w:sz w:val="16"/>
          <w:szCs w:val="16"/>
          <w:lang w:val="en-US"/>
        </w:rPr>
        <w:t>31.</w:t>
      </w:r>
    </w:p>
    <w:p w:rsidR="002A20D8" w:rsidRPr="004A58AB" w:rsidRDefault="001541F3">
      <w:pPr>
        <w:tabs>
          <w:tab w:val="right" w:pos="540"/>
          <w:tab w:val="left" w:pos="720"/>
        </w:tabs>
        <w:ind w:left="720" w:hanging="720"/>
        <w:rPr>
          <w:rFonts w:eastAsia="Arial" w:cs="Arial"/>
          <w:sz w:val="16"/>
          <w:szCs w:val="16"/>
          <w:lang w:val="en-US"/>
        </w:rPr>
      </w:pPr>
      <w:r w:rsidRPr="004A58AB">
        <w:rPr>
          <w:rFonts w:eastAsia="Arial" w:cs="Arial"/>
          <w:sz w:val="16"/>
          <w:szCs w:val="16"/>
          <w:lang w:val="en-US"/>
        </w:rPr>
        <w:tab/>
        <w:t xml:space="preserve">(56) </w:t>
      </w:r>
      <w:r w:rsidRPr="004A58AB">
        <w:rPr>
          <w:rFonts w:eastAsia="Arial" w:cs="Arial"/>
          <w:sz w:val="16"/>
          <w:szCs w:val="16"/>
          <w:lang w:val="en-US"/>
        </w:rPr>
        <w:tab/>
        <w:t xml:space="preserve">Cruz DN, Bagshaw SM, Maisel A, Lewington A, </w:t>
      </w:r>
      <w:proofErr w:type="spellStart"/>
      <w:r w:rsidRPr="004A58AB">
        <w:rPr>
          <w:rFonts w:eastAsia="Arial" w:cs="Arial"/>
          <w:sz w:val="16"/>
          <w:szCs w:val="16"/>
          <w:lang w:val="en-US"/>
        </w:rPr>
        <w:t>Thadhani</w:t>
      </w:r>
      <w:proofErr w:type="spellEnd"/>
      <w:r w:rsidRPr="004A58AB">
        <w:rPr>
          <w:rFonts w:eastAsia="Arial" w:cs="Arial"/>
          <w:sz w:val="16"/>
          <w:szCs w:val="16"/>
          <w:lang w:val="en-US"/>
        </w:rPr>
        <w:t xml:space="preserve"> R, </w:t>
      </w:r>
      <w:proofErr w:type="spellStart"/>
      <w:r w:rsidRPr="004A58AB">
        <w:rPr>
          <w:rFonts w:eastAsia="Arial" w:cs="Arial"/>
          <w:sz w:val="16"/>
          <w:szCs w:val="16"/>
          <w:lang w:val="en-US"/>
        </w:rPr>
        <w:t>Chakravarthi</w:t>
      </w:r>
      <w:proofErr w:type="spellEnd"/>
      <w:r w:rsidRPr="004A58AB">
        <w:rPr>
          <w:rFonts w:eastAsia="Arial" w:cs="Arial"/>
          <w:sz w:val="16"/>
          <w:szCs w:val="16"/>
          <w:lang w:val="en-US"/>
        </w:rPr>
        <w:t xml:space="preserve"> R et al. Use of biomarkers to assess prognosis and guide management of patients with acute kidney injury. </w:t>
      </w:r>
      <w:proofErr w:type="spellStart"/>
      <w:r w:rsidRPr="004A58AB">
        <w:rPr>
          <w:rFonts w:eastAsia="Arial" w:cs="Arial"/>
          <w:sz w:val="16"/>
          <w:szCs w:val="16"/>
          <w:lang w:val="en-US"/>
        </w:rPr>
        <w:t>Contrib</w:t>
      </w:r>
      <w:proofErr w:type="spellEnd"/>
      <w:r w:rsidRPr="004A58AB">
        <w:rPr>
          <w:rFonts w:eastAsia="Arial" w:cs="Arial"/>
          <w:sz w:val="16"/>
          <w:szCs w:val="16"/>
          <w:lang w:val="en-US"/>
        </w:rPr>
        <w:t xml:space="preserve"> </w:t>
      </w:r>
      <w:proofErr w:type="spellStart"/>
      <w:r w:rsidRPr="004A58AB">
        <w:rPr>
          <w:rFonts w:eastAsia="Arial" w:cs="Arial"/>
          <w:sz w:val="16"/>
          <w:szCs w:val="16"/>
          <w:lang w:val="en-US"/>
        </w:rPr>
        <w:t>Nephrol</w:t>
      </w:r>
      <w:proofErr w:type="spellEnd"/>
      <w:r w:rsidRPr="004A58AB">
        <w:rPr>
          <w:rFonts w:eastAsia="Arial" w:cs="Arial"/>
          <w:sz w:val="16"/>
          <w:szCs w:val="16"/>
          <w:lang w:val="en-US"/>
        </w:rPr>
        <w:t xml:space="preserve"> </w:t>
      </w:r>
      <w:proofErr w:type="gramStart"/>
      <w:r w:rsidRPr="004A58AB">
        <w:rPr>
          <w:rFonts w:eastAsia="Arial" w:cs="Arial"/>
          <w:sz w:val="16"/>
          <w:szCs w:val="16"/>
          <w:lang w:val="en-US"/>
        </w:rPr>
        <w:t>2013;182:45</w:t>
      </w:r>
      <w:proofErr w:type="gramEnd"/>
      <w:r w:rsidRPr="004A58AB">
        <w:rPr>
          <w:rFonts w:eastAsia="Arial" w:cs="Arial"/>
          <w:sz w:val="16"/>
          <w:szCs w:val="16"/>
          <w:lang w:val="en-US"/>
        </w:rPr>
        <w:t xml:space="preserve">-64. </w:t>
      </w:r>
      <w:proofErr w:type="spellStart"/>
      <w:r w:rsidRPr="004A58AB">
        <w:rPr>
          <w:rFonts w:eastAsia="Arial" w:cs="Arial"/>
          <w:sz w:val="16"/>
          <w:szCs w:val="16"/>
          <w:lang w:val="en-US"/>
        </w:rPr>
        <w:t>doi</w:t>
      </w:r>
      <w:proofErr w:type="spellEnd"/>
      <w:r w:rsidRPr="004A58AB">
        <w:rPr>
          <w:rFonts w:eastAsia="Arial" w:cs="Arial"/>
          <w:sz w:val="16"/>
          <w:szCs w:val="16"/>
          <w:lang w:val="en-US"/>
        </w:rPr>
        <w:t xml:space="preserve">: 10.1159/000349965. </w:t>
      </w:r>
      <w:proofErr w:type="spellStart"/>
      <w:proofErr w:type="gramStart"/>
      <w:r w:rsidRPr="004A58AB">
        <w:rPr>
          <w:rFonts w:eastAsia="Arial" w:cs="Arial"/>
          <w:sz w:val="16"/>
          <w:szCs w:val="16"/>
          <w:lang w:val="en-US"/>
        </w:rPr>
        <w:t>Epub</w:t>
      </w:r>
      <w:proofErr w:type="spellEnd"/>
      <w:r w:rsidRPr="004A58AB">
        <w:rPr>
          <w:rFonts w:eastAsia="Arial" w:cs="Arial"/>
          <w:sz w:val="16"/>
          <w:szCs w:val="16"/>
          <w:lang w:val="en-US"/>
        </w:rPr>
        <w:t>;%</w:t>
      </w:r>
      <w:proofErr w:type="gramEnd"/>
      <w:r w:rsidRPr="004A58AB">
        <w:rPr>
          <w:rFonts w:eastAsia="Arial" w:cs="Arial"/>
          <w:sz w:val="16"/>
          <w:szCs w:val="16"/>
          <w:lang w:val="en-US"/>
        </w:rPr>
        <w:t>2013 May 13.:45-64.</w:t>
      </w:r>
    </w:p>
    <w:p w:rsidR="002A20D8" w:rsidRPr="004A58AB" w:rsidRDefault="001541F3">
      <w:pPr>
        <w:tabs>
          <w:tab w:val="right" w:pos="540"/>
          <w:tab w:val="left" w:pos="720"/>
        </w:tabs>
        <w:ind w:left="720" w:hanging="720"/>
        <w:rPr>
          <w:rFonts w:eastAsia="Arial" w:cs="Arial"/>
          <w:sz w:val="16"/>
          <w:szCs w:val="16"/>
          <w:lang w:val="en-US"/>
        </w:rPr>
      </w:pPr>
      <w:r w:rsidRPr="004A58AB">
        <w:rPr>
          <w:rFonts w:eastAsia="Arial" w:cs="Arial"/>
          <w:sz w:val="16"/>
          <w:szCs w:val="16"/>
          <w:lang w:val="en-US"/>
        </w:rPr>
        <w:tab/>
        <w:t xml:space="preserve">(57) </w:t>
      </w:r>
      <w:r w:rsidRPr="004A58AB">
        <w:rPr>
          <w:rFonts w:eastAsia="Arial" w:cs="Arial"/>
          <w:sz w:val="16"/>
          <w:szCs w:val="16"/>
          <w:lang w:val="en-US"/>
        </w:rPr>
        <w:tab/>
      </w:r>
      <w:proofErr w:type="spellStart"/>
      <w:r w:rsidRPr="004A58AB">
        <w:rPr>
          <w:rFonts w:eastAsia="Arial" w:cs="Arial"/>
          <w:sz w:val="16"/>
          <w:szCs w:val="16"/>
          <w:lang w:val="en-US"/>
        </w:rPr>
        <w:t>Fagundes</w:t>
      </w:r>
      <w:proofErr w:type="spellEnd"/>
      <w:r w:rsidRPr="004A58AB">
        <w:rPr>
          <w:rFonts w:eastAsia="Arial" w:cs="Arial"/>
          <w:sz w:val="16"/>
          <w:szCs w:val="16"/>
          <w:lang w:val="en-US"/>
        </w:rPr>
        <w:t xml:space="preserve"> C, Barreto R, Guevara M, Garcia E, Sola E, Rodriguez E et al. A Modified acute kidney injury classification for diagnosis and risk stratification of impairment of kidney function in cirrhosis. J </w:t>
      </w:r>
      <w:proofErr w:type="spellStart"/>
      <w:r w:rsidRPr="004A58AB">
        <w:rPr>
          <w:rFonts w:eastAsia="Arial" w:cs="Arial"/>
          <w:sz w:val="16"/>
          <w:szCs w:val="16"/>
          <w:lang w:val="en-US"/>
        </w:rPr>
        <w:t>Hepatol</w:t>
      </w:r>
      <w:proofErr w:type="spellEnd"/>
      <w:r w:rsidRPr="004A58AB">
        <w:rPr>
          <w:rFonts w:eastAsia="Arial" w:cs="Arial"/>
          <w:sz w:val="16"/>
          <w:szCs w:val="16"/>
          <w:lang w:val="en-US"/>
        </w:rPr>
        <w:t xml:space="preserve"> 2013;</w:t>
      </w:r>
      <w:r w:rsidRPr="004A58AB">
        <w:rPr>
          <w:rFonts w:eastAsia="Symbol" w:cs="Arial"/>
          <w:sz w:val="16"/>
          <w:szCs w:val="16"/>
        </w:rPr>
        <w:t></w:t>
      </w:r>
      <w:r w:rsidRPr="004A58AB">
        <w:rPr>
          <w:rFonts w:eastAsia="Symbol" w:cs="Arial"/>
          <w:sz w:val="16"/>
          <w:szCs w:val="16"/>
        </w:rPr>
        <w:t></w:t>
      </w:r>
      <w:r w:rsidRPr="004A58AB">
        <w:rPr>
          <w:rFonts w:eastAsia="Arial" w:cs="Arial"/>
          <w:sz w:val="16"/>
          <w:szCs w:val="16"/>
          <w:lang w:val="en-US"/>
        </w:rPr>
        <w:t>(3):474-481.</w:t>
      </w:r>
    </w:p>
    <w:p w:rsidR="002A20D8" w:rsidRPr="004A58AB" w:rsidRDefault="001541F3">
      <w:pPr>
        <w:tabs>
          <w:tab w:val="right" w:pos="540"/>
          <w:tab w:val="left" w:pos="720"/>
        </w:tabs>
        <w:ind w:left="720" w:hanging="720"/>
        <w:rPr>
          <w:rFonts w:eastAsia="Arial" w:cs="Arial"/>
          <w:sz w:val="16"/>
          <w:szCs w:val="16"/>
          <w:lang w:val="en-US"/>
        </w:rPr>
      </w:pPr>
      <w:r w:rsidRPr="004A58AB">
        <w:rPr>
          <w:rFonts w:eastAsia="Arial" w:cs="Arial"/>
          <w:sz w:val="16"/>
          <w:szCs w:val="16"/>
          <w:lang w:val="en-US"/>
        </w:rPr>
        <w:tab/>
        <w:t xml:space="preserve">(58) </w:t>
      </w:r>
      <w:r w:rsidRPr="004A58AB">
        <w:rPr>
          <w:rFonts w:eastAsia="Arial" w:cs="Arial"/>
          <w:sz w:val="16"/>
          <w:szCs w:val="16"/>
          <w:lang w:val="en-US"/>
        </w:rPr>
        <w:tab/>
        <w:t xml:space="preserve">Piano S, </w:t>
      </w:r>
      <w:proofErr w:type="spellStart"/>
      <w:r w:rsidRPr="004A58AB">
        <w:rPr>
          <w:rFonts w:eastAsia="Arial" w:cs="Arial"/>
          <w:sz w:val="16"/>
          <w:szCs w:val="16"/>
          <w:lang w:val="en-US"/>
        </w:rPr>
        <w:t>Rosi</w:t>
      </w:r>
      <w:proofErr w:type="spellEnd"/>
      <w:r w:rsidRPr="004A58AB">
        <w:rPr>
          <w:rFonts w:eastAsia="Arial" w:cs="Arial"/>
          <w:sz w:val="16"/>
          <w:szCs w:val="16"/>
          <w:lang w:val="en-US"/>
        </w:rPr>
        <w:t xml:space="preserve"> S, </w:t>
      </w:r>
      <w:proofErr w:type="spellStart"/>
      <w:r w:rsidRPr="004A58AB">
        <w:rPr>
          <w:rFonts w:eastAsia="Arial" w:cs="Arial"/>
          <w:sz w:val="16"/>
          <w:szCs w:val="16"/>
          <w:lang w:val="en-US"/>
        </w:rPr>
        <w:t>Maresio</w:t>
      </w:r>
      <w:proofErr w:type="spellEnd"/>
      <w:r w:rsidRPr="004A58AB">
        <w:rPr>
          <w:rFonts w:eastAsia="Arial" w:cs="Arial"/>
          <w:sz w:val="16"/>
          <w:szCs w:val="16"/>
          <w:lang w:val="en-US"/>
        </w:rPr>
        <w:t xml:space="preserve"> G, </w:t>
      </w:r>
      <w:proofErr w:type="spellStart"/>
      <w:r w:rsidRPr="004A58AB">
        <w:rPr>
          <w:rFonts w:eastAsia="Arial" w:cs="Arial"/>
          <w:sz w:val="16"/>
          <w:szCs w:val="16"/>
          <w:lang w:val="en-US"/>
        </w:rPr>
        <w:t>Fasolato</w:t>
      </w:r>
      <w:proofErr w:type="spellEnd"/>
      <w:r w:rsidRPr="004A58AB">
        <w:rPr>
          <w:rFonts w:eastAsia="Arial" w:cs="Arial"/>
          <w:sz w:val="16"/>
          <w:szCs w:val="16"/>
          <w:lang w:val="en-US"/>
        </w:rPr>
        <w:t xml:space="preserve"> S, </w:t>
      </w:r>
      <w:proofErr w:type="spellStart"/>
      <w:r w:rsidRPr="004A58AB">
        <w:rPr>
          <w:rFonts w:eastAsia="Arial" w:cs="Arial"/>
          <w:sz w:val="16"/>
          <w:szCs w:val="16"/>
          <w:lang w:val="en-US"/>
        </w:rPr>
        <w:t>Cavallin</w:t>
      </w:r>
      <w:proofErr w:type="spellEnd"/>
      <w:r w:rsidRPr="004A58AB">
        <w:rPr>
          <w:rFonts w:eastAsia="Arial" w:cs="Arial"/>
          <w:sz w:val="16"/>
          <w:szCs w:val="16"/>
          <w:lang w:val="en-US"/>
        </w:rPr>
        <w:t xml:space="preserve"> M, Romano A et al. Evaluation of the acute kidney injury network criteria in hospitalized patients with cirrhosis and ascites. J </w:t>
      </w:r>
      <w:proofErr w:type="spellStart"/>
      <w:r w:rsidRPr="004A58AB">
        <w:rPr>
          <w:rFonts w:eastAsia="Arial" w:cs="Arial"/>
          <w:sz w:val="16"/>
          <w:szCs w:val="16"/>
          <w:lang w:val="en-US"/>
        </w:rPr>
        <w:t>Hepatol</w:t>
      </w:r>
      <w:proofErr w:type="spellEnd"/>
      <w:r w:rsidRPr="004A58AB">
        <w:rPr>
          <w:rFonts w:eastAsia="Arial" w:cs="Arial"/>
          <w:sz w:val="16"/>
          <w:szCs w:val="16"/>
          <w:lang w:val="en-US"/>
        </w:rPr>
        <w:t xml:space="preserve"> 2013;</w:t>
      </w:r>
      <w:r w:rsidRPr="004A58AB">
        <w:rPr>
          <w:rFonts w:eastAsia="Symbol" w:cs="Arial"/>
          <w:sz w:val="16"/>
          <w:szCs w:val="16"/>
        </w:rPr>
        <w:t></w:t>
      </w:r>
      <w:r w:rsidRPr="004A58AB">
        <w:rPr>
          <w:rFonts w:eastAsia="Symbol" w:cs="Arial"/>
          <w:sz w:val="16"/>
          <w:szCs w:val="16"/>
        </w:rPr>
        <w:t></w:t>
      </w:r>
      <w:r w:rsidRPr="004A58AB">
        <w:rPr>
          <w:rFonts w:eastAsia="Arial" w:cs="Arial"/>
          <w:sz w:val="16"/>
          <w:szCs w:val="16"/>
          <w:lang w:val="en-US"/>
        </w:rPr>
        <w:t>(3):482-489.</w:t>
      </w:r>
    </w:p>
    <w:p w:rsidR="002A20D8" w:rsidRPr="004A58AB" w:rsidRDefault="001541F3">
      <w:pPr>
        <w:tabs>
          <w:tab w:val="right" w:pos="540"/>
          <w:tab w:val="left" w:pos="720"/>
        </w:tabs>
        <w:ind w:left="720" w:hanging="720"/>
        <w:rPr>
          <w:rFonts w:eastAsia="Arial" w:cs="Arial"/>
          <w:sz w:val="16"/>
          <w:szCs w:val="16"/>
        </w:rPr>
      </w:pPr>
      <w:r w:rsidRPr="004A58AB">
        <w:rPr>
          <w:rFonts w:eastAsia="Arial" w:cs="Arial"/>
          <w:sz w:val="16"/>
          <w:szCs w:val="16"/>
          <w:lang w:val="en-US"/>
        </w:rPr>
        <w:tab/>
        <w:t xml:space="preserve">(59) </w:t>
      </w:r>
      <w:r w:rsidRPr="004A58AB">
        <w:rPr>
          <w:rFonts w:eastAsia="Arial" w:cs="Arial"/>
          <w:sz w:val="16"/>
          <w:szCs w:val="16"/>
          <w:lang w:val="en-US"/>
        </w:rPr>
        <w:tab/>
        <w:t xml:space="preserve">Wong F, </w:t>
      </w:r>
      <w:proofErr w:type="spellStart"/>
      <w:r w:rsidRPr="004A58AB">
        <w:rPr>
          <w:rFonts w:eastAsia="Arial" w:cs="Arial"/>
          <w:sz w:val="16"/>
          <w:szCs w:val="16"/>
          <w:lang w:val="en-US"/>
        </w:rPr>
        <w:t>Angeli</w:t>
      </w:r>
      <w:proofErr w:type="spellEnd"/>
      <w:r w:rsidRPr="004A58AB">
        <w:rPr>
          <w:rFonts w:eastAsia="Arial" w:cs="Arial"/>
          <w:sz w:val="16"/>
          <w:szCs w:val="16"/>
          <w:lang w:val="en-US"/>
        </w:rPr>
        <w:t xml:space="preserve"> P. New diagnostic criteria and management of acute kidney injury. </w:t>
      </w:r>
      <w:r w:rsidRPr="004A58AB">
        <w:rPr>
          <w:rFonts w:eastAsia="Arial" w:cs="Arial"/>
          <w:sz w:val="16"/>
          <w:szCs w:val="16"/>
        </w:rPr>
        <w:t xml:space="preserve">J </w:t>
      </w:r>
      <w:proofErr w:type="spellStart"/>
      <w:r w:rsidRPr="004A58AB">
        <w:rPr>
          <w:rFonts w:eastAsia="Arial" w:cs="Arial"/>
          <w:sz w:val="16"/>
          <w:szCs w:val="16"/>
        </w:rPr>
        <w:t>Hepatol</w:t>
      </w:r>
      <w:proofErr w:type="spellEnd"/>
      <w:r w:rsidRPr="004A58AB">
        <w:rPr>
          <w:rFonts w:eastAsia="Arial" w:cs="Arial"/>
          <w:sz w:val="16"/>
          <w:szCs w:val="16"/>
        </w:rPr>
        <w:t xml:space="preserve"> 2017;66(4):860-861.</w:t>
      </w:r>
    </w:p>
    <w:p w:rsidR="002A20D8" w:rsidRPr="004A58AB" w:rsidRDefault="001541F3">
      <w:pPr>
        <w:tabs>
          <w:tab w:val="right" w:pos="540"/>
          <w:tab w:val="left" w:pos="720"/>
        </w:tabs>
        <w:ind w:left="720" w:hanging="720"/>
        <w:rPr>
          <w:rFonts w:eastAsia="Arial" w:cs="Arial"/>
          <w:sz w:val="16"/>
          <w:szCs w:val="16"/>
          <w:lang w:val="en-US"/>
        </w:rPr>
      </w:pPr>
      <w:r w:rsidRPr="004A58AB">
        <w:rPr>
          <w:rFonts w:eastAsia="Arial" w:cs="Arial"/>
          <w:sz w:val="16"/>
          <w:szCs w:val="16"/>
        </w:rPr>
        <w:tab/>
        <w:t xml:space="preserve">(60) </w:t>
      </w:r>
      <w:r w:rsidRPr="004A58AB">
        <w:rPr>
          <w:rFonts w:eastAsia="Arial" w:cs="Arial"/>
          <w:sz w:val="16"/>
          <w:szCs w:val="16"/>
        </w:rPr>
        <w:tab/>
      </w:r>
      <w:proofErr w:type="spellStart"/>
      <w:r w:rsidRPr="004A58AB">
        <w:rPr>
          <w:rFonts w:eastAsia="Arial" w:cs="Arial"/>
          <w:sz w:val="16"/>
          <w:szCs w:val="16"/>
        </w:rPr>
        <w:t>Terra</w:t>
      </w:r>
      <w:proofErr w:type="spellEnd"/>
      <w:r w:rsidRPr="004A58AB">
        <w:rPr>
          <w:rFonts w:eastAsia="Arial" w:cs="Arial"/>
          <w:sz w:val="16"/>
          <w:szCs w:val="16"/>
        </w:rPr>
        <w:t xml:space="preserve"> C, Guevara M, Torre A, </w:t>
      </w:r>
      <w:proofErr w:type="spellStart"/>
      <w:r w:rsidRPr="004A58AB">
        <w:rPr>
          <w:rFonts w:eastAsia="Arial" w:cs="Arial"/>
          <w:sz w:val="16"/>
          <w:szCs w:val="16"/>
        </w:rPr>
        <w:t>Gilabert</w:t>
      </w:r>
      <w:proofErr w:type="spellEnd"/>
      <w:r w:rsidRPr="004A58AB">
        <w:rPr>
          <w:rFonts w:eastAsia="Arial" w:cs="Arial"/>
          <w:sz w:val="16"/>
          <w:szCs w:val="16"/>
        </w:rPr>
        <w:t xml:space="preserve"> R, Fernandez J, Martin-</w:t>
      </w:r>
      <w:proofErr w:type="spellStart"/>
      <w:r w:rsidRPr="004A58AB">
        <w:rPr>
          <w:rFonts w:eastAsia="Arial" w:cs="Arial"/>
          <w:sz w:val="16"/>
          <w:szCs w:val="16"/>
        </w:rPr>
        <w:t>Llahi</w:t>
      </w:r>
      <w:proofErr w:type="spellEnd"/>
      <w:r w:rsidRPr="004A58AB">
        <w:rPr>
          <w:rFonts w:eastAsia="Arial" w:cs="Arial"/>
          <w:sz w:val="16"/>
          <w:szCs w:val="16"/>
        </w:rPr>
        <w:t xml:space="preserve"> M et al. </w:t>
      </w:r>
      <w:r w:rsidRPr="004A58AB">
        <w:rPr>
          <w:rFonts w:eastAsia="Arial" w:cs="Arial"/>
          <w:sz w:val="16"/>
          <w:szCs w:val="16"/>
          <w:lang w:val="en-US"/>
        </w:rPr>
        <w:t>Renal failure in patients with cirrhosis and sepsis unrelated to spontaneous bacterial peritonitis: Value of MELD score. Gastroenterology 2005;129(6):1944-1953.</w:t>
      </w:r>
    </w:p>
    <w:p w:rsidR="002A20D8" w:rsidRPr="004A58AB" w:rsidRDefault="001541F3">
      <w:pPr>
        <w:tabs>
          <w:tab w:val="right" w:pos="540"/>
          <w:tab w:val="left" w:pos="720"/>
        </w:tabs>
        <w:ind w:left="720" w:hanging="720"/>
        <w:rPr>
          <w:rFonts w:eastAsia="Arial" w:cs="Arial"/>
          <w:sz w:val="16"/>
          <w:szCs w:val="16"/>
          <w:lang w:val="en-US"/>
        </w:rPr>
      </w:pPr>
      <w:r w:rsidRPr="004A58AB">
        <w:rPr>
          <w:rFonts w:eastAsia="Arial" w:cs="Arial"/>
          <w:sz w:val="16"/>
          <w:szCs w:val="16"/>
          <w:lang w:val="en-US"/>
        </w:rPr>
        <w:tab/>
        <w:t xml:space="preserve">(61) </w:t>
      </w:r>
      <w:r w:rsidRPr="004A58AB">
        <w:rPr>
          <w:rFonts w:eastAsia="Arial" w:cs="Arial"/>
          <w:sz w:val="16"/>
          <w:szCs w:val="16"/>
          <w:lang w:val="en-US"/>
        </w:rPr>
        <w:tab/>
      </w:r>
      <w:proofErr w:type="spellStart"/>
      <w:r w:rsidRPr="004A58AB">
        <w:rPr>
          <w:rFonts w:eastAsia="Arial" w:cs="Arial"/>
          <w:sz w:val="16"/>
          <w:szCs w:val="16"/>
          <w:lang w:val="en-US"/>
        </w:rPr>
        <w:t>Angeli</w:t>
      </w:r>
      <w:proofErr w:type="spellEnd"/>
      <w:r w:rsidRPr="004A58AB">
        <w:rPr>
          <w:rFonts w:eastAsia="Arial" w:cs="Arial"/>
          <w:sz w:val="16"/>
          <w:szCs w:val="16"/>
          <w:lang w:val="en-US"/>
        </w:rPr>
        <w:t xml:space="preserve"> P, </w:t>
      </w:r>
      <w:proofErr w:type="spellStart"/>
      <w:r w:rsidRPr="004A58AB">
        <w:rPr>
          <w:rFonts w:eastAsia="Arial" w:cs="Arial"/>
          <w:sz w:val="16"/>
          <w:szCs w:val="16"/>
          <w:lang w:val="en-US"/>
        </w:rPr>
        <w:t>Tonon</w:t>
      </w:r>
      <w:proofErr w:type="spellEnd"/>
      <w:r w:rsidRPr="004A58AB">
        <w:rPr>
          <w:rFonts w:eastAsia="Arial" w:cs="Arial"/>
          <w:sz w:val="16"/>
          <w:szCs w:val="16"/>
          <w:lang w:val="en-US"/>
        </w:rPr>
        <w:t xml:space="preserve"> M, </w:t>
      </w:r>
      <w:proofErr w:type="spellStart"/>
      <w:r w:rsidRPr="004A58AB">
        <w:rPr>
          <w:rFonts w:eastAsia="Arial" w:cs="Arial"/>
          <w:sz w:val="16"/>
          <w:szCs w:val="16"/>
          <w:lang w:val="en-US"/>
        </w:rPr>
        <w:t>Pilutti</w:t>
      </w:r>
      <w:proofErr w:type="spellEnd"/>
      <w:r w:rsidRPr="004A58AB">
        <w:rPr>
          <w:rFonts w:eastAsia="Arial" w:cs="Arial"/>
          <w:sz w:val="16"/>
          <w:szCs w:val="16"/>
          <w:lang w:val="en-US"/>
        </w:rPr>
        <w:t xml:space="preserve"> C, Morando F, Piano S. Sepsis-induced acute kidney injury in patients with cirrhosis. </w:t>
      </w:r>
      <w:proofErr w:type="spellStart"/>
      <w:r w:rsidRPr="004A58AB">
        <w:rPr>
          <w:rFonts w:eastAsia="Arial" w:cs="Arial"/>
          <w:sz w:val="16"/>
          <w:szCs w:val="16"/>
          <w:lang w:val="en-US"/>
        </w:rPr>
        <w:t>Hepatol</w:t>
      </w:r>
      <w:proofErr w:type="spellEnd"/>
      <w:r w:rsidRPr="004A58AB">
        <w:rPr>
          <w:rFonts w:eastAsia="Arial" w:cs="Arial"/>
          <w:sz w:val="16"/>
          <w:szCs w:val="16"/>
          <w:lang w:val="en-US"/>
        </w:rPr>
        <w:t xml:space="preserve"> Int 2016;10(1):115-123.</w:t>
      </w:r>
    </w:p>
    <w:p w:rsidR="002A20D8" w:rsidRPr="004A58AB" w:rsidRDefault="001541F3">
      <w:pPr>
        <w:tabs>
          <w:tab w:val="right" w:pos="540"/>
          <w:tab w:val="left" w:pos="720"/>
        </w:tabs>
        <w:ind w:left="720" w:hanging="720"/>
        <w:rPr>
          <w:rFonts w:eastAsia="Arial" w:cs="Arial"/>
          <w:sz w:val="16"/>
          <w:szCs w:val="16"/>
          <w:lang w:val="en-US"/>
        </w:rPr>
      </w:pPr>
      <w:r w:rsidRPr="004A58AB">
        <w:rPr>
          <w:rFonts w:eastAsia="Arial" w:cs="Arial"/>
          <w:sz w:val="16"/>
          <w:szCs w:val="16"/>
          <w:lang w:val="en-US"/>
        </w:rPr>
        <w:tab/>
        <w:t xml:space="preserve">(62) </w:t>
      </w:r>
      <w:r w:rsidRPr="004A58AB">
        <w:rPr>
          <w:rFonts w:eastAsia="Arial" w:cs="Arial"/>
          <w:sz w:val="16"/>
          <w:szCs w:val="16"/>
          <w:lang w:val="en-US"/>
        </w:rPr>
        <w:tab/>
      </w:r>
      <w:proofErr w:type="spellStart"/>
      <w:r w:rsidRPr="004A58AB">
        <w:rPr>
          <w:rFonts w:eastAsia="Arial" w:cs="Arial"/>
          <w:sz w:val="16"/>
          <w:szCs w:val="16"/>
          <w:lang w:val="en-US"/>
        </w:rPr>
        <w:t>Thabut</w:t>
      </w:r>
      <w:proofErr w:type="spellEnd"/>
      <w:r w:rsidRPr="004A58AB">
        <w:rPr>
          <w:rFonts w:eastAsia="Arial" w:cs="Arial"/>
          <w:sz w:val="16"/>
          <w:szCs w:val="16"/>
          <w:lang w:val="en-US"/>
        </w:rPr>
        <w:t xml:space="preserve"> D, </w:t>
      </w:r>
      <w:proofErr w:type="spellStart"/>
      <w:r w:rsidRPr="004A58AB">
        <w:rPr>
          <w:rFonts w:eastAsia="Arial" w:cs="Arial"/>
          <w:sz w:val="16"/>
          <w:szCs w:val="16"/>
          <w:lang w:val="en-US"/>
        </w:rPr>
        <w:t>Massard</w:t>
      </w:r>
      <w:proofErr w:type="spellEnd"/>
      <w:r w:rsidRPr="004A58AB">
        <w:rPr>
          <w:rFonts w:eastAsia="Arial" w:cs="Arial"/>
          <w:sz w:val="16"/>
          <w:szCs w:val="16"/>
          <w:lang w:val="en-US"/>
        </w:rPr>
        <w:t xml:space="preserve"> J, </w:t>
      </w:r>
      <w:proofErr w:type="spellStart"/>
      <w:r w:rsidRPr="004A58AB">
        <w:rPr>
          <w:rFonts w:eastAsia="Arial" w:cs="Arial"/>
          <w:sz w:val="16"/>
          <w:szCs w:val="16"/>
          <w:lang w:val="en-US"/>
        </w:rPr>
        <w:t>Gangloff</w:t>
      </w:r>
      <w:proofErr w:type="spellEnd"/>
      <w:r w:rsidRPr="004A58AB">
        <w:rPr>
          <w:rFonts w:eastAsia="Arial" w:cs="Arial"/>
          <w:sz w:val="16"/>
          <w:szCs w:val="16"/>
          <w:lang w:val="en-US"/>
        </w:rPr>
        <w:t xml:space="preserve"> A, </w:t>
      </w:r>
      <w:proofErr w:type="spellStart"/>
      <w:r w:rsidRPr="004A58AB">
        <w:rPr>
          <w:rFonts w:eastAsia="Arial" w:cs="Arial"/>
          <w:sz w:val="16"/>
          <w:szCs w:val="16"/>
          <w:lang w:val="en-US"/>
        </w:rPr>
        <w:t>Carbonell</w:t>
      </w:r>
      <w:proofErr w:type="spellEnd"/>
      <w:r w:rsidRPr="004A58AB">
        <w:rPr>
          <w:rFonts w:eastAsia="Arial" w:cs="Arial"/>
          <w:sz w:val="16"/>
          <w:szCs w:val="16"/>
          <w:lang w:val="en-US"/>
        </w:rPr>
        <w:t xml:space="preserve"> N, </w:t>
      </w:r>
      <w:proofErr w:type="spellStart"/>
      <w:r w:rsidRPr="004A58AB">
        <w:rPr>
          <w:rFonts w:eastAsia="Arial" w:cs="Arial"/>
          <w:sz w:val="16"/>
          <w:szCs w:val="16"/>
          <w:lang w:val="en-US"/>
        </w:rPr>
        <w:t>Francoz</w:t>
      </w:r>
      <w:proofErr w:type="spellEnd"/>
      <w:r w:rsidRPr="004A58AB">
        <w:rPr>
          <w:rFonts w:eastAsia="Arial" w:cs="Arial"/>
          <w:sz w:val="16"/>
          <w:szCs w:val="16"/>
          <w:lang w:val="en-US"/>
        </w:rPr>
        <w:t xml:space="preserve"> C, Nguyen-</w:t>
      </w:r>
      <w:proofErr w:type="spellStart"/>
      <w:r w:rsidRPr="004A58AB">
        <w:rPr>
          <w:rFonts w:eastAsia="Arial" w:cs="Arial"/>
          <w:sz w:val="16"/>
          <w:szCs w:val="16"/>
          <w:lang w:val="en-US"/>
        </w:rPr>
        <w:t>Khac</w:t>
      </w:r>
      <w:proofErr w:type="spellEnd"/>
      <w:r w:rsidRPr="004A58AB">
        <w:rPr>
          <w:rFonts w:eastAsia="Arial" w:cs="Arial"/>
          <w:sz w:val="16"/>
          <w:szCs w:val="16"/>
          <w:lang w:val="en-US"/>
        </w:rPr>
        <w:t xml:space="preserve"> E et al. Model for end-stage liver disease score and systemic inflammatory response are major prognostic factors in patients with cirrhosis and acute functional renal failure. Hepatology 2007;46(6):1872-1882.</w:t>
      </w:r>
    </w:p>
    <w:p w:rsidR="002A20D8" w:rsidRPr="004A58AB" w:rsidRDefault="001541F3">
      <w:pPr>
        <w:tabs>
          <w:tab w:val="right" w:pos="540"/>
          <w:tab w:val="left" w:pos="720"/>
        </w:tabs>
        <w:ind w:left="720" w:hanging="720"/>
        <w:rPr>
          <w:rFonts w:eastAsia="Arial" w:cs="Arial"/>
          <w:sz w:val="16"/>
          <w:szCs w:val="16"/>
          <w:lang w:val="en-US"/>
        </w:rPr>
      </w:pPr>
      <w:r w:rsidRPr="004A58AB">
        <w:rPr>
          <w:rFonts w:eastAsia="Arial" w:cs="Arial"/>
          <w:sz w:val="16"/>
          <w:szCs w:val="16"/>
          <w:lang w:val="en-US"/>
        </w:rPr>
        <w:tab/>
        <w:t xml:space="preserve">(63) </w:t>
      </w:r>
      <w:r w:rsidRPr="004A58AB">
        <w:rPr>
          <w:rFonts w:eastAsia="Arial" w:cs="Arial"/>
          <w:sz w:val="16"/>
          <w:szCs w:val="16"/>
          <w:lang w:val="en-US"/>
        </w:rPr>
        <w:tab/>
        <w:t xml:space="preserve">Schmidt LE, Ring-Larsen H. Vasoconstrictor therapy for hepatorenal syndrome in liver cirrhosis. </w:t>
      </w:r>
      <w:proofErr w:type="spellStart"/>
      <w:r w:rsidRPr="004A58AB">
        <w:rPr>
          <w:rFonts w:eastAsia="Arial" w:cs="Arial"/>
          <w:sz w:val="16"/>
          <w:szCs w:val="16"/>
          <w:lang w:val="en-US"/>
        </w:rPr>
        <w:t>Curr</w:t>
      </w:r>
      <w:proofErr w:type="spellEnd"/>
      <w:r w:rsidRPr="004A58AB">
        <w:rPr>
          <w:rFonts w:eastAsia="Arial" w:cs="Arial"/>
          <w:sz w:val="16"/>
          <w:szCs w:val="16"/>
          <w:lang w:val="en-US"/>
        </w:rPr>
        <w:t xml:space="preserve"> Pharm Des 2006;12(35):4637-4647.</w:t>
      </w:r>
    </w:p>
    <w:p w:rsidR="002A20D8" w:rsidRPr="004A58AB" w:rsidRDefault="001541F3">
      <w:pPr>
        <w:tabs>
          <w:tab w:val="right" w:pos="540"/>
          <w:tab w:val="left" w:pos="720"/>
        </w:tabs>
        <w:ind w:left="720" w:hanging="720"/>
        <w:rPr>
          <w:rFonts w:eastAsia="Arial" w:cs="Arial"/>
          <w:sz w:val="16"/>
          <w:szCs w:val="16"/>
          <w:lang w:val="en-US"/>
        </w:rPr>
      </w:pPr>
      <w:r w:rsidRPr="004A58AB">
        <w:rPr>
          <w:rFonts w:eastAsia="Arial" w:cs="Arial"/>
          <w:sz w:val="16"/>
          <w:szCs w:val="16"/>
          <w:lang w:val="en-US"/>
        </w:rPr>
        <w:tab/>
        <w:t xml:space="preserve">(64) </w:t>
      </w:r>
      <w:r w:rsidRPr="004A58AB">
        <w:rPr>
          <w:rFonts w:eastAsia="Arial" w:cs="Arial"/>
          <w:sz w:val="16"/>
          <w:szCs w:val="16"/>
          <w:lang w:val="en-US"/>
        </w:rPr>
        <w:tab/>
        <w:t>Gluud LL, Christensen K, Christensen E, Krag A. Systematic review of randomized trials on vasoconstrictor drugs for hepatorenal syndrome. Hepatology 2010;51(2):576-584.</w:t>
      </w:r>
    </w:p>
    <w:p w:rsidR="002A20D8" w:rsidRPr="004A58AB" w:rsidRDefault="001541F3">
      <w:pPr>
        <w:tabs>
          <w:tab w:val="right" w:pos="540"/>
          <w:tab w:val="left" w:pos="720"/>
        </w:tabs>
        <w:ind w:left="720" w:hanging="720"/>
        <w:rPr>
          <w:rFonts w:eastAsia="Arial" w:cs="Arial"/>
          <w:sz w:val="16"/>
          <w:szCs w:val="16"/>
          <w:lang w:val="en-US"/>
        </w:rPr>
      </w:pPr>
      <w:r w:rsidRPr="004A58AB">
        <w:rPr>
          <w:rFonts w:eastAsia="Arial" w:cs="Arial"/>
          <w:sz w:val="16"/>
          <w:szCs w:val="16"/>
          <w:lang w:val="en-US"/>
        </w:rPr>
        <w:tab/>
        <w:t xml:space="preserve">(65) </w:t>
      </w:r>
      <w:r w:rsidRPr="004A58AB">
        <w:rPr>
          <w:rFonts w:eastAsia="Arial" w:cs="Arial"/>
          <w:sz w:val="16"/>
          <w:szCs w:val="16"/>
          <w:lang w:val="en-US"/>
        </w:rPr>
        <w:tab/>
      </w:r>
      <w:proofErr w:type="spellStart"/>
      <w:r w:rsidRPr="004A58AB">
        <w:rPr>
          <w:rFonts w:eastAsia="Arial" w:cs="Arial"/>
          <w:sz w:val="16"/>
          <w:szCs w:val="16"/>
          <w:lang w:val="en-US"/>
        </w:rPr>
        <w:t>Gines</w:t>
      </w:r>
      <w:proofErr w:type="spellEnd"/>
      <w:r w:rsidRPr="004A58AB">
        <w:rPr>
          <w:rFonts w:eastAsia="Arial" w:cs="Arial"/>
          <w:sz w:val="16"/>
          <w:szCs w:val="16"/>
          <w:lang w:val="en-US"/>
        </w:rPr>
        <w:t xml:space="preserve"> P, Schrier RW. Renal failure in cirrhosis. N </w:t>
      </w:r>
      <w:proofErr w:type="spellStart"/>
      <w:r w:rsidRPr="004A58AB">
        <w:rPr>
          <w:rFonts w:eastAsia="Arial" w:cs="Arial"/>
          <w:sz w:val="16"/>
          <w:szCs w:val="16"/>
          <w:lang w:val="en-US"/>
        </w:rPr>
        <w:t>Engl</w:t>
      </w:r>
      <w:proofErr w:type="spellEnd"/>
      <w:r w:rsidRPr="004A58AB">
        <w:rPr>
          <w:rFonts w:eastAsia="Arial" w:cs="Arial"/>
          <w:sz w:val="16"/>
          <w:szCs w:val="16"/>
          <w:lang w:val="en-US"/>
        </w:rPr>
        <w:t xml:space="preserve"> J Med 2009;361(13):1279-1290.</w:t>
      </w:r>
    </w:p>
    <w:p w:rsidR="002A20D8" w:rsidRPr="004A58AB" w:rsidRDefault="001541F3">
      <w:pPr>
        <w:tabs>
          <w:tab w:val="right" w:pos="540"/>
          <w:tab w:val="left" w:pos="720"/>
        </w:tabs>
        <w:ind w:left="720" w:hanging="720"/>
        <w:rPr>
          <w:rFonts w:eastAsia="Arial" w:cs="Arial"/>
          <w:sz w:val="16"/>
          <w:szCs w:val="16"/>
          <w:lang w:val="en-US"/>
        </w:rPr>
      </w:pPr>
      <w:r w:rsidRPr="004A58AB">
        <w:rPr>
          <w:rFonts w:eastAsia="Arial" w:cs="Arial"/>
          <w:sz w:val="16"/>
          <w:szCs w:val="16"/>
          <w:lang w:val="en-US"/>
        </w:rPr>
        <w:tab/>
      </w:r>
      <w:r w:rsidRPr="004A58AB">
        <w:rPr>
          <w:rFonts w:eastAsia="Arial" w:cs="Arial"/>
          <w:sz w:val="16"/>
          <w:szCs w:val="16"/>
        </w:rPr>
        <w:t xml:space="preserve">(66) </w:t>
      </w:r>
      <w:r w:rsidRPr="004A58AB">
        <w:rPr>
          <w:rFonts w:eastAsia="Arial" w:cs="Arial"/>
          <w:sz w:val="16"/>
          <w:szCs w:val="16"/>
        </w:rPr>
        <w:tab/>
      </w:r>
      <w:proofErr w:type="spellStart"/>
      <w:r w:rsidRPr="004A58AB">
        <w:rPr>
          <w:rFonts w:eastAsia="Arial" w:cs="Arial"/>
          <w:sz w:val="16"/>
          <w:szCs w:val="16"/>
        </w:rPr>
        <w:t>Nazar</w:t>
      </w:r>
      <w:proofErr w:type="spellEnd"/>
      <w:r w:rsidRPr="004A58AB">
        <w:rPr>
          <w:rFonts w:eastAsia="Arial" w:cs="Arial"/>
          <w:sz w:val="16"/>
          <w:szCs w:val="16"/>
        </w:rPr>
        <w:t xml:space="preserve"> A, Pereira GH, Guevara M, Martin-</w:t>
      </w:r>
      <w:proofErr w:type="spellStart"/>
      <w:r w:rsidRPr="004A58AB">
        <w:rPr>
          <w:rFonts w:eastAsia="Arial" w:cs="Arial"/>
          <w:sz w:val="16"/>
          <w:szCs w:val="16"/>
        </w:rPr>
        <w:t>Llahi</w:t>
      </w:r>
      <w:proofErr w:type="spellEnd"/>
      <w:r w:rsidRPr="004A58AB">
        <w:rPr>
          <w:rFonts w:eastAsia="Arial" w:cs="Arial"/>
          <w:sz w:val="16"/>
          <w:szCs w:val="16"/>
        </w:rPr>
        <w:t xml:space="preserve"> M, </w:t>
      </w:r>
      <w:proofErr w:type="spellStart"/>
      <w:r w:rsidRPr="004A58AB">
        <w:rPr>
          <w:rFonts w:eastAsia="Arial" w:cs="Arial"/>
          <w:sz w:val="16"/>
          <w:szCs w:val="16"/>
        </w:rPr>
        <w:t>Pepin</w:t>
      </w:r>
      <w:proofErr w:type="spellEnd"/>
      <w:r w:rsidRPr="004A58AB">
        <w:rPr>
          <w:rFonts w:eastAsia="Arial" w:cs="Arial"/>
          <w:sz w:val="16"/>
          <w:szCs w:val="16"/>
        </w:rPr>
        <w:t xml:space="preserve"> MN, </w:t>
      </w:r>
      <w:proofErr w:type="spellStart"/>
      <w:r w:rsidRPr="004A58AB">
        <w:rPr>
          <w:rFonts w:eastAsia="Arial" w:cs="Arial"/>
          <w:sz w:val="16"/>
          <w:szCs w:val="16"/>
        </w:rPr>
        <w:t>Marinelli</w:t>
      </w:r>
      <w:proofErr w:type="spellEnd"/>
      <w:r w:rsidRPr="004A58AB">
        <w:rPr>
          <w:rFonts w:eastAsia="Arial" w:cs="Arial"/>
          <w:sz w:val="16"/>
          <w:szCs w:val="16"/>
        </w:rPr>
        <w:t xml:space="preserve"> M et al. </w:t>
      </w:r>
      <w:r w:rsidRPr="004A58AB">
        <w:rPr>
          <w:rFonts w:eastAsia="Arial" w:cs="Arial"/>
          <w:sz w:val="16"/>
          <w:szCs w:val="16"/>
          <w:lang w:val="en-US"/>
        </w:rPr>
        <w:t xml:space="preserve">Predictors of response to therapy with </w:t>
      </w:r>
      <w:proofErr w:type="spellStart"/>
      <w:r w:rsidRPr="004A58AB">
        <w:rPr>
          <w:rFonts w:eastAsia="Arial" w:cs="Arial"/>
          <w:sz w:val="16"/>
          <w:szCs w:val="16"/>
          <w:lang w:val="en-US"/>
        </w:rPr>
        <w:t>terlipressin</w:t>
      </w:r>
      <w:proofErr w:type="spellEnd"/>
      <w:r w:rsidRPr="004A58AB">
        <w:rPr>
          <w:rFonts w:eastAsia="Arial" w:cs="Arial"/>
          <w:sz w:val="16"/>
          <w:szCs w:val="16"/>
          <w:lang w:val="en-US"/>
        </w:rPr>
        <w:t xml:space="preserve"> and albumin in patients with cirrhosis and type 1 hepatorenal syndrome. Hepatology 2010;51(1):219-226.</w:t>
      </w:r>
    </w:p>
    <w:p w:rsidR="002A20D8" w:rsidRPr="004A58AB" w:rsidRDefault="001541F3">
      <w:pPr>
        <w:tabs>
          <w:tab w:val="right" w:pos="540"/>
          <w:tab w:val="left" w:pos="720"/>
        </w:tabs>
        <w:ind w:left="720" w:hanging="720"/>
        <w:rPr>
          <w:rFonts w:eastAsia="Arial" w:cs="Arial"/>
          <w:sz w:val="16"/>
          <w:szCs w:val="16"/>
        </w:rPr>
      </w:pPr>
      <w:r w:rsidRPr="004A58AB">
        <w:rPr>
          <w:rFonts w:eastAsia="Arial" w:cs="Arial"/>
          <w:sz w:val="16"/>
          <w:szCs w:val="16"/>
          <w:lang w:val="en-US"/>
        </w:rPr>
        <w:tab/>
        <w:t xml:space="preserve">(67) </w:t>
      </w:r>
      <w:r w:rsidRPr="004A58AB">
        <w:rPr>
          <w:rFonts w:eastAsia="Arial" w:cs="Arial"/>
          <w:sz w:val="16"/>
          <w:szCs w:val="16"/>
          <w:lang w:val="en-US"/>
        </w:rPr>
        <w:tab/>
        <w:t xml:space="preserve">Salerno F, Monti V. HRS type 1 and bacterial infection. A catastrophic association in patients with cirrhosis. </w:t>
      </w:r>
      <w:r w:rsidRPr="004A58AB">
        <w:rPr>
          <w:rFonts w:eastAsia="Arial" w:cs="Arial"/>
          <w:sz w:val="16"/>
          <w:szCs w:val="16"/>
        </w:rPr>
        <w:t>Hepatology 2014;</w:t>
      </w:r>
      <w:r w:rsidRPr="004A58AB">
        <w:rPr>
          <w:rFonts w:eastAsia="Symbol" w:cs="Arial"/>
          <w:sz w:val="16"/>
          <w:szCs w:val="16"/>
        </w:rPr>
        <w:t></w:t>
      </w:r>
      <w:r w:rsidRPr="004A58AB">
        <w:rPr>
          <w:rFonts w:eastAsia="Symbol" w:cs="Arial"/>
          <w:sz w:val="16"/>
          <w:szCs w:val="16"/>
        </w:rPr>
        <w:t></w:t>
      </w:r>
      <w:r w:rsidRPr="004A58AB">
        <w:rPr>
          <w:rFonts w:eastAsia="Arial" w:cs="Arial"/>
          <w:sz w:val="16"/>
          <w:szCs w:val="16"/>
        </w:rPr>
        <w:t>(</w:t>
      </w:r>
      <w:r w:rsidRPr="004A58AB">
        <w:rPr>
          <w:rFonts w:eastAsia="Symbol" w:cs="Arial"/>
          <w:sz w:val="16"/>
          <w:szCs w:val="16"/>
        </w:rPr>
        <w:t></w:t>
      </w:r>
      <w:r w:rsidRPr="004A58AB">
        <w:rPr>
          <w:rFonts w:eastAsia="Arial" w:cs="Arial"/>
          <w:sz w:val="16"/>
          <w:szCs w:val="16"/>
        </w:rPr>
        <w:t>):1239-1241.</w:t>
      </w:r>
    </w:p>
    <w:p w:rsidR="002A20D8" w:rsidRPr="004A58AB" w:rsidRDefault="001541F3">
      <w:pPr>
        <w:tabs>
          <w:tab w:val="right" w:pos="540"/>
          <w:tab w:val="left" w:pos="720"/>
        </w:tabs>
        <w:ind w:left="720" w:hanging="720"/>
        <w:rPr>
          <w:rFonts w:eastAsia="Arial" w:cs="Arial"/>
          <w:sz w:val="16"/>
          <w:szCs w:val="16"/>
          <w:lang w:val="en-US"/>
        </w:rPr>
      </w:pPr>
      <w:r w:rsidRPr="004A58AB">
        <w:rPr>
          <w:rFonts w:eastAsia="Arial" w:cs="Arial"/>
          <w:sz w:val="16"/>
          <w:szCs w:val="16"/>
        </w:rPr>
        <w:tab/>
        <w:t xml:space="preserve">(68) </w:t>
      </w:r>
      <w:r w:rsidRPr="004A58AB">
        <w:rPr>
          <w:rFonts w:eastAsia="Arial" w:cs="Arial"/>
          <w:sz w:val="16"/>
          <w:szCs w:val="16"/>
        </w:rPr>
        <w:tab/>
      </w:r>
      <w:proofErr w:type="spellStart"/>
      <w:r w:rsidRPr="004A58AB">
        <w:rPr>
          <w:rFonts w:eastAsia="Arial" w:cs="Arial"/>
          <w:sz w:val="16"/>
          <w:szCs w:val="16"/>
        </w:rPr>
        <w:t>Barreto</w:t>
      </w:r>
      <w:proofErr w:type="spellEnd"/>
      <w:r w:rsidRPr="004A58AB">
        <w:rPr>
          <w:rFonts w:eastAsia="Arial" w:cs="Arial"/>
          <w:sz w:val="16"/>
          <w:szCs w:val="16"/>
        </w:rPr>
        <w:t xml:space="preserve"> R, Fagundes C, Guevara M, Sola E, Pereira G, Rodriguez E et al. </w:t>
      </w:r>
      <w:r w:rsidRPr="004A58AB">
        <w:rPr>
          <w:rFonts w:eastAsia="Arial" w:cs="Arial"/>
          <w:sz w:val="16"/>
          <w:szCs w:val="16"/>
          <w:lang w:val="en-US"/>
        </w:rPr>
        <w:t>Type-1 hepatorenal syndrome associated with infections in cirrhosis. Natural history, outcome of kidney function and survival. Hepatology 2013;59(4):1505-1513.</w:t>
      </w:r>
    </w:p>
    <w:p w:rsidR="002A20D8" w:rsidRPr="004A58AB" w:rsidRDefault="001541F3">
      <w:pPr>
        <w:tabs>
          <w:tab w:val="right" w:pos="540"/>
          <w:tab w:val="left" w:pos="720"/>
        </w:tabs>
        <w:ind w:left="720" w:hanging="720"/>
        <w:rPr>
          <w:rFonts w:eastAsia="Arial" w:cs="Arial"/>
          <w:sz w:val="16"/>
          <w:szCs w:val="16"/>
          <w:lang w:val="en-US"/>
        </w:rPr>
      </w:pPr>
      <w:r w:rsidRPr="004A58AB">
        <w:rPr>
          <w:rFonts w:eastAsia="Arial" w:cs="Arial"/>
          <w:sz w:val="16"/>
          <w:szCs w:val="16"/>
          <w:lang w:val="en-US"/>
        </w:rPr>
        <w:tab/>
        <w:t xml:space="preserve">(69) </w:t>
      </w:r>
      <w:r w:rsidRPr="004A58AB">
        <w:rPr>
          <w:rFonts w:eastAsia="Arial" w:cs="Arial"/>
          <w:sz w:val="16"/>
          <w:szCs w:val="16"/>
          <w:lang w:val="en-US"/>
        </w:rPr>
        <w:tab/>
        <w:t xml:space="preserve">Guevara M, </w:t>
      </w:r>
      <w:proofErr w:type="spellStart"/>
      <w:r w:rsidRPr="004A58AB">
        <w:rPr>
          <w:rFonts w:eastAsia="Arial" w:cs="Arial"/>
          <w:sz w:val="16"/>
          <w:szCs w:val="16"/>
          <w:lang w:val="en-US"/>
        </w:rPr>
        <w:t>Baccaro</w:t>
      </w:r>
      <w:proofErr w:type="spellEnd"/>
      <w:r w:rsidRPr="004A58AB">
        <w:rPr>
          <w:rFonts w:eastAsia="Arial" w:cs="Arial"/>
          <w:sz w:val="16"/>
          <w:szCs w:val="16"/>
          <w:lang w:val="en-US"/>
        </w:rPr>
        <w:t xml:space="preserve"> ME, Torre A, Gomez-Anson B, Rios J, Torres F et al. Hyponatremia is a risk factor of hepatic encephalopathy in patients with cirrhosis: A prospective study with time-dependent analysis. Am J Gastroenterol </w:t>
      </w:r>
      <w:proofErr w:type="gramStart"/>
      <w:r w:rsidRPr="004A58AB">
        <w:rPr>
          <w:rFonts w:eastAsia="Arial" w:cs="Arial"/>
          <w:sz w:val="16"/>
          <w:szCs w:val="16"/>
          <w:lang w:val="en-US"/>
        </w:rPr>
        <w:t>2009;104:1382</w:t>
      </w:r>
      <w:proofErr w:type="gramEnd"/>
      <w:r w:rsidRPr="004A58AB">
        <w:rPr>
          <w:rFonts w:eastAsia="Arial" w:cs="Arial"/>
          <w:sz w:val="16"/>
          <w:szCs w:val="16"/>
          <w:lang w:val="en-US"/>
        </w:rPr>
        <w:t>-1389.</w:t>
      </w:r>
    </w:p>
    <w:p w:rsidR="002A20D8" w:rsidRPr="004A58AB" w:rsidRDefault="001541F3">
      <w:pPr>
        <w:tabs>
          <w:tab w:val="right" w:pos="540"/>
          <w:tab w:val="left" w:pos="720"/>
        </w:tabs>
        <w:ind w:left="720" w:hanging="720"/>
        <w:rPr>
          <w:rFonts w:eastAsia="Arial" w:cs="Arial"/>
          <w:sz w:val="16"/>
          <w:szCs w:val="16"/>
          <w:lang w:val="en-US"/>
        </w:rPr>
      </w:pPr>
      <w:r w:rsidRPr="004A58AB">
        <w:rPr>
          <w:rFonts w:eastAsia="Arial" w:cs="Arial"/>
          <w:sz w:val="16"/>
          <w:szCs w:val="16"/>
          <w:lang w:val="en-US"/>
        </w:rPr>
        <w:tab/>
        <w:t xml:space="preserve">(70) </w:t>
      </w:r>
      <w:r w:rsidRPr="004A58AB">
        <w:rPr>
          <w:rFonts w:eastAsia="Arial" w:cs="Arial"/>
          <w:sz w:val="16"/>
          <w:szCs w:val="16"/>
          <w:lang w:val="en-US"/>
        </w:rPr>
        <w:tab/>
      </w:r>
      <w:proofErr w:type="spellStart"/>
      <w:r w:rsidRPr="004A58AB">
        <w:rPr>
          <w:rFonts w:eastAsia="Arial" w:cs="Arial"/>
          <w:sz w:val="16"/>
          <w:szCs w:val="16"/>
          <w:lang w:val="en-US"/>
        </w:rPr>
        <w:t>Londono</w:t>
      </w:r>
      <w:proofErr w:type="spellEnd"/>
      <w:r w:rsidRPr="004A58AB">
        <w:rPr>
          <w:rFonts w:eastAsia="Arial" w:cs="Arial"/>
          <w:sz w:val="16"/>
          <w:szCs w:val="16"/>
          <w:lang w:val="en-US"/>
        </w:rPr>
        <w:t xml:space="preserve"> MC, Guevara M, Rimola A, </w:t>
      </w:r>
      <w:proofErr w:type="spellStart"/>
      <w:r w:rsidRPr="004A58AB">
        <w:rPr>
          <w:rFonts w:eastAsia="Arial" w:cs="Arial"/>
          <w:sz w:val="16"/>
          <w:szCs w:val="16"/>
          <w:lang w:val="en-US"/>
        </w:rPr>
        <w:t>Navasa</w:t>
      </w:r>
      <w:proofErr w:type="spellEnd"/>
      <w:r w:rsidRPr="004A58AB">
        <w:rPr>
          <w:rFonts w:eastAsia="Arial" w:cs="Arial"/>
          <w:sz w:val="16"/>
          <w:szCs w:val="16"/>
          <w:lang w:val="en-US"/>
        </w:rPr>
        <w:t xml:space="preserve"> M, Taura P, Mas A et al. Hyponatremia impairs early </w:t>
      </w:r>
      <w:proofErr w:type="spellStart"/>
      <w:r w:rsidRPr="004A58AB">
        <w:rPr>
          <w:rFonts w:eastAsia="Arial" w:cs="Arial"/>
          <w:sz w:val="16"/>
          <w:szCs w:val="16"/>
          <w:lang w:val="en-US"/>
        </w:rPr>
        <w:t>posttransplantation</w:t>
      </w:r>
      <w:proofErr w:type="spellEnd"/>
      <w:r w:rsidRPr="004A58AB">
        <w:rPr>
          <w:rFonts w:eastAsia="Arial" w:cs="Arial"/>
          <w:sz w:val="16"/>
          <w:szCs w:val="16"/>
          <w:lang w:val="en-US"/>
        </w:rPr>
        <w:t xml:space="preserve"> outcome in patients with cirrhosis undergoing liver transplantation. Gastroenterology 2006 Apr 2006;1135-1143.</w:t>
      </w:r>
    </w:p>
    <w:p w:rsidR="002A20D8" w:rsidRPr="004A58AB" w:rsidRDefault="001541F3">
      <w:pPr>
        <w:tabs>
          <w:tab w:val="right" w:pos="540"/>
          <w:tab w:val="left" w:pos="720"/>
        </w:tabs>
        <w:ind w:left="720" w:hanging="720"/>
        <w:rPr>
          <w:rFonts w:eastAsia="Arial" w:cs="Arial"/>
          <w:sz w:val="16"/>
          <w:szCs w:val="16"/>
          <w:lang w:val="en-US"/>
        </w:rPr>
      </w:pPr>
      <w:r w:rsidRPr="004A58AB">
        <w:rPr>
          <w:rFonts w:eastAsia="Arial" w:cs="Arial"/>
          <w:sz w:val="16"/>
          <w:szCs w:val="16"/>
          <w:lang w:val="en-US"/>
        </w:rPr>
        <w:tab/>
        <w:t xml:space="preserve">(71) </w:t>
      </w:r>
      <w:r w:rsidRPr="004A58AB">
        <w:rPr>
          <w:rFonts w:eastAsia="Arial" w:cs="Arial"/>
          <w:sz w:val="16"/>
          <w:szCs w:val="16"/>
          <w:lang w:val="en-US"/>
        </w:rPr>
        <w:tab/>
      </w:r>
      <w:proofErr w:type="spellStart"/>
      <w:r w:rsidRPr="004A58AB">
        <w:rPr>
          <w:rFonts w:eastAsia="Arial" w:cs="Arial"/>
          <w:sz w:val="16"/>
          <w:szCs w:val="16"/>
          <w:lang w:val="en-US"/>
        </w:rPr>
        <w:t>Shchekochikhin</w:t>
      </w:r>
      <w:proofErr w:type="spellEnd"/>
      <w:r w:rsidRPr="004A58AB">
        <w:rPr>
          <w:rFonts w:eastAsia="Arial" w:cs="Arial"/>
          <w:sz w:val="16"/>
          <w:szCs w:val="16"/>
          <w:lang w:val="en-US"/>
        </w:rPr>
        <w:t xml:space="preserve"> D, </w:t>
      </w:r>
      <w:proofErr w:type="spellStart"/>
      <w:r w:rsidRPr="004A58AB">
        <w:rPr>
          <w:rFonts w:eastAsia="Arial" w:cs="Arial"/>
          <w:sz w:val="16"/>
          <w:szCs w:val="16"/>
          <w:lang w:val="en-US"/>
        </w:rPr>
        <w:t>Tkachenko</w:t>
      </w:r>
      <w:proofErr w:type="spellEnd"/>
      <w:r w:rsidRPr="004A58AB">
        <w:rPr>
          <w:rFonts w:eastAsia="Arial" w:cs="Arial"/>
          <w:sz w:val="16"/>
          <w:szCs w:val="16"/>
          <w:lang w:val="en-US"/>
        </w:rPr>
        <w:t xml:space="preserve"> O, Schrier RW. Hyponatremia: an update on current pharmacotherapy. Expert </w:t>
      </w:r>
      <w:proofErr w:type="spellStart"/>
      <w:r w:rsidRPr="004A58AB">
        <w:rPr>
          <w:rFonts w:eastAsia="Arial" w:cs="Arial"/>
          <w:sz w:val="16"/>
          <w:szCs w:val="16"/>
          <w:lang w:val="en-US"/>
        </w:rPr>
        <w:t>Opin</w:t>
      </w:r>
      <w:proofErr w:type="spellEnd"/>
      <w:r w:rsidRPr="004A58AB">
        <w:rPr>
          <w:rFonts w:eastAsia="Arial" w:cs="Arial"/>
          <w:sz w:val="16"/>
          <w:szCs w:val="16"/>
          <w:lang w:val="en-US"/>
        </w:rPr>
        <w:t xml:space="preserve"> </w:t>
      </w:r>
      <w:proofErr w:type="spellStart"/>
      <w:r w:rsidRPr="004A58AB">
        <w:rPr>
          <w:rFonts w:eastAsia="Arial" w:cs="Arial"/>
          <w:sz w:val="16"/>
          <w:szCs w:val="16"/>
          <w:lang w:val="en-US"/>
        </w:rPr>
        <w:t>Pharmacother</w:t>
      </w:r>
      <w:proofErr w:type="spellEnd"/>
      <w:r w:rsidRPr="004A58AB">
        <w:rPr>
          <w:rFonts w:eastAsia="Arial" w:cs="Arial"/>
          <w:sz w:val="16"/>
          <w:szCs w:val="16"/>
          <w:lang w:val="en-US"/>
        </w:rPr>
        <w:t xml:space="preserve"> 2013;14(6):747-755.</w:t>
      </w:r>
    </w:p>
    <w:p w:rsidR="002A20D8" w:rsidRPr="004A58AB" w:rsidRDefault="001541F3">
      <w:pPr>
        <w:tabs>
          <w:tab w:val="right" w:pos="540"/>
          <w:tab w:val="left" w:pos="720"/>
        </w:tabs>
        <w:spacing w:after="0"/>
        <w:ind w:left="720" w:hanging="720"/>
        <w:rPr>
          <w:rFonts w:eastAsia="Arial" w:cs="Arial"/>
          <w:sz w:val="16"/>
          <w:szCs w:val="16"/>
          <w:lang w:val="en-US"/>
        </w:rPr>
      </w:pPr>
      <w:r w:rsidRPr="004A58AB">
        <w:rPr>
          <w:rFonts w:eastAsia="Arial" w:cs="Arial"/>
          <w:sz w:val="16"/>
          <w:szCs w:val="16"/>
          <w:lang w:val="en-US"/>
        </w:rPr>
        <w:tab/>
        <w:t xml:space="preserve">(72) </w:t>
      </w:r>
      <w:r w:rsidRPr="004A58AB">
        <w:rPr>
          <w:rFonts w:eastAsia="Arial" w:cs="Arial"/>
          <w:sz w:val="16"/>
          <w:szCs w:val="16"/>
          <w:lang w:val="en-US"/>
        </w:rPr>
        <w:tab/>
      </w:r>
      <w:proofErr w:type="spellStart"/>
      <w:r w:rsidRPr="004A58AB">
        <w:rPr>
          <w:rFonts w:eastAsia="Arial" w:cs="Arial"/>
          <w:sz w:val="16"/>
          <w:szCs w:val="16"/>
          <w:lang w:val="en-US"/>
        </w:rPr>
        <w:t>Angeli</w:t>
      </w:r>
      <w:proofErr w:type="spellEnd"/>
      <w:r w:rsidRPr="004A58AB">
        <w:rPr>
          <w:rFonts w:eastAsia="Arial" w:cs="Arial"/>
          <w:sz w:val="16"/>
          <w:szCs w:val="16"/>
          <w:lang w:val="en-US"/>
        </w:rPr>
        <w:t xml:space="preserve"> P, Wong F, Watson H, </w:t>
      </w:r>
      <w:proofErr w:type="spellStart"/>
      <w:r w:rsidRPr="004A58AB">
        <w:rPr>
          <w:rFonts w:eastAsia="Arial" w:cs="Arial"/>
          <w:sz w:val="16"/>
          <w:szCs w:val="16"/>
          <w:lang w:val="en-US"/>
        </w:rPr>
        <w:t>Gines</w:t>
      </w:r>
      <w:proofErr w:type="spellEnd"/>
      <w:r w:rsidRPr="004A58AB">
        <w:rPr>
          <w:rFonts w:eastAsia="Arial" w:cs="Arial"/>
          <w:sz w:val="16"/>
          <w:szCs w:val="16"/>
          <w:lang w:val="en-US"/>
        </w:rPr>
        <w:t xml:space="preserve"> P. Hyponatremia in cirrhosis: Results of a patient population survey. Hepatology 2006;44(6):1535-1542.</w:t>
      </w:r>
    </w:p>
    <w:p w:rsidR="002A20D8" w:rsidRPr="001541F3" w:rsidRDefault="001541F3" w:rsidP="004A58AB">
      <w:pPr>
        <w:pStyle w:val="Overskrift2"/>
        <w:rPr>
          <w:rFonts w:eastAsia="Arial"/>
          <w:shd w:val="clear" w:color="auto" w:fill="D9D9D9"/>
          <w:lang w:val="en-US"/>
        </w:rPr>
      </w:pPr>
      <w:proofErr w:type="spellStart"/>
      <w:r w:rsidRPr="001541F3">
        <w:rPr>
          <w:rFonts w:eastAsia="Arial"/>
          <w:shd w:val="clear" w:color="auto" w:fill="D9D9D9"/>
          <w:lang w:val="en-US"/>
        </w:rPr>
        <w:lastRenderedPageBreak/>
        <w:t>Forkortelse</w:t>
      </w:r>
      <w:r w:rsidR="004A58AB">
        <w:rPr>
          <w:rFonts w:eastAsia="Arial"/>
          <w:shd w:val="clear" w:color="auto" w:fill="D9D9D9"/>
          <w:lang w:val="en-US"/>
        </w:rPr>
        <w:t>r</w:t>
      </w:r>
      <w:proofErr w:type="spellEnd"/>
    </w:p>
    <w:p w:rsidR="002A20D8" w:rsidRPr="004A58AB" w:rsidRDefault="001541F3">
      <w:pPr>
        <w:spacing w:after="0"/>
        <w:rPr>
          <w:rFonts w:eastAsia="Arial" w:cs="Arial"/>
          <w:lang w:val="en-US"/>
        </w:rPr>
      </w:pPr>
      <w:r w:rsidRPr="004A58AB">
        <w:rPr>
          <w:rFonts w:eastAsia="Arial" w:cs="Arial"/>
          <w:lang w:val="en-US"/>
        </w:rPr>
        <w:t>AKI: Acute kidney injury</w:t>
      </w:r>
    </w:p>
    <w:p w:rsidR="002A20D8" w:rsidRPr="004A58AB" w:rsidRDefault="001541F3">
      <w:pPr>
        <w:spacing w:after="0"/>
        <w:rPr>
          <w:rFonts w:eastAsia="Arial" w:cs="Arial"/>
          <w:lang w:val="en-US"/>
        </w:rPr>
      </w:pPr>
      <w:r w:rsidRPr="004A58AB">
        <w:rPr>
          <w:rFonts w:eastAsia="Arial" w:cs="Arial"/>
          <w:lang w:val="en-US"/>
        </w:rPr>
        <w:t>HA: Human albumin</w:t>
      </w:r>
    </w:p>
    <w:p w:rsidR="002A20D8" w:rsidRPr="004A58AB" w:rsidRDefault="001541F3">
      <w:pPr>
        <w:spacing w:after="0"/>
        <w:rPr>
          <w:rFonts w:eastAsia="Arial" w:cs="Arial"/>
          <w:lang w:val="en-US"/>
        </w:rPr>
      </w:pPr>
      <w:r w:rsidRPr="004A58AB">
        <w:rPr>
          <w:rFonts w:eastAsia="Arial" w:cs="Arial"/>
          <w:lang w:val="en-US"/>
        </w:rPr>
        <w:t xml:space="preserve">HRS: </w:t>
      </w:r>
      <w:proofErr w:type="spellStart"/>
      <w:r w:rsidRPr="004A58AB">
        <w:rPr>
          <w:rFonts w:eastAsia="Arial" w:cs="Arial"/>
          <w:lang w:val="en-US"/>
        </w:rPr>
        <w:t>Hepatorenalt</w:t>
      </w:r>
      <w:proofErr w:type="spellEnd"/>
      <w:r w:rsidRPr="004A58AB">
        <w:rPr>
          <w:rFonts w:eastAsia="Arial" w:cs="Arial"/>
          <w:lang w:val="en-US"/>
        </w:rPr>
        <w:t xml:space="preserve"> syndrome</w:t>
      </w:r>
    </w:p>
    <w:p w:rsidR="002A20D8" w:rsidRPr="0058516F" w:rsidRDefault="001541F3">
      <w:pPr>
        <w:spacing w:after="0"/>
        <w:rPr>
          <w:rFonts w:eastAsia="Arial" w:cs="Arial"/>
        </w:rPr>
      </w:pPr>
      <w:r w:rsidRPr="0058516F">
        <w:rPr>
          <w:rFonts w:eastAsia="Arial" w:cs="Arial"/>
        </w:rPr>
        <w:t>PICD: Post-</w:t>
      </w:r>
      <w:proofErr w:type="spellStart"/>
      <w:r w:rsidRPr="0058516F">
        <w:rPr>
          <w:rFonts w:eastAsia="Arial" w:cs="Arial"/>
        </w:rPr>
        <w:t>paracentese</w:t>
      </w:r>
      <w:proofErr w:type="spellEnd"/>
      <w:r w:rsidRPr="0058516F">
        <w:rPr>
          <w:rFonts w:eastAsia="Arial" w:cs="Arial"/>
        </w:rPr>
        <w:t xml:space="preserve">-induceret </w:t>
      </w:r>
      <w:proofErr w:type="spellStart"/>
      <w:r w:rsidRPr="0058516F">
        <w:rPr>
          <w:rFonts w:eastAsia="Arial" w:cs="Arial"/>
        </w:rPr>
        <w:t>cirkulatorisk</w:t>
      </w:r>
      <w:proofErr w:type="spellEnd"/>
      <w:r w:rsidRPr="0058516F">
        <w:rPr>
          <w:rFonts w:eastAsia="Arial" w:cs="Arial"/>
        </w:rPr>
        <w:t xml:space="preserve"> dysfunktion</w:t>
      </w:r>
    </w:p>
    <w:p w:rsidR="002A20D8" w:rsidRPr="006B354D" w:rsidRDefault="001541F3">
      <w:pPr>
        <w:spacing w:after="0"/>
        <w:rPr>
          <w:rFonts w:eastAsia="Arial" w:cs="Arial"/>
        </w:rPr>
      </w:pPr>
      <w:r w:rsidRPr="006B354D">
        <w:rPr>
          <w:rFonts w:eastAsia="Arial" w:cs="Arial"/>
        </w:rPr>
        <w:t>SAAG: Serum-ascites-albumin gradient</w:t>
      </w:r>
    </w:p>
    <w:p w:rsidR="002A20D8" w:rsidRPr="004A58AB" w:rsidRDefault="001541F3">
      <w:pPr>
        <w:spacing w:after="0"/>
        <w:rPr>
          <w:rFonts w:eastAsia="Arial" w:cs="Arial"/>
        </w:rPr>
      </w:pPr>
      <w:r w:rsidRPr="004A58AB">
        <w:rPr>
          <w:rFonts w:eastAsia="Arial" w:cs="Arial"/>
        </w:rPr>
        <w:t xml:space="preserve">SBP: Spontan bakteriel </w:t>
      </w:r>
      <w:proofErr w:type="spellStart"/>
      <w:r w:rsidRPr="004A58AB">
        <w:rPr>
          <w:rFonts w:eastAsia="Arial" w:cs="Arial"/>
        </w:rPr>
        <w:t>peritonitis</w:t>
      </w:r>
      <w:proofErr w:type="spellEnd"/>
    </w:p>
    <w:p w:rsidR="002A20D8" w:rsidRPr="004A58AB" w:rsidRDefault="001541F3">
      <w:pPr>
        <w:spacing w:after="0"/>
        <w:rPr>
          <w:rFonts w:eastAsia="Arial" w:cs="Arial"/>
        </w:rPr>
      </w:pPr>
      <w:r w:rsidRPr="004A58AB">
        <w:rPr>
          <w:rFonts w:eastAsia="Arial" w:cs="Arial"/>
        </w:rPr>
        <w:t xml:space="preserve">TIPS: </w:t>
      </w:r>
      <w:proofErr w:type="spellStart"/>
      <w:r w:rsidRPr="004A58AB">
        <w:rPr>
          <w:rFonts w:eastAsia="Arial" w:cs="Arial"/>
        </w:rPr>
        <w:t>Transjugulær-intrahepatisk</w:t>
      </w:r>
      <w:proofErr w:type="spellEnd"/>
      <w:r w:rsidRPr="004A58AB">
        <w:rPr>
          <w:rFonts w:eastAsia="Arial" w:cs="Arial"/>
        </w:rPr>
        <w:t xml:space="preserve"> portosystemisk shunt</w:t>
      </w:r>
    </w:p>
    <w:p w:rsidR="002A20D8" w:rsidRDefault="001541F3" w:rsidP="004A58AB">
      <w:pPr>
        <w:pStyle w:val="Overskrift3"/>
        <w:rPr>
          <w:rFonts w:eastAsia="Arial"/>
        </w:rPr>
      </w:pPr>
      <w:r>
        <w:rPr>
          <w:rFonts w:eastAsia="Arial"/>
        </w:rPr>
        <w:t>Figur 1. Flow-</w:t>
      </w:r>
      <w:proofErr w:type="spellStart"/>
      <w:r>
        <w:rPr>
          <w:rFonts w:eastAsia="Arial"/>
        </w:rPr>
        <w:t>chart</w:t>
      </w:r>
      <w:proofErr w:type="spellEnd"/>
      <w:r>
        <w:rPr>
          <w:rFonts w:eastAsia="Arial"/>
        </w:rPr>
        <w:t xml:space="preserve"> til beh</w:t>
      </w:r>
      <w:r w:rsidR="006B354D">
        <w:rPr>
          <w:rFonts w:eastAsia="Arial"/>
        </w:rPr>
        <w:t>andling af ukompliceret ascites</w:t>
      </w:r>
    </w:p>
    <w:p w:rsidR="006B354D" w:rsidRPr="006B354D" w:rsidRDefault="006B354D" w:rsidP="006B354D">
      <w:r>
        <w:object w:dxaOrig="7755" w:dyaOrig="8950">
          <v:rect id="rectole0000000000" o:spid="_x0000_i1025" style="width:387.6pt;height:447.45pt" o:ole="" o:preferrelative="t" stroked="f">
            <v:imagedata r:id="rId6" o:title=""/>
          </v:rect>
          <o:OLEObject Type="Embed" ProgID="StaticMetafile" ShapeID="rectole0000000000" DrawAspect="Content" ObjectID="_1602707149" r:id="rId7"/>
        </w:object>
      </w:r>
    </w:p>
    <w:sectPr w:rsidR="006B354D" w:rsidRPr="006B354D">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B1E92"/>
    <w:multiLevelType w:val="multilevel"/>
    <w:tmpl w:val="09F8DE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C3253C"/>
    <w:multiLevelType w:val="multilevel"/>
    <w:tmpl w:val="6122F05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79515E"/>
    <w:multiLevelType w:val="multilevel"/>
    <w:tmpl w:val="B576F4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A7781C"/>
    <w:multiLevelType w:val="multilevel"/>
    <w:tmpl w:val="5DD8A3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C544FD"/>
    <w:multiLevelType w:val="multilevel"/>
    <w:tmpl w:val="B66E41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5D6DA5"/>
    <w:multiLevelType w:val="multilevel"/>
    <w:tmpl w:val="2280D76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174A36"/>
    <w:multiLevelType w:val="multilevel"/>
    <w:tmpl w:val="642EBE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1933774"/>
    <w:multiLevelType w:val="multilevel"/>
    <w:tmpl w:val="3DD695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19578C0"/>
    <w:multiLevelType w:val="multilevel"/>
    <w:tmpl w:val="554CC6D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2A71B03"/>
    <w:multiLevelType w:val="multilevel"/>
    <w:tmpl w:val="E326C80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E25ED0"/>
    <w:multiLevelType w:val="multilevel"/>
    <w:tmpl w:val="2AB031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FFE6201"/>
    <w:multiLevelType w:val="multilevel"/>
    <w:tmpl w:val="0AC0AFC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001655A"/>
    <w:multiLevelType w:val="multilevel"/>
    <w:tmpl w:val="0EDA2D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1274FB6"/>
    <w:multiLevelType w:val="multilevel"/>
    <w:tmpl w:val="65225B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EED57BB"/>
    <w:multiLevelType w:val="multilevel"/>
    <w:tmpl w:val="F63AC09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179106D"/>
    <w:multiLevelType w:val="multilevel"/>
    <w:tmpl w:val="8C307F2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86E5AAC"/>
    <w:multiLevelType w:val="multilevel"/>
    <w:tmpl w:val="5F82999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ABE22C3"/>
    <w:multiLevelType w:val="multilevel"/>
    <w:tmpl w:val="90741B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C2A2105"/>
    <w:multiLevelType w:val="multilevel"/>
    <w:tmpl w:val="05C2387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4A763ED"/>
    <w:multiLevelType w:val="multilevel"/>
    <w:tmpl w:val="77CA24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8446D37"/>
    <w:multiLevelType w:val="multilevel"/>
    <w:tmpl w:val="3CB0811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72C5D6A"/>
    <w:multiLevelType w:val="multilevel"/>
    <w:tmpl w:val="0BAE81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9CA38B5"/>
    <w:multiLevelType w:val="multilevel"/>
    <w:tmpl w:val="701447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CCB65F7"/>
    <w:multiLevelType w:val="multilevel"/>
    <w:tmpl w:val="E6BC59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F53235B"/>
    <w:multiLevelType w:val="multilevel"/>
    <w:tmpl w:val="2054A4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14E111B"/>
    <w:multiLevelType w:val="multilevel"/>
    <w:tmpl w:val="D6E80C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1A17902"/>
    <w:multiLevelType w:val="multilevel"/>
    <w:tmpl w:val="48D6B2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73F71E7"/>
    <w:multiLevelType w:val="multilevel"/>
    <w:tmpl w:val="FE4411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6"/>
  </w:num>
  <w:num w:numId="3">
    <w:abstractNumId w:val="23"/>
  </w:num>
  <w:num w:numId="4">
    <w:abstractNumId w:val="4"/>
  </w:num>
  <w:num w:numId="5">
    <w:abstractNumId w:val="5"/>
  </w:num>
  <w:num w:numId="6">
    <w:abstractNumId w:val="25"/>
  </w:num>
  <w:num w:numId="7">
    <w:abstractNumId w:val="2"/>
  </w:num>
  <w:num w:numId="8">
    <w:abstractNumId w:val="14"/>
  </w:num>
  <w:num w:numId="9">
    <w:abstractNumId w:val="21"/>
  </w:num>
  <w:num w:numId="10">
    <w:abstractNumId w:val="16"/>
  </w:num>
  <w:num w:numId="11">
    <w:abstractNumId w:val="10"/>
  </w:num>
  <w:num w:numId="12">
    <w:abstractNumId w:val="12"/>
  </w:num>
  <w:num w:numId="13">
    <w:abstractNumId w:val="15"/>
  </w:num>
  <w:num w:numId="14">
    <w:abstractNumId w:val="3"/>
  </w:num>
  <w:num w:numId="15">
    <w:abstractNumId w:val="20"/>
  </w:num>
  <w:num w:numId="16">
    <w:abstractNumId w:val="0"/>
  </w:num>
  <w:num w:numId="17">
    <w:abstractNumId w:val="11"/>
  </w:num>
  <w:num w:numId="18">
    <w:abstractNumId w:val="13"/>
  </w:num>
  <w:num w:numId="19">
    <w:abstractNumId w:val="22"/>
  </w:num>
  <w:num w:numId="20">
    <w:abstractNumId w:val="26"/>
  </w:num>
  <w:num w:numId="21">
    <w:abstractNumId w:val="27"/>
  </w:num>
  <w:num w:numId="22">
    <w:abstractNumId w:val="1"/>
  </w:num>
  <w:num w:numId="23">
    <w:abstractNumId w:val="8"/>
  </w:num>
  <w:num w:numId="24">
    <w:abstractNumId w:val="24"/>
  </w:num>
  <w:num w:numId="25">
    <w:abstractNumId w:val="7"/>
  </w:num>
  <w:num w:numId="26">
    <w:abstractNumId w:val="9"/>
  </w:num>
  <w:num w:numId="27">
    <w:abstractNumId w:val="18"/>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8"/>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0D8"/>
    <w:rsid w:val="001541F3"/>
    <w:rsid w:val="002A20D8"/>
    <w:rsid w:val="002A5CD8"/>
    <w:rsid w:val="004A363E"/>
    <w:rsid w:val="004A58AB"/>
    <w:rsid w:val="00506BD4"/>
    <w:rsid w:val="00555E09"/>
    <w:rsid w:val="0058516F"/>
    <w:rsid w:val="006B354D"/>
    <w:rsid w:val="009F45D0"/>
    <w:rsid w:val="00C555C5"/>
    <w:rsid w:val="00CD23B4"/>
    <w:rsid w:val="00E45BB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DA30EFC"/>
  <w15:docId w15:val="{7A10F9C2-E7FE-4855-84B2-F8A30943F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5CD8"/>
    <w:pPr>
      <w:spacing w:before="120" w:after="240" w:line="240" w:lineRule="auto"/>
    </w:pPr>
    <w:rPr>
      <w:rFonts w:ascii="Arial" w:hAnsi="Arial"/>
      <w:sz w:val="20"/>
    </w:rPr>
  </w:style>
  <w:style w:type="paragraph" w:styleId="Overskrift1">
    <w:name w:val="heading 1"/>
    <w:basedOn w:val="Normal"/>
    <w:next w:val="Normal"/>
    <w:link w:val="Overskrift1Tegn"/>
    <w:uiPriority w:val="9"/>
    <w:qFormat/>
    <w:rsid w:val="002A5CD8"/>
    <w:pPr>
      <w:keepNext/>
      <w:keepLines/>
      <w:shd w:val="clear" w:color="auto" w:fill="D9D9D9" w:themeFill="background1" w:themeFillShade="D9"/>
      <w:spacing w:before="480" w:after="0"/>
      <w:outlineLvl w:val="0"/>
    </w:pPr>
    <w:rPr>
      <w:rFonts w:eastAsiaTheme="majorEastAsia" w:cstheme="majorBidi"/>
      <w:b/>
      <w:bCs/>
      <w:sz w:val="28"/>
      <w:szCs w:val="28"/>
    </w:rPr>
  </w:style>
  <w:style w:type="paragraph" w:styleId="Overskrift2">
    <w:name w:val="heading 2"/>
    <w:basedOn w:val="Normal"/>
    <w:next w:val="Normal"/>
    <w:link w:val="Overskrift2Tegn"/>
    <w:uiPriority w:val="9"/>
    <w:unhideWhenUsed/>
    <w:qFormat/>
    <w:rsid w:val="002A5CD8"/>
    <w:pPr>
      <w:keepNext/>
      <w:keepLines/>
      <w:shd w:val="clear" w:color="auto" w:fill="D9D9D9" w:themeFill="background1" w:themeFillShade="D9"/>
      <w:spacing w:before="200" w:after="0"/>
      <w:outlineLvl w:val="1"/>
    </w:pPr>
    <w:rPr>
      <w:rFonts w:eastAsiaTheme="majorEastAsia" w:cstheme="majorBidi"/>
      <w:b/>
      <w:bCs/>
      <w:sz w:val="24"/>
      <w:szCs w:val="26"/>
    </w:rPr>
  </w:style>
  <w:style w:type="paragraph" w:styleId="Overskrift3">
    <w:name w:val="heading 3"/>
    <w:basedOn w:val="Normal"/>
    <w:next w:val="Normal"/>
    <w:link w:val="Overskrift3Tegn"/>
    <w:uiPriority w:val="9"/>
    <w:unhideWhenUsed/>
    <w:qFormat/>
    <w:rsid w:val="002A5CD8"/>
    <w:pPr>
      <w:keepNext/>
      <w:keepLines/>
      <w:spacing w:after="120"/>
      <w:outlineLvl w:val="2"/>
    </w:pPr>
    <w:rPr>
      <w:rFonts w:eastAsiaTheme="majorEastAsia" w:cstheme="majorBidi"/>
      <w:b/>
      <w:b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506BD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E45BBD"/>
    <w:rPr>
      <w:color w:val="0000FF" w:themeColor="hyperlink"/>
      <w:u w:val="single"/>
    </w:rPr>
  </w:style>
  <w:style w:type="character" w:customStyle="1" w:styleId="Overskrift1Tegn">
    <w:name w:val="Overskrift 1 Tegn"/>
    <w:basedOn w:val="Standardskrifttypeiafsnit"/>
    <w:link w:val="Overskrift1"/>
    <w:uiPriority w:val="9"/>
    <w:rsid w:val="002A5CD8"/>
    <w:rPr>
      <w:rFonts w:ascii="Arial" w:eastAsiaTheme="majorEastAsia" w:hAnsi="Arial" w:cstheme="majorBidi"/>
      <w:b/>
      <w:bCs/>
      <w:sz w:val="28"/>
      <w:szCs w:val="28"/>
      <w:shd w:val="clear" w:color="auto" w:fill="D9D9D9" w:themeFill="background1" w:themeFillShade="D9"/>
    </w:rPr>
  </w:style>
  <w:style w:type="character" w:customStyle="1" w:styleId="Overskrift2Tegn">
    <w:name w:val="Overskrift 2 Tegn"/>
    <w:basedOn w:val="Standardskrifttypeiafsnit"/>
    <w:link w:val="Overskrift2"/>
    <w:uiPriority w:val="9"/>
    <w:rsid w:val="002A5CD8"/>
    <w:rPr>
      <w:rFonts w:ascii="Arial" w:eastAsiaTheme="majorEastAsia" w:hAnsi="Arial" w:cstheme="majorBidi"/>
      <w:b/>
      <w:bCs/>
      <w:sz w:val="24"/>
      <w:szCs w:val="26"/>
      <w:shd w:val="clear" w:color="auto" w:fill="D9D9D9" w:themeFill="background1" w:themeFillShade="D9"/>
    </w:rPr>
  </w:style>
  <w:style w:type="character" w:customStyle="1" w:styleId="Overskrift3Tegn">
    <w:name w:val="Overskrift 3 Tegn"/>
    <w:basedOn w:val="Standardskrifttypeiafsnit"/>
    <w:link w:val="Overskrift3"/>
    <w:uiPriority w:val="9"/>
    <w:rsid w:val="002A5CD8"/>
    <w:rPr>
      <w:rFonts w:ascii="Arial" w:eastAsiaTheme="majorEastAsia" w:hAnsi="Arial" w:cstheme="majorBid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87457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soeren.moeller@.regionh.d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7441</Words>
  <Characters>45393</Characters>
  <Application>Microsoft Office Word</Application>
  <DocSecurity>0</DocSecurity>
  <Lines>378</Lines>
  <Paragraphs>105</Paragraphs>
  <ScaleCrop>false</ScaleCrop>
  <HeadingPairs>
    <vt:vector size="2" baseType="variant">
      <vt:variant>
        <vt:lpstr>Titel</vt:lpstr>
      </vt:variant>
      <vt:variant>
        <vt:i4>1</vt:i4>
      </vt:variant>
    </vt:vector>
  </HeadingPairs>
  <TitlesOfParts>
    <vt:vector size="1" baseType="lpstr">
      <vt:lpstr/>
    </vt:vector>
  </TitlesOfParts>
  <Company>Region Hovedstaden</Company>
  <LinksUpToDate>false</LinksUpToDate>
  <CharactersWithSpaces>52729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Lise Lotte Gluud</dc:creator>
  <cp:lastModifiedBy>Rune Wilkens</cp:lastModifiedBy>
  <cp:revision>2</cp:revision>
  <dcterms:created xsi:type="dcterms:W3CDTF">2018-11-02T22:39:00Z</dcterms:created>
  <dcterms:modified xsi:type="dcterms:W3CDTF">2018-11-02T22:39:00Z</dcterms:modified>
</cp:coreProperties>
</file>