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8C6" w:rsidRPr="00D95B0D" w:rsidRDefault="006D71D5" w:rsidP="00F34CDD">
      <w:pPr>
        <w:pStyle w:val="Overskrift1"/>
        <w:tabs>
          <w:tab w:val="left" w:pos="2880"/>
          <w:tab w:val="left" w:pos="4500"/>
          <w:tab w:val="left" w:pos="4536"/>
        </w:tabs>
        <w:rPr>
          <w:sz w:val="32"/>
        </w:rPr>
      </w:pPr>
      <w:r w:rsidRPr="00D95B0D">
        <w:rPr>
          <w:sz w:val="24"/>
        </w:rPr>
        <w:t>Primær s</w:t>
      </w:r>
      <w:r w:rsidR="00121882" w:rsidRPr="00D95B0D">
        <w:rPr>
          <w:sz w:val="24"/>
        </w:rPr>
        <w:t>k</w:t>
      </w:r>
      <w:r w:rsidRPr="00D95B0D">
        <w:rPr>
          <w:sz w:val="24"/>
        </w:rPr>
        <w:t>leroserende k</w:t>
      </w:r>
      <w:r w:rsidR="009A21B6" w:rsidRPr="00D95B0D">
        <w:rPr>
          <w:sz w:val="24"/>
        </w:rPr>
        <w:t>olangit</w:t>
      </w:r>
      <w:r w:rsidRPr="00D95B0D">
        <w:rPr>
          <w:sz w:val="24"/>
        </w:rPr>
        <w:t>is</w:t>
      </w:r>
      <w:r w:rsidR="009A21B6" w:rsidRPr="00D95B0D">
        <w:rPr>
          <w:sz w:val="24"/>
        </w:rPr>
        <w:t xml:space="preserve">: </w:t>
      </w:r>
      <w:r w:rsidR="00E518CD" w:rsidRPr="00D95B0D">
        <w:rPr>
          <w:sz w:val="24"/>
        </w:rPr>
        <w:t>Diagnostik</w:t>
      </w:r>
      <w:r w:rsidR="009A21B6" w:rsidRPr="00D95B0D">
        <w:rPr>
          <w:sz w:val="24"/>
        </w:rPr>
        <w:t xml:space="preserve"> og behandling</w:t>
      </w:r>
    </w:p>
    <w:p w:rsidR="00B3629D" w:rsidRPr="00D95B0D" w:rsidRDefault="00B3629D" w:rsidP="00F34CDD">
      <w:pPr>
        <w:pStyle w:val="Brdtekst"/>
        <w:tabs>
          <w:tab w:val="left" w:pos="2880"/>
          <w:tab w:val="left" w:pos="4500"/>
          <w:tab w:val="left" w:pos="4536"/>
        </w:tabs>
      </w:pPr>
    </w:p>
    <w:p w:rsidR="008868C6" w:rsidRPr="00D95B0D" w:rsidRDefault="008868C6" w:rsidP="00F34CDD">
      <w:pPr>
        <w:pStyle w:val="Overskrift1"/>
        <w:tabs>
          <w:tab w:val="left" w:pos="2880"/>
          <w:tab w:val="left" w:pos="4500"/>
          <w:tab w:val="left" w:pos="4536"/>
        </w:tabs>
      </w:pPr>
      <w:r w:rsidRPr="00D95B0D">
        <w:t xml:space="preserve">Forfattere og </w:t>
      </w:r>
      <w:r w:rsidR="00CB20A9" w:rsidRPr="00D95B0D">
        <w:t>korrespondance</w:t>
      </w:r>
    </w:p>
    <w:p w:rsidR="00F44733" w:rsidRPr="00D95B0D" w:rsidRDefault="00F44733" w:rsidP="00F34CDD">
      <w:pPr>
        <w:tabs>
          <w:tab w:val="left" w:pos="2880"/>
          <w:tab w:val="left" w:pos="4500"/>
          <w:tab w:val="left" w:pos="4536"/>
        </w:tabs>
        <w:rPr>
          <w:sz w:val="16"/>
          <w:szCs w:val="16"/>
        </w:rPr>
      </w:pPr>
      <w:r w:rsidRPr="00D95B0D">
        <w:rPr>
          <w:iCs/>
          <w:sz w:val="16"/>
          <w:szCs w:val="16"/>
        </w:rPr>
        <w:t>Peter Bjerring</w:t>
      </w:r>
      <w:r w:rsidR="007443FA" w:rsidRPr="00D95B0D">
        <w:rPr>
          <w:iCs/>
          <w:sz w:val="16"/>
          <w:szCs w:val="16"/>
        </w:rPr>
        <w:t xml:space="preserve">, </w:t>
      </w:r>
      <w:r w:rsidR="006C3CE2" w:rsidRPr="00D95B0D">
        <w:rPr>
          <w:iCs/>
          <w:sz w:val="16"/>
          <w:szCs w:val="16"/>
        </w:rPr>
        <w:t xml:space="preserve">Kirsten </w:t>
      </w:r>
      <w:proofErr w:type="spellStart"/>
      <w:r w:rsidR="006C3CE2" w:rsidRPr="00D95B0D">
        <w:rPr>
          <w:iCs/>
          <w:sz w:val="16"/>
          <w:szCs w:val="16"/>
        </w:rPr>
        <w:t>Muri</w:t>
      </w:r>
      <w:proofErr w:type="spellEnd"/>
      <w:r w:rsidR="006C3CE2" w:rsidRPr="00D95B0D">
        <w:rPr>
          <w:iCs/>
          <w:sz w:val="16"/>
          <w:szCs w:val="16"/>
        </w:rPr>
        <w:t xml:space="preserve"> Boberg (Norge)</w:t>
      </w:r>
      <w:r w:rsidR="007443FA" w:rsidRPr="00D95B0D">
        <w:rPr>
          <w:iCs/>
          <w:sz w:val="16"/>
          <w:szCs w:val="16"/>
        </w:rPr>
        <w:t xml:space="preserve">, </w:t>
      </w:r>
      <w:r w:rsidRPr="00D95B0D">
        <w:rPr>
          <w:iCs/>
          <w:sz w:val="16"/>
          <w:szCs w:val="16"/>
        </w:rPr>
        <w:t>Troels Havelund</w:t>
      </w:r>
      <w:r w:rsidR="007443FA" w:rsidRPr="00D95B0D">
        <w:rPr>
          <w:iCs/>
          <w:sz w:val="16"/>
          <w:szCs w:val="16"/>
        </w:rPr>
        <w:t xml:space="preserve">, </w:t>
      </w:r>
      <w:r w:rsidRPr="00D95B0D">
        <w:rPr>
          <w:sz w:val="16"/>
          <w:szCs w:val="16"/>
        </w:rPr>
        <w:t>Aleksander Krag (tovholder)</w:t>
      </w:r>
      <w:r w:rsidR="007443FA" w:rsidRPr="00D95B0D">
        <w:rPr>
          <w:sz w:val="16"/>
          <w:szCs w:val="16"/>
        </w:rPr>
        <w:t xml:space="preserve">, </w:t>
      </w:r>
      <w:r w:rsidRPr="00D95B0D">
        <w:rPr>
          <w:sz w:val="16"/>
          <w:szCs w:val="16"/>
        </w:rPr>
        <w:t>Henriette Ytting</w:t>
      </w:r>
      <w:r w:rsidR="007443FA" w:rsidRPr="00D95B0D">
        <w:rPr>
          <w:sz w:val="16"/>
          <w:szCs w:val="16"/>
        </w:rPr>
        <w:t xml:space="preserve">, </w:t>
      </w:r>
      <w:r w:rsidRPr="00D95B0D">
        <w:rPr>
          <w:sz w:val="16"/>
          <w:szCs w:val="16"/>
        </w:rPr>
        <w:t>Peter Ott</w:t>
      </w:r>
    </w:p>
    <w:p w:rsidR="0094229C" w:rsidRPr="00D95B0D" w:rsidRDefault="00093029" w:rsidP="00F34CDD">
      <w:pPr>
        <w:tabs>
          <w:tab w:val="left" w:pos="2880"/>
          <w:tab w:val="left" w:pos="4500"/>
          <w:tab w:val="left" w:pos="4536"/>
        </w:tabs>
        <w:spacing w:before="0"/>
        <w:rPr>
          <w:i/>
          <w:sz w:val="16"/>
          <w:szCs w:val="16"/>
        </w:rPr>
      </w:pPr>
      <w:r w:rsidRPr="00D95B0D">
        <w:rPr>
          <w:i/>
          <w:sz w:val="16"/>
          <w:szCs w:val="16"/>
        </w:rPr>
        <w:t>Kommenteret af Lars Aabakken (Norge)</w:t>
      </w:r>
    </w:p>
    <w:p w:rsidR="008868C6" w:rsidRPr="00D95B0D" w:rsidRDefault="00F44733" w:rsidP="00F34CDD">
      <w:pPr>
        <w:tabs>
          <w:tab w:val="left" w:pos="2880"/>
          <w:tab w:val="left" w:pos="4500"/>
          <w:tab w:val="left" w:pos="4536"/>
        </w:tabs>
        <w:spacing w:before="0"/>
        <w:rPr>
          <w:b/>
          <w:sz w:val="16"/>
          <w:szCs w:val="16"/>
        </w:rPr>
      </w:pPr>
      <w:r w:rsidRPr="00D95B0D">
        <w:rPr>
          <w:b/>
          <w:sz w:val="16"/>
          <w:szCs w:val="16"/>
        </w:rPr>
        <w:t>K</w:t>
      </w:r>
      <w:r w:rsidR="00CB20A9" w:rsidRPr="00D95B0D">
        <w:rPr>
          <w:b/>
          <w:sz w:val="16"/>
          <w:szCs w:val="16"/>
        </w:rPr>
        <w:t>orrespondance</w:t>
      </w:r>
      <w:r w:rsidR="008868C6" w:rsidRPr="00D95B0D">
        <w:rPr>
          <w:b/>
          <w:sz w:val="16"/>
          <w:szCs w:val="16"/>
        </w:rPr>
        <w:t xml:space="preserve"> </w:t>
      </w:r>
    </w:p>
    <w:p w:rsidR="00F44733" w:rsidRPr="00D95B0D" w:rsidRDefault="00F44733" w:rsidP="00F34CDD">
      <w:pPr>
        <w:tabs>
          <w:tab w:val="left" w:pos="2880"/>
          <w:tab w:val="left" w:pos="4500"/>
          <w:tab w:val="left" w:pos="4536"/>
        </w:tabs>
        <w:spacing w:before="0"/>
        <w:rPr>
          <w:sz w:val="16"/>
          <w:szCs w:val="16"/>
        </w:rPr>
      </w:pPr>
      <w:r w:rsidRPr="00D95B0D">
        <w:rPr>
          <w:sz w:val="16"/>
          <w:szCs w:val="16"/>
        </w:rPr>
        <w:t>Professor, overlæge PhD.</w:t>
      </w:r>
      <w:r w:rsidR="002346B5" w:rsidRPr="00D95B0D">
        <w:rPr>
          <w:sz w:val="16"/>
          <w:szCs w:val="16"/>
        </w:rPr>
        <w:t xml:space="preserve"> </w:t>
      </w:r>
      <w:r w:rsidRPr="00D95B0D">
        <w:rPr>
          <w:sz w:val="16"/>
          <w:szCs w:val="16"/>
        </w:rPr>
        <w:t>Aleksander Krag</w:t>
      </w:r>
    </w:p>
    <w:p w:rsidR="00F44733" w:rsidRPr="00D95B0D" w:rsidRDefault="00F44733" w:rsidP="00F34CDD">
      <w:pPr>
        <w:tabs>
          <w:tab w:val="left" w:pos="2880"/>
          <w:tab w:val="left" w:pos="4500"/>
          <w:tab w:val="left" w:pos="4536"/>
        </w:tabs>
        <w:spacing w:before="0"/>
        <w:rPr>
          <w:sz w:val="16"/>
          <w:szCs w:val="16"/>
        </w:rPr>
      </w:pPr>
      <w:r w:rsidRPr="00D95B0D">
        <w:rPr>
          <w:sz w:val="16"/>
          <w:szCs w:val="16"/>
        </w:rPr>
        <w:t>Afdeling for Mavetarm- og leversygdomme</w:t>
      </w:r>
    </w:p>
    <w:p w:rsidR="00F44733" w:rsidRPr="00D95B0D" w:rsidRDefault="00F44733" w:rsidP="00F34CDD">
      <w:pPr>
        <w:tabs>
          <w:tab w:val="left" w:pos="2880"/>
          <w:tab w:val="left" w:pos="4500"/>
          <w:tab w:val="left" w:pos="4536"/>
        </w:tabs>
        <w:spacing w:before="0"/>
        <w:rPr>
          <w:sz w:val="16"/>
          <w:szCs w:val="16"/>
        </w:rPr>
      </w:pPr>
      <w:r w:rsidRPr="00D95B0D">
        <w:rPr>
          <w:sz w:val="16"/>
          <w:szCs w:val="16"/>
        </w:rPr>
        <w:t>Odense Universitetshospital</w:t>
      </w:r>
    </w:p>
    <w:p w:rsidR="00F44733" w:rsidRPr="00D95B0D" w:rsidRDefault="00D95B0D" w:rsidP="00F34CDD">
      <w:pPr>
        <w:tabs>
          <w:tab w:val="left" w:pos="2880"/>
          <w:tab w:val="left" w:pos="4500"/>
          <w:tab w:val="left" w:pos="4536"/>
        </w:tabs>
        <w:spacing w:before="0"/>
        <w:rPr>
          <w:sz w:val="16"/>
          <w:szCs w:val="16"/>
        </w:rPr>
      </w:pPr>
      <w:hyperlink r:id="rId8" w:history="1">
        <w:r w:rsidR="008E0E89" w:rsidRPr="00D95B0D">
          <w:rPr>
            <w:rStyle w:val="Hyperlink"/>
            <w:sz w:val="16"/>
            <w:szCs w:val="16"/>
          </w:rPr>
          <w:t>Aleksander.krag@rsyd.dk</w:t>
        </w:r>
      </w:hyperlink>
      <w:bookmarkStart w:id="0" w:name="_GoBack"/>
      <w:bookmarkEnd w:id="0"/>
    </w:p>
    <w:p w:rsidR="008868C6" w:rsidRPr="00D95B0D" w:rsidRDefault="008868C6" w:rsidP="00F34CDD">
      <w:pPr>
        <w:pStyle w:val="Overskrift1"/>
        <w:tabs>
          <w:tab w:val="left" w:pos="2880"/>
          <w:tab w:val="left" w:pos="4500"/>
          <w:tab w:val="left" w:pos="4536"/>
        </w:tabs>
      </w:pPr>
      <w:r w:rsidRPr="00D95B0D">
        <w:rPr>
          <w:rStyle w:val="Hyperlink"/>
          <w:color w:val="auto"/>
          <w:u w:val="none"/>
        </w:rPr>
        <w:t>Status</w:t>
      </w:r>
    </w:p>
    <w:p w:rsidR="008868C6" w:rsidRPr="00D95B0D" w:rsidRDefault="008868C6" w:rsidP="00F34CDD">
      <w:pPr>
        <w:tabs>
          <w:tab w:val="left" w:pos="2880"/>
          <w:tab w:val="left" w:pos="3960"/>
          <w:tab w:val="left" w:pos="4536"/>
        </w:tabs>
        <w:rPr>
          <w:sz w:val="16"/>
        </w:rPr>
      </w:pPr>
      <w:r w:rsidRPr="00D95B0D">
        <w:rPr>
          <w:sz w:val="16"/>
        </w:rPr>
        <w:t xml:space="preserve">Første udkast: </w:t>
      </w:r>
      <w:r w:rsidRPr="00D95B0D">
        <w:rPr>
          <w:sz w:val="16"/>
        </w:rPr>
        <w:tab/>
      </w:r>
      <w:r w:rsidRPr="00D95B0D">
        <w:rPr>
          <w:sz w:val="16"/>
        </w:rPr>
        <w:tab/>
      </w:r>
      <w:r w:rsidR="00093029" w:rsidRPr="00D95B0D">
        <w:rPr>
          <w:sz w:val="16"/>
        </w:rPr>
        <w:t>01</w:t>
      </w:r>
      <w:r w:rsidRPr="00D95B0D">
        <w:rPr>
          <w:sz w:val="16"/>
        </w:rPr>
        <w:t>.</w:t>
      </w:r>
      <w:r w:rsidR="00093029" w:rsidRPr="00D95B0D">
        <w:rPr>
          <w:sz w:val="16"/>
        </w:rPr>
        <w:t>07</w:t>
      </w:r>
      <w:r w:rsidR="00C53768" w:rsidRPr="00D95B0D">
        <w:rPr>
          <w:sz w:val="16"/>
        </w:rPr>
        <w:t>.</w:t>
      </w:r>
      <w:r w:rsidR="00093029" w:rsidRPr="00D95B0D">
        <w:rPr>
          <w:sz w:val="16"/>
        </w:rPr>
        <w:t>2016</w:t>
      </w:r>
    </w:p>
    <w:p w:rsidR="008868C6" w:rsidRPr="00D95B0D" w:rsidRDefault="008868C6" w:rsidP="00F34CDD">
      <w:pPr>
        <w:tabs>
          <w:tab w:val="left" w:pos="2880"/>
          <w:tab w:val="left" w:pos="3960"/>
          <w:tab w:val="left" w:pos="4536"/>
        </w:tabs>
        <w:spacing w:before="0"/>
        <w:rPr>
          <w:sz w:val="16"/>
        </w:rPr>
      </w:pPr>
      <w:r w:rsidRPr="00D95B0D">
        <w:rPr>
          <w:sz w:val="16"/>
        </w:rPr>
        <w:t>Disku</w:t>
      </w:r>
      <w:r w:rsidR="00C53768" w:rsidRPr="00D95B0D">
        <w:rPr>
          <w:sz w:val="16"/>
        </w:rPr>
        <w:t xml:space="preserve">teret på Hindsgavl: </w:t>
      </w:r>
      <w:r w:rsidR="00C53768" w:rsidRPr="00D95B0D">
        <w:rPr>
          <w:sz w:val="16"/>
        </w:rPr>
        <w:tab/>
      </w:r>
      <w:r w:rsidR="00C53768" w:rsidRPr="00D95B0D">
        <w:rPr>
          <w:sz w:val="16"/>
        </w:rPr>
        <w:tab/>
        <w:t>27.08.2016</w:t>
      </w:r>
    </w:p>
    <w:p w:rsidR="008868C6" w:rsidRPr="00D95B0D" w:rsidRDefault="008868C6" w:rsidP="00F34CDD">
      <w:pPr>
        <w:tabs>
          <w:tab w:val="left" w:pos="2880"/>
          <w:tab w:val="left" w:pos="3960"/>
          <w:tab w:val="left" w:pos="4536"/>
        </w:tabs>
        <w:spacing w:before="0"/>
        <w:rPr>
          <w:sz w:val="16"/>
        </w:rPr>
      </w:pPr>
      <w:r w:rsidRPr="00D95B0D">
        <w:rPr>
          <w:sz w:val="16"/>
        </w:rPr>
        <w:t>Korrigeret ud</w:t>
      </w:r>
      <w:r w:rsidR="00012388" w:rsidRPr="00D95B0D">
        <w:rPr>
          <w:sz w:val="16"/>
        </w:rPr>
        <w:t>kast:</w:t>
      </w:r>
      <w:r w:rsidR="00012388" w:rsidRPr="00D95B0D">
        <w:rPr>
          <w:sz w:val="16"/>
        </w:rPr>
        <w:tab/>
      </w:r>
      <w:r w:rsidR="00012388" w:rsidRPr="00D95B0D">
        <w:rPr>
          <w:sz w:val="16"/>
        </w:rPr>
        <w:tab/>
        <w:t>23</w:t>
      </w:r>
      <w:r w:rsidR="00D21B2C" w:rsidRPr="00D95B0D">
        <w:rPr>
          <w:sz w:val="16"/>
        </w:rPr>
        <w:t>.09</w:t>
      </w:r>
      <w:r w:rsidR="007C48FF" w:rsidRPr="00D95B0D">
        <w:rPr>
          <w:sz w:val="16"/>
        </w:rPr>
        <w:t>.</w:t>
      </w:r>
      <w:r w:rsidR="00D21B2C" w:rsidRPr="00D95B0D">
        <w:rPr>
          <w:sz w:val="16"/>
        </w:rPr>
        <w:t>2016</w:t>
      </w:r>
    </w:p>
    <w:p w:rsidR="008868C6" w:rsidRPr="00D95B0D" w:rsidRDefault="008868C6" w:rsidP="00F34CDD">
      <w:pPr>
        <w:tabs>
          <w:tab w:val="left" w:pos="2880"/>
          <w:tab w:val="left" w:pos="3960"/>
          <w:tab w:val="left" w:pos="4536"/>
        </w:tabs>
        <w:spacing w:before="0"/>
        <w:rPr>
          <w:sz w:val="16"/>
        </w:rPr>
      </w:pPr>
      <w:r w:rsidRPr="00D95B0D">
        <w:rPr>
          <w:sz w:val="16"/>
        </w:rPr>
        <w:t>Endelig guideline:</w:t>
      </w:r>
      <w:r w:rsidRPr="00D95B0D">
        <w:rPr>
          <w:sz w:val="16"/>
        </w:rPr>
        <w:tab/>
      </w:r>
      <w:r w:rsidRPr="00D95B0D">
        <w:rPr>
          <w:sz w:val="16"/>
        </w:rPr>
        <w:tab/>
      </w:r>
      <w:r w:rsidR="00020DDC" w:rsidRPr="00D95B0D">
        <w:rPr>
          <w:sz w:val="16"/>
        </w:rPr>
        <w:t>04</w:t>
      </w:r>
      <w:r w:rsidRPr="00D95B0D">
        <w:rPr>
          <w:sz w:val="16"/>
        </w:rPr>
        <w:t>.</w:t>
      </w:r>
      <w:r w:rsidR="00020DDC" w:rsidRPr="00D95B0D">
        <w:rPr>
          <w:sz w:val="16"/>
        </w:rPr>
        <w:t>11</w:t>
      </w:r>
      <w:r w:rsidR="007C48FF" w:rsidRPr="00D95B0D">
        <w:rPr>
          <w:sz w:val="16"/>
        </w:rPr>
        <w:t>.</w:t>
      </w:r>
      <w:r w:rsidR="00020DDC" w:rsidRPr="00D95B0D">
        <w:rPr>
          <w:sz w:val="16"/>
        </w:rPr>
        <w:t>2016</w:t>
      </w:r>
    </w:p>
    <w:p w:rsidR="008868C6" w:rsidRPr="00D95B0D" w:rsidRDefault="008868C6" w:rsidP="00F34CDD">
      <w:pPr>
        <w:tabs>
          <w:tab w:val="left" w:pos="2880"/>
          <w:tab w:val="left" w:pos="3960"/>
          <w:tab w:val="left" w:pos="4536"/>
        </w:tabs>
        <w:spacing w:before="0"/>
        <w:rPr>
          <w:sz w:val="16"/>
        </w:rPr>
      </w:pPr>
      <w:r w:rsidRPr="00D95B0D">
        <w:rPr>
          <w:sz w:val="16"/>
        </w:rPr>
        <w:t>Guideline skal revideres senest:</w:t>
      </w:r>
      <w:r w:rsidRPr="00D95B0D">
        <w:rPr>
          <w:sz w:val="16"/>
        </w:rPr>
        <w:tab/>
      </w:r>
      <w:r w:rsidRPr="00D95B0D">
        <w:rPr>
          <w:sz w:val="16"/>
        </w:rPr>
        <w:tab/>
      </w:r>
      <w:r w:rsidR="00020DDC" w:rsidRPr="00D95B0D">
        <w:rPr>
          <w:sz w:val="16"/>
        </w:rPr>
        <w:t>04</w:t>
      </w:r>
      <w:r w:rsidRPr="00D95B0D">
        <w:rPr>
          <w:sz w:val="16"/>
        </w:rPr>
        <w:t>.</w:t>
      </w:r>
      <w:r w:rsidR="00020DDC" w:rsidRPr="00D95B0D">
        <w:rPr>
          <w:sz w:val="16"/>
        </w:rPr>
        <w:t>11</w:t>
      </w:r>
      <w:r w:rsidR="007C48FF" w:rsidRPr="00D95B0D">
        <w:rPr>
          <w:sz w:val="16"/>
        </w:rPr>
        <w:t>.</w:t>
      </w:r>
      <w:r w:rsidR="00020DDC" w:rsidRPr="00D95B0D">
        <w:rPr>
          <w:sz w:val="16"/>
        </w:rPr>
        <w:t>2020</w:t>
      </w:r>
    </w:p>
    <w:p w:rsidR="0030349A" w:rsidRPr="00D95B0D" w:rsidRDefault="0030349A" w:rsidP="00F34CDD">
      <w:pPr>
        <w:pStyle w:val="Overskrift1"/>
        <w:tabs>
          <w:tab w:val="left" w:pos="2880"/>
          <w:tab w:val="left" w:pos="4500"/>
          <w:tab w:val="left" w:pos="4536"/>
        </w:tabs>
      </w:pPr>
      <w:r w:rsidRPr="00D95B0D">
        <w:t>Afgrænsning af emnet</w:t>
      </w:r>
    </w:p>
    <w:p w:rsidR="008868C6" w:rsidRPr="00D95B0D" w:rsidRDefault="00B3629D" w:rsidP="00F34CDD">
      <w:r w:rsidRPr="00D95B0D">
        <w:t xml:space="preserve">Denne guideline omhandler udredning og behandling af primær skleroserende kolangitis (PSC). Diagnostik </w:t>
      </w:r>
      <w:r w:rsidR="009F61F4" w:rsidRPr="00D95B0D">
        <w:t>gennemgås</w:t>
      </w:r>
      <w:r w:rsidRPr="00D95B0D">
        <w:t>, men forhold vedrørende overlap til autoimmun</w:t>
      </w:r>
      <w:r w:rsidR="00D515DA" w:rsidRPr="00D95B0D">
        <w:t xml:space="preserve"> </w:t>
      </w:r>
      <w:r w:rsidRPr="00D95B0D">
        <w:t xml:space="preserve">hepatitis, sekundær skleroserende kolangitis samt IgG4 associeret kolangitis er ikke mål for denne guideline. Relationen til </w:t>
      </w:r>
      <w:r w:rsidR="00D515DA" w:rsidRPr="00D95B0D">
        <w:t>inflammatorisk tarmsygdom (</w:t>
      </w:r>
      <w:r w:rsidRPr="00D95B0D">
        <w:t>IBD</w:t>
      </w:r>
      <w:r w:rsidR="00D515DA" w:rsidRPr="00D95B0D">
        <w:t>)</w:t>
      </w:r>
      <w:r w:rsidRPr="00D95B0D">
        <w:t xml:space="preserve"> beskrives og indbefatter overvågning for kræft, men ikke håndtering af IBD</w:t>
      </w:r>
      <w:r w:rsidR="00D515DA" w:rsidRPr="00D95B0D">
        <w:t xml:space="preserve"> i</w:t>
      </w:r>
      <w:r w:rsidR="007F2FC3" w:rsidRPr="00D95B0D">
        <w:t xml:space="preserve"> </w:t>
      </w:r>
      <w:r w:rsidR="00D515DA" w:rsidRPr="00D95B0D">
        <w:t>øvrigt</w:t>
      </w:r>
      <w:r w:rsidRPr="00D95B0D">
        <w:t>.</w:t>
      </w:r>
    </w:p>
    <w:p w:rsidR="008868C6" w:rsidRPr="00D95B0D" w:rsidRDefault="008868C6" w:rsidP="00F34CDD">
      <w:pPr>
        <w:pStyle w:val="Overskrift1"/>
        <w:tabs>
          <w:tab w:val="left" w:pos="2880"/>
          <w:tab w:val="left" w:pos="4500"/>
          <w:tab w:val="left" w:pos="4536"/>
        </w:tabs>
      </w:pPr>
      <w:r w:rsidRPr="00D95B0D">
        <w:t>Quick-guide</w:t>
      </w:r>
    </w:p>
    <w:p w:rsidR="00FB433F" w:rsidRPr="00D95B0D" w:rsidRDefault="00FB433F" w:rsidP="00F34CDD">
      <w:pPr>
        <w:pStyle w:val="Overskrift3"/>
      </w:pPr>
      <w:r w:rsidRPr="00D95B0D">
        <w:t>Diagnostik</w:t>
      </w:r>
    </w:p>
    <w:p w:rsidR="004C2A42" w:rsidRPr="00D95B0D" w:rsidRDefault="004C2A42" w:rsidP="00F34CDD">
      <w:pPr>
        <w:rPr>
          <w:iCs/>
        </w:rPr>
      </w:pPr>
      <w:r w:rsidRPr="00D95B0D">
        <w:t>Diagnosen PSC stilles typisk hos en patient med kroniske kolestatiske biokemiske forandringer, specielt basiske fosfataser, kombineret med kolangiografiske tegn (MRCP/ERCP) på multifokale strikturer på intra- og ekstrahepatiske galdegange</w:t>
      </w:r>
      <w:r w:rsidR="00ED747B" w:rsidRPr="00D95B0D">
        <w:t xml:space="preserve">. </w:t>
      </w:r>
      <w:r w:rsidRPr="00D95B0D">
        <w:t>MRCP er den anbefalede metode til at stille diagnosen. Leverbiopsi er ikke nødvendig hvis der er en diagnostisk kolangiografi</w:t>
      </w:r>
      <w:r w:rsidR="009C0C3E" w:rsidRPr="00D95B0D">
        <w:t>.</w:t>
      </w:r>
    </w:p>
    <w:p w:rsidR="004C2A42" w:rsidRPr="00D95B0D" w:rsidRDefault="004C2A42" w:rsidP="00F34CDD">
      <w:pPr>
        <w:pStyle w:val="Overskrift3"/>
      </w:pPr>
      <w:r w:rsidRPr="00D95B0D">
        <w:t>M</w:t>
      </w:r>
      <w:r w:rsidR="00063E94" w:rsidRPr="00D95B0D">
        <w:t>edicinsk behandling</w:t>
      </w:r>
    </w:p>
    <w:p w:rsidR="00063E94" w:rsidRPr="00D95B0D" w:rsidRDefault="00063E94" w:rsidP="00365FCF">
      <w:r w:rsidRPr="00D95B0D">
        <w:t>Der er ikke evidens som understøtter rutinemæssig behandling med ursodeoxycholsyre ved PSC</w:t>
      </w:r>
      <w:r w:rsidR="00D515DA" w:rsidRPr="00D95B0D">
        <w:t>.</w:t>
      </w:r>
    </w:p>
    <w:p w:rsidR="00E87EDF" w:rsidRPr="00D95B0D" w:rsidRDefault="00E87EDF" w:rsidP="00365FCF">
      <w:r w:rsidRPr="00D95B0D">
        <w:t>Hudkløe anbefales behandlet med colestyramin som førstevalg og rifampicin som andet valg.</w:t>
      </w:r>
    </w:p>
    <w:p w:rsidR="00063E94" w:rsidRPr="00D95B0D" w:rsidRDefault="00E87EDF" w:rsidP="00365FCF">
      <w:pPr>
        <w:rPr>
          <w:iCs/>
          <w:szCs w:val="20"/>
        </w:rPr>
      </w:pPr>
      <w:r w:rsidRPr="00D95B0D">
        <w:t>Patienter med PSC bør tilbydes måling af knogletæthed med DEXA-skanning.</w:t>
      </w:r>
    </w:p>
    <w:p w:rsidR="004C2A42" w:rsidRPr="00D95B0D" w:rsidRDefault="004C2A42" w:rsidP="00F34CDD">
      <w:pPr>
        <w:pStyle w:val="Overskrift3"/>
      </w:pPr>
      <w:r w:rsidRPr="00D95B0D">
        <w:lastRenderedPageBreak/>
        <w:t>E</w:t>
      </w:r>
      <w:r w:rsidR="00063E94" w:rsidRPr="00D95B0D">
        <w:t>ndoskopisk behandling</w:t>
      </w:r>
    </w:p>
    <w:p w:rsidR="000234B7" w:rsidRPr="00D95B0D" w:rsidRDefault="000234B7" w:rsidP="00F34CDD">
      <w:pPr>
        <w:rPr>
          <w:noProof/>
        </w:rPr>
      </w:pPr>
      <w:r w:rsidRPr="00D95B0D">
        <w:rPr>
          <w:noProof/>
        </w:rPr>
        <w:t>Dominante strikturer behan</w:t>
      </w:r>
      <w:r w:rsidR="00E10867" w:rsidRPr="00D95B0D">
        <w:rPr>
          <w:noProof/>
        </w:rPr>
        <w:t>dles endoskopisk med dilatation</w:t>
      </w:r>
      <w:r w:rsidR="00D515DA" w:rsidRPr="00D95B0D">
        <w:rPr>
          <w:noProof/>
        </w:rPr>
        <w:t xml:space="preserve"> og eventuelt stentanlæggelse,</w:t>
      </w:r>
      <w:r w:rsidR="00E10867" w:rsidRPr="00D95B0D">
        <w:rPr>
          <w:noProof/>
        </w:rPr>
        <w:t xml:space="preserve"> og undersøges med børste</w:t>
      </w:r>
      <w:r w:rsidR="00D23743" w:rsidRPr="00D95B0D">
        <w:rPr>
          <w:noProof/>
        </w:rPr>
        <w:t>cytologi</w:t>
      </w:r>
      <w:r w:rsidR="00E10867" w:rsidRPr="00D95B0D">
        <w:rPr>
          <w:noProof/>
        </w:rPr>
        <w:t xml:space="preserve"> eller kolangioskopi.</w:t>
      </w:r>
    </w:p>
    <w:p w:rsidR="00F0048F" w:rsidRPr="00D95B0D" w:rsidRDefault="00F0048F" w:rsidP="00F34CDD">
      <w:pPr>
        <w:rPr>
          <w:noProof/>
        </w:rPr>
      </w:pPr>
      <w:r w:rsidRPr="00D95B0D">
        <w:rPr>
          <w:noProof/>
        </w:rPr>
        <w:t>Risikoen for post-ERCP pan</w:t>
      </w:r>
      <w:r w:rsidR="000F5ADA" w:rsidRPr="00D95B0D">
        <w:rPr>
          <w:noProof/>
        </w:rPr>
        <w:t>k</w:t>
      </w:r>
      <w:r w:rsidRPr="00D95B0D">
        <w:rPr>
          <w:noProof/>
        </w:rPr>
        <w:t xml:space="preserve">reatitis og </w:t>
      </w:r>
      <w:r w:rsidR="000F5ADA" w:rsidRPr="00D95B0D">
        <w:rPr>
          <w:noProof/>
        </w:rPr>
        <w:t>k</w:t>
      </w:r>
      <w:r w:rsidRPr="00D95B0D">
        <w:rPr>
          <w:noProof/>
        </w:rPr>
        <w:t xml:space="preserve">olangitis er forhøjet. Sfinkterotomi </w:t>
      </w:r>
      <w:r w:rsidR="00103A39" w:rsidRPr="00D95B0D">
        <w:rPr>
          <w:noProof/>
        </w:rPr>
        <w:t xml:space="preserve">kan udføres ved behov </w:t>
      </w:r>
      <w:r w:rsidRPr="00D95B0D">
        <w:rPr>
          <w:noProof/>
        </w:rPr>
        <w:t>og profylaktisk antibiotikum anbefales.</w:t>
      </w:r>
    </w:p>
    <w:p w:rsidR="00F0048F" w:rsidRPr="00D95B0D" w:rsidRDefault="004C2A42" w:rsidP="00F34CDD">
      <w:pPr>
        <w:pStyle w:val="Overskrift3"/>
      </w:pPr>
      <w:r w:rsidRPr="00D95B0D">
        <w:t>IBD</w:t>
      </w:r>
    </w:p>
    <w:p w:rsidR="00F0048F" w:rsidRPr="00D95B0D" w:rsidRDefault="00F0048F" w:rsidP="00F34CDD">
      <w:pPr>
        <w:rPr>
          <w:b/>
          <w:iCs/>
        </w:rPr>
      </w:pPr>
      <w:r w:rsidRPr="00D95B0D">
        <w:rPr>
          <w:rFonts w:eastAsia="Universal-NewswithCommPi"/>
          <w:color w:val="231F20"/>
        </w:rPr>
        <w:t xml:space="preserve">Grundet den hyppige forekomst af IBD ved PSC anbefales </w:t>
      </w:r>
      <w:r w:rsidRPr="00D95B0D">
        <w:t>fuld koloskopi med biopsier fra alle tarmafsnit</w:t>
      </w:r>
      <w:r w:rsidRPr="00D95B0D">
        <w:rPr>
          <w:rFonts w:eastAsia="Universal-NewswithCommPi"/>
          <w:color w:val="231F20"/>
        </w:rPr>
        <w:t xml:space="preserve"> hos alle patienter med nydiagnosticeret PSC. K</w:t>
      </w:r>
      <w:r w:rsidRPr="00D95B0D">
        <w:t>oloskopi gentages efter 5 år, før ved ændringer i afføringsmønster.</w:t>
      </w:r>
    </w:p>
    <w:p w:rsidR="00063E94" w:rsidRPr="00D95B0D" w:rsidRDefault="00F8307D" w:rsidP="00F34CDD">
      <w:r w:rsidRPr="00D95B0D">
        <w:t xml:space="preserve">Patienter med PSC og </w:t>
      </w:r>
      <w:r w:rsidR="007C48FF" w:rsidRPr="00D95B0D">
        <w:t>kolon</w:t>
      </w:r>
      <w:r w:rsidRPr="00D95B0D">
        <w:t xml:space="preserve"> IBD koloskoperes hvert år pga. risiko for kolorektal cancer. Der henvises til (DSGH guideline ”Koloskopiovervågning af patienter med kronisk inflammatorisk tarmsygdom (IBD)”</w:t>
      </w:r>
      <w:r w:rsidR="0010087F" w:rsidRPr="00D95B0D">
        <w:t>.</w:t>
      </w:r>
    </w:p>
    <w:p w:rsidR="004C2A42" w:rsidRPr="00D95B0D" w:rsidRDefault="004C2A42" w:rsidP="00F34CDD">
      <w:pPr>
        <w:pStyle w:val="Overskrift3"/>
      </w:pPr>
      <w:r w:rsidRPr="00D95B0D">
        <w:t>Galdevejscancere</w:t>
      </w:r>
    </w:p>
    <w:p w:rsidR="00063E94" w:rsidRPr="00D95B0D" w:rsidRDefault="00063E94" w:rsidP="00F34CDD">
      <w:r w:rsidRPr="00D95B0D">
        <w:t xml:space="preserve">Når diagnosen PSC stilles bør der </w:t>
      </w:r>
      <w:r w:rsidR="007C365F" w:rsidRPr="00D95B0D">
        <w:t xml:space="preserve">udføres flerfaset CT eller MR </w:t>
      </w:r>
      <w:r w:rsidRPr="00D95B0D">
        <w:t>og måles CA</w:t>
      </w:r>
      <w:r w:rsidR="00E10867" w:rsidRPr="00D95B0D">
        <w:t xml:space="preserve"> 19-9 mhp</w:t>
      </w:r>
      <w:r w:rsidR="003236A5" w:rsidRPr="00D95B0D">
        <w:t>.</w:t>
      </w:r>
      <w:r w:rsidR="006C0DB9" w:rsidRPr="00D95B0D">
        <w:t xml:space="preserve"> at opdage </w:t>
      </w:r>
      <w:r w:rsidR="003236A5" w:rsidRPr="00D95B0D">
        <w:t>k</w:t>
      </w:r>
      <w:r w:rsidR="006C0DB9" w:rsidRPr="00D95B0D">
        <w:t>olangiocarcinom.</w:t>
      </w:r>
    </w:p>
    <w:p w:rsidR="00EA03E7" w:rsidRPr="00D95B0D" w:rsidRDefault="00EA03E7" w:rsidP="00F34CDD">
      <w:pPr>
        <w:rPr>
          <w:b/>
          <w:iCs/>
        </w:rPr>
      </w:pPr>
      <w:r w:rsidRPr="00D95B0D">
        <w:t>Årlig UL mhp. screening for galdeblærepolypper anbefales og ved fund af polypper &gt;</w:t>
      </w:r>
      <w:r w:rsidR="00BE4454" w:rsidRPr="00D95B0D">
        <w:t xml:space="preserve"> </w:t>
      </w:r>
      <w:r w:rsidRPr="00D95B0D">
        <w:t>0,8 cm anbefales kolecyste</w:t>
      </w:r>
      <w:r w:rsidR="000F5ADA" w:rsidRPr="00D95B0D">
        <w:t>k</w:t>
      </w:r>
      <w:r w:rsidRPr="00D95B0D">
        <w:t>tomi</w:t>
      </w:r>
      <w:r w:rsidR="009C0C3E" w:rsidRPr="00D95B0D">
        <w:t>.</w:t>
      </w:r>
    </w:p>
    <w:p w:rsidR="008868C6" w:rsidRPr="00D95B0D" w:rsidRDefault="008868C6" w:rsidP="00F34CDD">
      <w:pPr>
        <w:pStyle w:val="Overskrift1"/>
        <w:tabs>
          <w:tab w:val="left" w:pos="2880"/>
          <w:tab w:val="left" w:pos="4500"/>
          <w:tab w:val="left" w:pos="4536"/>
        </w:tabs>
      </w:pPr>
      <w:r w:rsidRPr="00D95B0D">
        <w:t>Indledning</w:t>
      </w:r>
    </w:p>
    <w:p w:rsidR="008868C6" w:rsidRPr="00D95B0D" w:rsidRDefault="008868C6" w:rsidP="00F34CDD">
      <w:pPr>
        <w:pStyle w:val="Overskrift2"/>
      </w:pPr>
      <w:r w:rsidRPr="00D95B0D">
        <w:t>Baggrund</w:t>
      </w:r>
    </w:p>
    <w:p w:rsidR="005247E6" w:rsidRPr="00D95B0D" w:rsidRDefault="00B3629D" w:rsidP="00F34CDD">
      <w:r w:rsidRPr="00D95B0D">
        <w:t xml:space="preserve">PSC er </w:t>
      </w:r>
      <w:r w:rsidR="00CC30F2" w:rsidRPr="00D95B0D">
        <w:t xml:space="preserve">en </w:t>
      </w:r>
      <w:r w:rsidRPr="00D95B0D">
        <w:t xml:space="preserve">sjælden kolestatisk leversygdom med </w:t>
      </w:r>
      <w:r w:rsidR="00077C36" w:rsidRPr="00D95B0D">
        <w:t xml:space="preserve">en </w:t>
      </w:r>
      <w:r w:rsidR="00DF442F" w:rsidRPr="00D95B0D">
        <w:t xml:space="preserve">årlig </w:t>
      </w:r>
      <w:r w:rsidR="00077C36" w:rsidRPr="00D95B0D">
        <w:t xml:space="preserve">incidens på cirka 1,3 per 100.000 og prævalens på cirka 8,5 per 100.000 </w:t>
      </w:r>
      <w:r w:rsidR="00AE07DB" w:rsidRPr="00D95B0D">
        <w:fldChar w:fldCharType="begin"/>
      </w:r>
      <w:r w:rsidR="00AE07DB" w:rsidRPr="00D95B0D">
        <w:instrText xml:space="preserve"> ADDIN EN.CITE &lt;EndNote&gt;&lt;Cite&gt;&lt;Author&gt;Boberg&lt;/Author&gt;&lt;Year&gt;1998&lt;/Year&gt;&lt;RecNum&gt;587&lt;/RecNum&gt;&lt;DisplayText&gt;[1]&lt;/DisplayText&gt;&lt;record&gt;&lt;rec-number&gt;587&lt;/rec-number&gt;&lt;foreign-keys&gt;&lt;key app="EN" db-id="s2rfevtvefwr5uedvvhxf001dtw9zw9a5d2f" timestamp="1463488540"&gt;587&lt;/key&gt;&lt;/foreign-keys&gt;&lt;ref-type name="Journal Article"&gt;17&lt;/ref-type&gt;&lt;contributors&gt;&lt;authors&gt;&lt;author&gt;Boberg, K. M.&lt;/author&gt;&lt;author&gt;Aadland, E.&lt;/author&gt;&lt;author&gt;Jahnsen, J.&lt;/author&gt;&lt;author&gt;Raknerud, N.&lt;/author&gt;&lt;author&gt;Stiris, M.&lt;/author&gt;&lt;author&gt;Bell, H.&lt;/author&gt;&lt;/authors&gt;&lt;/contributors&gt;&lt;auth-address&gt;Dept. of Medicine, Aker University Hospital, Oslo, Norway.&lt;/auth-address&gt;&lt;titles&gt;&lt;title&gt;Incidence and prevalence of primary biliary cirrhosis, primary sclerosing cholangitis, and autoimmune hepatitis in a Norwegian population&lt;/title&gt;&lt;secondary-title&gt;Scand J Gastroenterol&lt;/secondary-title&gt;&lt;/titles&gt;&lt;periodical&gt;&lt;full-title&gt;Scand J Gastroenterol&lt;/full-title&gt;&lt;/periodical&gt;&lt;pages&gt;99-103&lt;/pages&gt;&lt;volume&gt;33&lt;/volume&gt;&lt;number&gt;1&lt;/number&gt;&lt;keywords&gt;&lt;keyword&gt;Adolescent&lt;/keyword&gt;&lt;keyword&gt;Adult&lt;/keyword&gt;&lt;keyword&gt;Aged&lt;/keyword&gt;&lt;keyword&gt;Aged, 80 and over&lt;/keyword&gt;&lt;keyword&gt;Autoantibodies/blood&lt;/keyword&gt;&lt;keyword&gt;Cholangitis, Sclerosing/diagnosis/*epidemiology/immunology&lt;/keyword&gt;&lt;keyword&gt;Female&lt;/keyword&gt;&lt;keyword&gt;Hepatitis, Autoimmune/diagnosis/*epidemiology/immunology&lt;/keyword&gt;&lt;keyword&gt;Humans&lt;/keyword&gt;&lt;keyword&gt;Immunoglobulins/blood&lt;/keyword&gt;&lt;keyword&gt;Incidence&lt;/keyword&gt;&lt;keyword&gt;Liver Cirrhosis, Biliary/diagnosis/*epidemiology/immunology&lt;/keyword&gt;&lt;keyword&gt;Liver Function Tests&lt;/keyword&gt;&lt;keyword&gt;Male&lt;/keyword&gt;&lt;keyword&gt;Middle Aged&lt;/keyword&gt;&lt;keyword&gt;Norway/epidemiology&lt;/keyword&gt;&lt;keyword&gt;Prevalence&lt;/keyword&gt;&lt;/keywords&gt;&lt;dates&gt;&lt;year&gt;1998&lt;/year&gt;&lt;pub-dates&gt;&lt;date&gt;Jan&lt;/date&gt;&lt;/pub-dates&gt;&lt;/dates&gt;&lt;isbn&gt;0036-5521 (Print)&amp;#xD;0036-5521 (Linking)&lt;/isbn&gt;&lt;accession-num&gt;9489916&lt;/accession-num&gt;&lt;urls&gt;&lt;related-urls&gt;&lt;url&gt;http://www.ncbi.nlm.nih.gov/pubmed/9489916&lt;/url&gt;&lt;/related-urls&gt;&lt;/urls&gt;&lt;/record&gt;&lt;/Cite&gt;&lt;/EndNote&gt;</w:instrText>
      </w:r>
      <w:r w:rsidR="00AE07DB" w:rsidRPr="00D95B0D">
        <w:fldChar w:fldCharType="separate"/>
      </w:r>
      <w:r w:rsidR="00AE07DB" w:rsidRPr="00D95B0D">
        <w:rPr>
          <w:noProof/>
        </w:rPr>
        <w:t>[1]</w:t>
      </w:r>
      <w:r w:rsidR="00AE07DB" w:rsidRPr="00D95B0D">
        <w:fldChar w:fldCharType="end"/>
      </w:r>
      <w:r w:rsidRPr="00D95B0D">
        <w:t>.</w:t>
      </w:r>
      <w:r w:rsidR="00D43C0C" w:rsidRPr="00D95B0D">
        <w:t xml:space="preserve"> I tidlig</w:t>
      </w:r>
      <w:r w:rsidR="00DF442F" w:rsidRPr="00D95B0D">
        <w:t>t</w:t>
      </w:r>
      <w:r w:rsidR="00D43C0C" w:rsidRPr="00D95B0D">
        <w:t xml:space="preserve"> stadie er PSC ligesom mange andre kroni</w:t>
      </w:r>
      <w:r w:rsidR="009F61F4" w:rsidRPr="00D95B0D">
        <w:t>ske leversygdomme asymptomatisk</w:t>
      </w:r>
      <w:r w:rsidR="00B83D77" w:rsidRPr="00D95B0D">
        <w:t>,</w:t>
      </w:r>
      <w:r w:rsidR="00D43C0C" w:rsidRPr="00D95B0D">
        <w:t xml:space="preserve"> og mistanken rejses alene på grund af vedvarende biokemisk leverpåvirkning. Træthed er et hyppigt men uspecifikt symptom. PSC kan være asymptomatisk længe</w:t>
      </w:r>
      <w:r w:rsidR="00F6728A" w:rsidRPr="00D95B0D">
        <w:t>.</w:t>
      </w:r>
      <w:r w:rsidR="00D43C0C" w:rsidRPr="00D95B0D">
        <w:t xml:space="preserve"> </w:t>
      </w:r>
      <w:r w:rsidR="00F6728A" w:rsidRPr="00D95B0D">
        <w:t>S</w:t>
      </w:r>
      <w:r w:rsidR="00D43C0C" w:rsidRPr="00D95B0D">
        <w:t>ymptomer og komplikationer relaterer sig til fibrose og strikturering af galdegangene. Dette fører på sigt til cirrose og portal hypertension med komplikationer hos en stor del af patienterne. Der findes i</w:t>
      </w:r>
      <w:r w:rsidR="009F61F4" w:rsidRPr="00D95B0D">
        <w:t>kke nogen effektiv medicinsk ter</w:t>
      </w:r>
      <w:r w:rsidR="00D43C0C" w:rsidRPr="00D95B0D">
        <w:t>api</w:t>
      </w:r>
      <w:r w:rsidR="000F5ADA" w:rsidRPr="00D95B0D">
        <w:t>,</w:t>
      </w:r>
      <w:r w:rsidR="00D43C0C" w:rsidRPr="00D95B0D">
        <w:t xml:space="preserve"> </w:t>
      </w:r>
      <w:r w:rsidR="009B7F07" w:rsidRPr="00D95B0D">
        <w:t xml:space="preserve">og </w:t>
      </w:r>
      <w:r w:rsidR="006C3CE2" w:rsidRPr="00D95B0D">
        <w:t xml:space="preserve">en stor del af patienterne får behov for en levertransplantation efter 10-20 år </w:t>
      </w:r>
      <w:r w:rsidR="00AE07DB" w:rsidRPr="00D95B0D">
        <w:fldChar w:fldCharType="begin"/>
      </w:r>
      <w:r w:rsidR="00AE07DB" w:rsidRPr="00D95B0D">
        <w:instrText xml:space="preserve"> ADDIN EN.CITE &lt;EndNote&gt;&lt;Cite&gt;&lt;Author&gt;Hirschfield&lt;/Author&gt;&lt;Year&gt;2013&lt;/Year&gt;&lt;RecNum&gt;588&lt;/RecNum&gt;&lt;DisplayText&gt;[2]&lt;/DisplayText&gt;&lt;record&gt;&lt;rec-number&gt;588&lt;/rec-number&gt;&lt;foreign-keys&gt;&lt;key app="EN" db-id="s2rfevtvefwr5uedvvhxf001dtw9zw9a5d2f" timestamp="1463488664"&gt;588&lt;/key&gt;&lt;/foreign-keys&gt;&lt;ref-type name="Journal Article"&gt;17&lt;/ref-type&gt;&lt;contributors&gt;&lt;authors&gt;&lt;author&gt;Hirschfield, G. M.&lt;/author&gt;&lt;author&gt;Karlsen, T. H.&lt;/author&gt;&lt;author&gt;Lindor, K. D.&lt;/author&gt;&lt;author&gt;Adams, D. H.&lt;/author&gt;&lt;/authors&gt;&lt;/contributors&gt;&lt;auth-address&gt;Centre for Liver Research, National Institute for Health Research Biomedical Research Unit, University of Birmingham, Birmingham, UK. Electronic address: g.hirschfield@bham.ac.uk.&lt;/auth-address&gt;&lt;titles&gt;&lt;title&gt;Primary sclerosing cholangitis&lt;/title&gt;&lt;secondary-title&gt;Lancet&lt;/secondary-title&gt;&lt;/titles&gt;&lt;periodical&gt;&lt;full-title&gt;Lancet&lt;/full-title&gt;&lt;/periodical&gt;&lt;pages&gt;1587-99&lt;/pages&gt;&lt;volume&gt;382&lt;/volume&gt;&lt;number&gt;9904&lt;/number&gt;&lt;keywords&gt;&lt;keyword&gt;Animals&lt;/keyword&gt;&lt;keyword&gt;Bile Acids and Salts/metabolism&lt;/keyword&gt;&lt;keyword&gt;Bile Ducts/pathology&lt;/keyword&gt;&lt;keyword&gt;Cholangiography&lt;/keyword&gt;&lt;keyword&gt;Cholangitis, Sclerosing/*etiology/genetics/immunology/pathology/therapy&lt;/keyword&gt;&lt;keyword&gt;Genetic Predisposition to Disease/genetics&lt;/keyword&gt;&lt;keyword&gt;Humans&lt;/keyword&gt;&lt;keyword&gt;Liver/blood supply/pathology&lt;/keyword&gt;&lt;/keywords&gt;&lt;dates&gt;&lt;year&gt;2013&lt;/year&gt;&lt;pub-dates&gt;&lt;date&gt;Nov 9&lt;/date&gt;&lt;/pub-dates&gt;&lt;/dates&gt;&lt;isbn&gt;1474-547X (Electronic)&amp;#xD;0140-6736 (Linking)&lt;/isbn&gt;&lt;accession-num&gt;23810223&lt;/accession-num&gt;&lt;urls&gt;&lt;related-urls&gt;&lt;url&gt;http://www.ncbi.nlm.nih.gov/pubmed/23810223&lt;/url&gt;&lt;/related-urls&gt;&lt;/urls&gt;&lt;electronic-resource-num&gt;10.1016/S0140-6736(13)60096-3&lt;/electronic-resource-num&gt;&lt;/record&gt;&lt;/Cite&gt;&lt;/EndNote&gt;</w:instrText>
      </w:r>
      <w:r w:rsidR="00AE07DB" w:rsidRPr="00D95B0D">
        <w:fldChar w:fldCharType="separate"/>
      </w:r>
      <w:r w:rsidR="00AE07DB" w:rsidRPr="00D95B0D">
        <w:rPr>
          <w:noProof/>
        </w:rPr>
        <w:t>[2]</w:t>
      </w:r>
      <w:r w:rsidR="00AE07DB" w:rsidRPr="00D95B0D">
        <w:fldChar w:fldCharType="end"/>
      </w:r>
      <w:r w:rsidR="00D43C0C" w:rsidRPr="00D95B0D">
        <w:t xml:space="preserve">. PSC er således den </w:t>
      </w:r>
      <w:r w:rsidR="009F61F4" w:rsidRPr="00D95B0D">
        <w:t>hyppigste</w:t>
      </w:r>
      <w:r w:rsidR="00D43C0C" w:rsidRPr="00D95B0D">
        <w:t xml:space="preserve"> årsag til levertransplantation i Skandinavien. </w:t>
      </w:r>
      <w:r w:rsidR="00CC30F2" w:rsidRPr="00D95B0D">
        <w:t>PSC er endvidere forbundet med en betydelig øget risiko for kræft i galdeveje, galdeblære og</w:t>
      </w:r>
      <w:r w:rsidR="00C22899" w:rsidRPr="00D95B0D">
        <w:t>,</w:t>
      </w:r>
      <w:r w:rsidR="00CC30F2" w:rsidRPr="00D95B0D">
        <w:t xml:space="preserve"> ved samtidig </w:t>
      </w:r>
      <w:r w:rsidR="005E60AD" w:rsidRPr="00D95B0D">
        <w:t>IBD</w:t>
      </w:r>
      <w:r w:rsidR="00E518CD" w:rsidRPr="00D95B0D">
        <w:t>,</w:t>
      </w:r>
      <w:r w:rsidR="005E60AD" w:rsidRPr="00D95B0D">
        <w:t xml:space="preserve"> </w:t>
      </w:r>
      <w:r w:rsidR="00CC30F2" w:rsidRPr="00D95B0D">
        <w:t xml:space="preserve">i </w:t>
      </w:r>
      <w:r w:rsidR="007C48FF" w:rsidRPr="00D95B0D">
        <w:t>kolon</w:t>
      </w:r>
      <w:r w:rsidR="00CC30F2" w:rsidRPr="00D95B0D">
        <w:t>. PSC er således en klinisk udfordring</w:t>
      </w:r>
      <w:r w:rsidR="00E518CD" w:rsidRPr="00D95B0D">
        <w:t>.</w:t>
      </w:r>
      <w:r w:rsidR="00CC30F2" w:rsidRPr="00D95B0D">
        <w:t xml:space="preserve"> </w:t>
      </w:r>
      <w:r w:rsidR="00E518CD" w:rsidRPr="00D95B0D">
        <w:t>D</w:t>
      </w:r>
      <w:r w:rsidR="00CC30F2" w:rsidRPr="00D95B0D">
        <w:t xml:space="preserve">et videnskabelige grundlag </w:t>
      </w:r>
      <w:r w:rsidR="00E518CD" w:rsidRPr="00D95B0D">
        <w:t xml:space="preserve">er </w:t>
      </w:r>
      <w:r w:rsidR="00CC30F2" w:rsidRPr="00D95B0D">
        <w:t xml:space="preserve">præget af få og små kliniske undersøgelser og guidelines inklusiv denne </w:t>
      </w:r>
      <w:r w:rsidR="008B1800" w:rsidRPr="00D95B0D">
        <w:t>har</w:t>
      </w:r>
      <w:r w:rsidR="00CC30F2" w:rsidRPr="00D95B0D">
        <w:t xml:space="preserve"> lave evidensniveauer. </w:t>
      </w:r>
    </w:p>
    <w:p w:rsidR="008E0E89" w:rsidRPr="00D95B0D" w:rsidRDefault="008E0E89" w:rsidP="00F34CDD">
      <w:pPr>
        <w:pStyle w:val="Overskrift2"/>
      </w:pPr>
      <w:r w:rsidRPr="00D95B0D">
        <w:t>Forkortelser</w:t>
      </w:r>
    </w:p>
    <w:p w:rsidR="008E0E89" w:rsidRPr="00D95B0D" w:rsidRDefault="008E0E89" w:rsidP="00F34CDD">
      <w:pPr>
        <w:spacing w:before="0"/>
      </w:pPr>
      <w:r w:rsidRPr="00D95B0D">
        <w:t xml:space="preserve">CCA: </w:t>
      </w:r>
      <w:r w:rsidR="000F5ADA" w:rsidRPr="00D95B0D">
        <w:t>k</w:t>
      </w:r>
      <w:r w:rsidRPr="00D95B0D">
        <w:t>olangiocarcinom</w:t>
      </w:r>
    </w:p>
    <w:p w:rsidR="008E0E89" w:rsidRPr="00D95B0D" w:rsidRDefault="008E0E89" w:rsidP="00F34CDD">
      <w:pPr>
        <w:spacing w:before="0"/>
      </w:pPr>
      <w:r w:rsidRPr="00D95B0D">
        <w:t>DS: dominant striktur</w:t>
      </w:r>
    </w:p>
    <w:p w:rsidR="008E0E89" w:rsidRPr="00D95B0D" w:rsidRDefault="008E0E89" w:rsidP="00F34CDD">
      <w:pPr>
        <w:spacing w:before="0"/>
      </w:pPr>
      <w:r w:rsidRPr="00D95B0D">
        <w:t>ELF: enhanced liver fibrosis score</w:t>
      </w:r>
    </w:p>
    <w:p w:rsidR="008E0E89" w:rsidRPr="00D95B0D" w:rsidRDefault="008E0E89" w:rsidP="00F34CDD">
      <w:pPr>
        <w:spacing w:before="0"/>
      </w:pPr>
      <w:r w:rsidRPr="00D95B0D">
        <w:lastRenderedPageBreak/>
        <w:t xml:space="preserve">ERCP: endoskopisk retrograd </w:t>
      </w:r>
      <w:r w:rsidR="000F5ADA" w:rsidRPr="00D95B0D">
        <w:t>k</w:t>
      </w:r>
      <w:r w:rsidRPr="00D95B0D">
        <w:t>olangiopancreaticografi</w:t>
      </w:r>
    </w:p>
    <w:p w:rsidR="008E0E89" w:rsidRPr="00D95B0D" w:rsidRDefault="008E0E89" w:rsidP="00F34CDD">
      <w:pPr>
        <w:spacing w:before="0"/>
      </w:pPr>
      <w:r w:rsidRPr="00D95B0D">
        <w:t xml:space="preserve">IBD: inflammatorisk tarmsygdom </w:t>
      </w:r>
    </w:p>
    <w:p w:rsidR="008E0E89" w:rsidRPr="00D95B0D" w:rsidRDefault="008E0E89" w:rsidP="00F34CDD">
      <w:pPr>
        <w:spacing w:before="0"/>
      </w:pPr>
      <w:r w:rsidRPr="00D95B0D">
        <w:t>IgG4: immunoglobulin G4</w:t>
      </w:r>
    </w:p>
    <w:p w:rsidR="008E0E89" w:rsidRPr="00D95B0D" w:rsidRDefault="008E0E89" w:rsidP="00F34CDD">
      <w:pPr>
        <w:spacing w:before="0"/>
      </w:pPr>
      <w:r w:rsidRPr="00D95B0D">
        <w:t xml:space="preserve">MRCP: magnetisk resonans </w:t>
      </w:r>
      <w:r w:rsidR="000F5ADA" w:rsidRPr="00D95B0D">
        <w:t>k</w:t>
      </w:r>
      <w:r w:rsidRPr="00D95B0D">
        <w:t>olangiopancreaticografi</w:t>
      </w:r>
    </w:p>
    <w:p w:rsidR="008E0E89" w:rsidRPr="00D95B0D" w:rsidRDefault="008E0E89" w:rsidP="00F34CDD">
      <w:pPr>
        <w:spacing w:before="0"/>
      </w:pPr>
      <w:r w:rsidRPr="00D95B0D">
        <w:t>PSC: primær skleroserende kolangitis</w:t>
      </w:r>
    </w:p>
    <w:p w:rsidR="007443FA" w:rsidRPr="00D95B0D" w:rsidRDefault="008E0E89" w:rsidP="00F34CDD">
      <w:pPr>
        <w:spacing w:before="0"/>
      </w:pPr>
      <w:r w:rsidRPr="00D95B0D">
        <w:t>UDCA: ursodeoxycholsyre</w:t>
      </w:r>
    </w:p>
    <w:p w:rsidR="008868C6" w:rsidRPr="00D95B0D" w:rsidRDefault="008868C6" w:rsidP="00F34CDD">
      <w:pPr>
        <w:pStyle w:val="Overskrift2"/>
      </w:pPr>
      <w:r w:rsidRPr="00D95B0D">
        <w:t>Definitioner</w:t>
      </w:r>
    </w:p>
    <w:p w:rsidR="00294C84" w:rsidRPr="00D95B0D" w:rsidRDefault="00294C84" w:rsidP="00F34CDD">
      <w:r w:rsidRPr="00D95B0D">
        <w:t xml:space="preserve">PSC </w:t>
      </w:r>
      <w:r w:rsidR="004E55AD" w:rsidRPr="00D95B0D">
        <w:t xml:space="preserve">er en kronisk kolestatisk leversygdom karakteriseret ved inflammation og fibrose af både de intra- og ekstrahepatiske galdegange. Dette fører til dannelse af multifokale galdegangsstrikturer. </w:t>
      </w:r>
      <w:r w:rsidRPr="00D95B0D">
        <w:t>Årsagen til PSC er fortsat uafklaret. Aktuelt antages patogenesen at være afhængig af flere faktorer, inkluderende autoimmunitet hos genetisk disponerede individer i interaktion med andre værts- og miljøfaktorer. PSC adskilles fra sekundær skleroserende kolangitis</w:t>
      </w:r>
      <w:r w:rsidR="00C22899" w:rsidRPr="00D95B0D">
        <w:t xml:space="preserve"> </w:t>
      </w:r>
      <w:r w:rsidRPr="00D95B0D">
        <w:t xml:space="preserve">ved, at der ikke kan </w:t>
      </w:r>
      <w:r w:rsidR="00C22899" w:rsidRPr="00D95B0D">
        <w:t>påvises</w:t>
      </w:r>
      <w:r w:rsidRPr="00D95B0D">
        <w:t xml:space="preserve"> en udløsende årsag til de kar</w:t>
      </w:r>
      <w:r w:rsidR="009B7F07" w:rsidRPr="00D95B0D">
        <w:t>akteristiske galdegangslæsioner</w:t>
      </w:r>
      <w:r w:rsidRPr="00D95B0D">
        <w:t>. 60-80</w:t>
      </w:r>
      <w:r w:rsidR="0073184E" w:rsidRPr="00D95B0D">
        <w:t xml:space="preserve"> </w:t>
      </w:r>
      <w:r w:rsidRPr="00D95B0D">
        <w:t>% af patienter med PSC har samtidig inflammatorisk tarm</w:t>
      </w:r>
      <w:r w:rsidR="00BB328D" w:rsidRPr="00D95B0D">
        <w:t>sygdom, oftest colitis ulcerosa</w:t>
      </w:r>
      <w:r w:rsidR="00196695" w:rsidRPr="00D95B0D">
        <w:t>,</w:t>
      </w:r>
      <w:r w:rsidR="00BB328D" w:rsidRPr="00D95B0D">
        <w:t xml:space="preserve"> og cirka 5</w:t>
      </w:r>
      <w:r w:rsidR="0073184E" w:rsidRPr="00D95B0D">
        <w:t xml:space="preserve"> </w:t>
      </w:r>
      <w:r w:rsidR="00BB328D" w:rsidRPr="00D95B0D">
        <w:t xml:space="preserve">% af colitis ulcerosa patienter har PSC </w:t>
      </w:r>
      <w:r w:rsidR="00AE07DB" w:rsidRPr="00D95B0D">
        <w:fldChar w:fldCharType="begin">
          <w:fldData xml:space="preserve">PEVuZE5vdGU+PENpdGU+PEF1dGhvcj5PbHNzb248L0F1dGhvcj48WWVhcj4xOTkxPC9ZZWFyPjxS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</w:fldData>
        </w:fldChar>
      </w:r>
      <w:r w:rsidR="00AE07DB" w:rsidRPr="00D95B0D">
        <w:instrText xml:space="preserve"> ADDIN EN.CITE </w:instrText>
      </w:r>
      <w:r w:rsidR="00AE07DB" w:rsidRPr="00D95B0D">
        <w:fldChar w:fldCharType="begin">
          <w:fldData xml:space="preserve">PEVuZE5vdGU+PENpdGU+PEF1dGhvcj5PbHNzb248L0F1dGhvcj48WWVhcj4xOTkxPC9ZZWFyPjxS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</w:fldData>
        </w:fldChar>
      </w:r>
      <w:r w:rsidR="00AE07DB" w:rsidRPr="00D95B0D">
        <w:instrText xml:space="preserve"> ADDIN EN.CITE.DATA </w:instrText>
      </w:r>
      <w:r w:rsidR="00AE07DB" w:rsidRPr="00D95B0D">
        <w:fldChar w:fldCharType="end"/>
      </w:r>
      <w:r w:rsidR="00AE07DB" w:rsidRPr="00D95B0D">
        <w:fldChar w:fldCharType="separate"/>
      </w:r>
      <w:r w:rsidR="00AE07DB" w:rsidRPr="00D95B0D">
        <w:rPr>
          <w:noProof/>
        </w:rPr>
        <w:t>[3, 4]</w:t>
      </w:r>
      <w:r w:rsidR="00AE07DB" w:rsidRPr="00D95B0D">
        <w:fldChar w:fldCharType="end"/>
      </w:r>
      <w:r w:rsidR="00BB328D" w:rsidRPr="00D95B0D">
        <w:t xml:space="preserve">. </w:t>
      </w:r>
      <w:r w:rsidR="00DF442F" w:rsidRPr="00D95B0D">
        <w:t xml:space="preserve">Længerevarende forhøjet </w:t>
      </w:r>
      <w:r w:rsidR="00BB328D" w:rsidRPr="00D95B0D">
        <w:t xml:space="preserve">basisk fosfatase hos en </w:t>
      </w:r>
      <w:r w:rsidR="007C48FF" w:rsidRPr="00D95B0D">
        <w:t>IBD-patient</w:t>
      </w:r>
      <w:r w:rsidR="00BB328D" w:rsidRPr="00D95B0D">
        <w:t xml:space="preserve"> bør lede til udredning for PSC. Man</w:t>
      </w:r>
      <w:r w:rsidR="00077C36" w:rsidRPr="00D95B0D">
        <w:t>d</w:t>
      </w:r>
      <w:r w:rsidR="00BB328D" w:rsidRPr="00D95B0D">
        <w:t>:kvinde ratioen er cirka 2:1 og den typiske patient er således en yngre mand med colitis ulcerosa og tegn på kolestatisk leversygdom.</w:t>
      </w:r>
    </w:p>
    <w:p w:rsidR="003C3B6D" w:rsidRPr="00D95B0D" w:rsidRDefault="008868C6" w:rsidP="00F34CDD">
      <w:pPr>
        <w:shd w:val="clear" w:color="auto" w:fill="D9D9D9"/>
        <w:rPr>
          <w:b/>
        </w:rPr>
      </w:pPr>
      <w:r w:rsidRPr="00D95B0D">
        <w:rPr>
          <w:b/>
        </w:rPr>
        <w:t>Evidensniveau for kliniske rekommandationer</w:t>
      </w:r>
    </w:p>
    <w:p w:rsidR="00AC6FAF" w:rsidRPr="00D95B0D" w:rsidRDefault="00AC6FAF" w:rsidP="00F34CDD">
      <w:r w:rsidRPr="00D95B0D">
        <w:t xml:space="preserve">Vurdering af evidensniveau (EN, 1 – 5) og rekommendationsgrad (RG, A-D) i henhold til Centre for Evidence Based Medicine, University of Oxford </w:t>
      </w:r>
      <w:r w:rsidRPr="00D95B0D">
        <w:rPr>
          <w:color w:val="000000"/>
          <w:szCs w:val="20"/>
        </w:rPr>
        <w:t>(</w:t>
      </w:r>
      <w:hyperlink r:id="rId9" w:history="1">
        <w:r w:rsidRPr="00D95B0D">
          <w:rPr>
            <w:rStyle w:val="Hyperlink"/>
            <w:color w:val="800080"/>
            <w:szCs w:val="20"/>
          </w:rPr>
          <w:t>link</w:t>
        </w:r>
      </w:hyperlink>
      <w:r w:rsidRPr="00D95B0D">
        <w:t>).</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gridCol w:w="567"/>
        <w:gridCol w:w="566"/>
      </w:tblGrid>
      <w:tr w:rsidR="00C87B01" w:rsidRPr="00D95B0D" w:rsidTr="00A87305">
        <w:tc>
          <w:tcPr>
            <w:tcW w:w="9039" w:type="dxa"/>
            <w:shd w:val="clear" w:color="auto" w:fill="auto"/>
          </w:tcPr>
          <w:p w:rsidR="00C87B01" w:rsidRPr="00D95B0D" w:rsidRDefault="004849E1" w:rsidP="00F34CDD">
            <w:pPr>
              <w:rPr>
                <w:rFonts w:eastAsia="Calibri"/>
                <w:b/>
                <w:sz w:val="18"/>
                <w:szCs w:val="22"/>
              </w:rPr>
            </w:pPr>
            <w:r w:rsidRPr="00D95B0D">
              <w:rPr>
                <w:rFonts w:eastAsia="Calibri"/>
                <w:b/>
                <w:sz w:val="18"/>
                <w:szCs w:val="22"/>
              </w:rPr>
              <w:t>Klinisk rekommendation</w:t>
            </w:r>
          </w:p>
        </w:tc>
        <w:tc>
          <w:tcPr>
            <w:tcW w:w="567" w:type="dxa"/>
            <w:shd w:val="clear" w:color="auto" w:fill="auto"/>
          </w:tcPr>
          <w:p w:rsidR="00C87B01" w:rsidRPr="00D95B0D" w:rsidRDefault="00A87305" w:rsidP="00F34CDD">
            <w:pPr>
              <w:rPr>
                <w:rFonts w:eastAsia="Calibri"/>
                <w:b/>
                <w:sz w:val="18"/>
                <w:szCs w:val="22"/>
              </w:rPr>
            </w:pPr>
            <w:r w:rsidRPr="00D95B0D">
              <w:rPr>
                <w:rFonts w:eastAsia="Calibri"/>
                <w:b/>
                <w:sz w:val="18"/>
                <w:szCs w:val="22"/>
              </w:rPr>
              <w:t>EL</w:t>
            </w:r>
          </w:p>
        </w:tc>
        <w:tc>
          <w:tcPr>
            <w:tcW w:w="566" w:type="dxa"/>
            <w:shd w:val="clear" w:color="auto" w:fill="auto"/>
          </w:tcPr>
          <w:p w:rsidR="00C87B01" w:rsidRPr="00D95B0D" w:rsidRDefault="00A87305" w:rsidP="00F34CDD">
            <w:pPr>
              <w:rPr>
                <w:rFonts w:eastAsia="Calibri"/>
                <w:b/>
                <w:sz w:val="18"/>
                <w:szCs w:val="22"/>
              </w:rPr>
            </w:pPr>
            <w:r w:rsidRPr="00D95B0D">
              <w:rPr>
                <w:rFonts w:eastAsia="Calibri"/>
                <w:b/>
                <w:sz w:val="18"/>
                <w:szCs w:val="22"/>
              </w:rPr>
              <w:t>GR</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MRCP er den anbefalede metode til at stille diagnosen. ERCP anvendes primært hvis der tillige er behov for cytologi/biopsi eller terapeutiske interventioner</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1a</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Leverbiopsi er ikke nødvendig hvis der er en diagnostisk kolangiografi</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Hvis diagnosen er usikker, man mistænker ”small duct PSC”, ønsker at udelukke andre årsager eller mistænker overlap med autoimmun hepatitis, bør der laves en leverbiopsi</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1c</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Almindelig leverudredning foretages for at udelukke andre årsager herunder infektiøse. Autoantistoffer har ikke selvstændig diagnostisk værdi. Alle med PSC bør have målt immunoglobulin G4 (IgG4) én gang for at udelukke IgG4 associeret kolangitis</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3b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Måling af leverstivhed med FibroScan© eller ELF test kan anvendes til at vurdere graden af fibrose og prognosen ved PSC</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UDCA</w:t>
            </w:r>
            <w:r w:rsidRPr="00D95B0D">
              <w:rPr>
                <w:rFonts w:eastAsia="Calibri"/>
                <w:sz w:val="18"/>
                <w:szCs w:val="22"/>
                <w:u w:val="single"/>
              </w:rPr>
              <w:t xml:space="preserve"> </w:t>
            </w:r>
            <w:r w:rsidRPr="00D95B0D">
              <w:rPr>
                <w:rFonts w:eastAsia="Calibri"/>
                <w:sz w:val="18"/>
                <w:szCs w:val="22"/>
              </w:rPr>
              <w:t>i doser over 28 mg/kg/døgn kan ikke anbefales til behandling af patienter med PSC</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2"/>
              </w:rPr>
              <w:t>Der er ikke evidens som understøtter rutinemæssig behandling med UDCA ved PSC</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1a</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noProof/>
                <w:sz w:val="18"/>
                <w:szCs w:val="22"/>
              </w:rPr>
              <w:t>Dominante strikturer behandles endoskopisk med dilatation. Dilatationsmetoden er valgfri. Stentning med plastikstent kan anvendes supplerende, men er ikke obligatorisk</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2b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noProof/>
                <w:sz w:val="18"/>
                <w:szCs w:val="22"/>
              </w:rPr>
              <w:lastRenderedPageBreak/>
              <w:t>Risikoen for post-ERCP pan</w:t>
            </w:r>
            <w:r w:rsidR="000F5ADA" w:rsidRPr="00D95B0D">
              <w:rPr>
                <w:rFonts w:eastAsia="Calibri"/>
                <w:noProof/>
                <w:sz w:val="18"/>
                <w:szCs w:val="22"/>
              </w:rPr>
              <w:t>k</w:t>
            </w:r>
            <w:r w:rsidRPr="00D95B0D">
              <w:rPr>
                <w:rFonts w:eastAsia="Calibri"/>
                <w:noProof/>
                <w:sz w:val="18"/>
                <w:szCs w:val="22"/>
              </w:rPr>
              <w:t xml:space="preserve">reatitis og </w:t>
            </w:r>
            <w:r w:rsidR="000F5ADA" w:rsidRPr="00D95B0D">
              <w:rPr>
                <w:rFonts w:eastAsia="Calibri"/>
                <w:noProof/>
                <w:sz w:val="18"/>
                <w:szCs w:val="22"/>
              </w:rPr>
              <w:t>k</w:t>
            </w:r>
            <w:r w:rsidRPr="00D95B0D">
              <w:rPr>
                <w:rFonts w:eastAsia="Calibri"/>
                <w:noProof/>
                <w:sz w:val="18"/>
                <w:szCs w:val="22"/>
              </w:rPr>
              <w:t>olangitis er forhøjet. Sfinkterotomi kan udføres ved behov og profylaktisk antibiotikum anbefales</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2b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noProof/>
                <w:sz w:val="18"/>
                <w:szCs w:val="22"/>
              </w:rPr>
              <w:t>Dominante strikturer undersøges med børstecytologi og/eller kolangioskopi</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Universal-NewswithCommPi"/>
                <w:color w:val="231F20"/>
                <w:sz w:val="18"/>
                <w:szCs w:val="20"/>
              </w:rPr>
              <w:t xml:space="preserve">Grundet den hyppige forekomst af IBD ved PSC, anbefales </w:t>
            </w:r>
            <w:r w:rsidRPr="00D95B0D">
              <w:rPr>
                <w:rFonts w:eastAsia="Calibri"/>
                <w:sz w:val="18"/>
                <w:szCs w:val="20"/>
              </w:rPr>
              <w:t>fuld koloskopi med biopsier fra alle tarmafsnit</w:t>
            </w:r>
            <w:r w:rsidRPr="00D95B0D">
              <w:rPr>
                <w:rFonts w:eastAsia="Universal-NewswithCommPi"/>
                <w:color w:val="231F20"/>
                <w:sz w:val="18"/>
                <w:szCs w:val="20"/>
              </w:rPr>
              <w:t xml:space="preserve"> hos alle patienter med nydiagnosticeret PSC</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2b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 xml:space="preserve">Ny koloskopi </w:t>
            </w:r>
            <w:r w:rsidR="007C48FF" w:rsidRPr="00D95B0D">
              <w:rPr>
                <w:rFonts w:eastAsia="Calibri"/>
                <w:sz w:val="18"/>
                <w:szCs w:val="20"/>
              </w:rPr>
              <w:t>mhp</w:t>
            </w:r>
            <w:r w:rsidRPr="00D95B0D">
              <w:rPr>
                <w:rFonts w:eastAsia="Calibri"/>
                <w:sz w:val="18"/>
                <w:szCs w:val="20"/>
              </w:rPr>
              <w:t>. IBD efter 5 år, før ved ændringer i afføringsmønster</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F8307D" w:rsidP="00F34CDD">
            <w:pPr>
              <w:rPr>
                <w:sz w:val="18"/>
                <w:szCs w:val="18"/>
              </w:rPr>
            </w:pPr>
            <w:r w:rsidRPr="00D95B0D">
              <w:rPr>
                <w:sz w:val="18"/>
                <w:szCs w:val="18"/>
              </w:rPr>
              <w:t xml:space="preserve">Patienter med PSC og </w:t>
            </w:r>
            <w:r w:rsidR="007C48FF" w:rsidRPr="00D95B0D">
              <w:rPr>
                <w:sz w:val="18"/>
                <w:szCs w:val="18"/>
              </w:rPr>
              <w:t>kolon</w:t>
            </w:r>
            <w:r w:rsidR="000F5ADA" w:rsidRPr="00D95B0D">
              <w:rPr>
                <w:sz w:val="18"/>
                <w:szCs w:val="18"/>
              </w:rPr>
              <w:t>-</w:t>
            </w:r>
            <w:r w:rsidRPr="00D95B0D">
              <w:rPr>
                <w:sz w:val="18"/>
                <w:szCs w:val="18"/>
              </w:rPr>
              <w:t xml:space="preserve">IBD koloskoperes hvert år pga. risiko for kolorektal cancer. Der henvises til (DSGH guideline ” Koloskopiovervågning af patienter med kronisk inflammatorisk tarmsygdom (IBD)” http://www.dsgh.dk/images/guidelines/pdfversion/ibdkrc_dsgh_guideline.pdf). </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 xml:space="preserve">Patienter der er blevet levertransplanteret for PSC og har </w:t>
            </w:r>
            <w:r w:rsidR="007C48FF" w:rsidRPr="00D95B0D">
              <w:rPr>
                <w:rFonts w:eastAsia="Calibri"/>
                <w:sz w:val="18"/>
                <w:szCs w:val="20"/>
              </w:rPr>
              <w:t>kolon</w:t>
            </w:r>
            <w:r w:rsidR="000F5ADA" w:rsidRPr="00D95B0D">
              <w:rPr>
                <w:rFonts w:eastAsia="Calibri"/>
                <w:sz w:val="18"/>
                <w:szCs w:val="20"/>
              </w:rPr>
              <w:t>-</w:t>
            </w:r>
            <w:r w:rsidRPr="00D95B0D">
              <w:rPr>
                <w:rFonts w:eastAsia="Calibri"/>
                <w:sz w:val="18"/>
                <w:szCs w:val="20"/>
              </w:rPr>
              <w:t>IBD koloskoperes hvert år pga. risiko for kolorektal cancer</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Når diagnosen PSC stilles bør der udføres flerfaset CT eller MR og måles CA 19-9 mhp. at opdage CCA. Ved ERCP skal der udføres børste cytologi ved mistanke.  Sensitiviteten ved dette regime er ukendt, men næppe over 70 %</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Klinisk mistanke om CCA ved PSC opstår ved tegn på dominant stenose, aggressivt tiltagende biokemi, nyopstået kløe eller dalende almentilstand</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Årlig UL mhp. screening for galdeblærepolypper anbefales og ved fund af polypper &gt;0,8 cm anbefales kolecyste</w:t>
            </w:r>
            <w:r w:rsidR="000F5ADA" w:rsidRPr="00D95B0D">
              <w:rPr>
                <w:rFonts w:eastAsia="Calibri"/>
                <w:sz w:val="18"/>
                <w:szCs w:val="20"/>
              </w:rPr>
              <w:t>k</w:t>
            </w:r>
            <w:r w:rsidRPr="00D95B0D">
              <w:rPr>
                <w:rFonts w:eastAsia="Calibri"/>
                <w:sz w:val="18"/>
                <w:szCs w:val="20"/>
              </w:rPr>
              <w:t>tomi</w:t>
            </w:r>
          </w:p>
        </w:tc>
        <w:tc>
          <w:tcPr>
            <w:tcW w:w="567" w:type="dxa"/>
            <w:shd w:val="clear" w:color="auto" w:fill="auto"/>
          </w:tcPr>
          <w:p w:rsidR="00C87B01" w:rsidRPr="00D95B0D" w:rsidRDefault="001F5BA7" w:rsidP="00F34CDD">
            <w:pPr>
              <w:rPr>
                <w:rFonts w:eastAsia="Calibri"/>
                <w:sz w:val="18"/>
                <w:szCs w:val="22"/>
              </w:rPr>
            </w:pPr>
            <w:r w:rsidRPr="00D95B0D">
              <w:rPr>
                <w:rFonts w:eastAsia="Calibri"/>
                <w:sz w:val="18"/>
                <w:szCs w:val="22"/>
              </w:rPr>
              <w:t>5</w:t>
            </w:r>
          </w:p>
        </w:tc>
        <w:tc>
          <w:tcPr>
            <w:tcW w:w="566" w:type="dxa"/>
            <w:shd w:val="clear" w:color="auto" w:fill="auto"/>
          </w:tcPr>
          <w:p w:rsidR="00C87B01" w:rsidRPr="00D95B0D" w:rsidRDefault="001F5BA7" w:rsidP="00F34CDD">
            <w:pPr>
              <w:rPr>
                <w:rFonts w:eastAsia="Calibri"/>
                <w:sz w:val="18"/>
                <w:szCs w:val="22"/>
              </w:rPr>
            </w:pPr>
            <w:r w:rsidRPr="00D95B0D">
              <w:rPr>
                <w:rFonts w:eastAsia="Calibri"/>
                <w:sz w:val="18"/>
                <w:szCs w:val="22"/>
              </w:rPr>
              <w:t>D</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NimbusSan-Bol"/>
                <w:sz w:val="18"/>
                <w:szCs w:val="20"/>
              </w:rPr>
              <w:t>Levertransplantation anbefales ved PSC med dekompenseret cirrose, og ved recidiverende kolangitistilfælde. Ved intraktabel hudkløe bør patienten også vurderes mhp. transplantation</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1c</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A</w:t>
            </w:r>
          </w:p>
        </w:tc>
      </w:tr>
      <w:tr w:rsidR="00C87B01" w:rsidRPr="00D95B0D" w:rsidTr="00A87305">
        <w:tc>
          <w:tcPr>
            <w:tcW w:w="9039" w:type="dxa"/>
            <w:shd w:val="clear" w:color="auto" w:fill="auto"/>
          </w:tcPr>
          <w:p w:rsidR="00C87B01" w:rsidRPr="00D95B0D" w:rsidRDefault="00C87B01" w:rsidP="00F34CDD">
            <w:pPr>
              <w:rPr>
                <w:rFonts w:eastAsia="Calibri"/>
                <w:sz w:val="18"/>
                <w:szCs w:val="22"/>
              </w:rPr>
            </w:pPr>
            <w:r w:rsidRPr="00D95B0D">
              <w:rPr>
                <w:rFonts w:eastAsia="Calibri"/>
                <w:sz w:val="18"/>
                <w:szCs w:val="20"/>
              </w:rPr>
              <w:t>IBD bør være velbehandlet forud for levertransplantation</w:t>
            </w:r>
          </w:p>
        </w:tc>
        <w:tc>
          <w:tcPr>
            <w:tcW w:w="567" w:type="dxa"/>
            <w:shd w:val="clear" w:color="auto" w:fill="auto"/>
          </w:tcPr>
          <w:p w:rsidR="00C87B01" w:rsidRPr="00D95B0D" w:rsidRDefault="00C87B01" w:rsidP="00F34CDD">
            <w:pPr>
              <w:rPr>
                <w:rFonts w:eastAsia="Calibri"/>
                <w:sz w:val="18"/>
                <w:szCs w:val="22"/>
              </w:rPr>
            </w:pPr>
            <w:r w:rsidRPr="00D95B0D">
              <w:rPr>
                <w:rFonts w:eastAsia="Calibri"/>
                <w:sz w:val="18"/>
                <w:szCs w:val="22"/>
              </w:rPr>
              <w:t>2b</w:t>
            </w:r>
          </w:p>
        </w:tc>
        <w:tc>
          <w:tcPr>
            <w:tcW w:w="566" w:type="dxa"/>
            <w:shd w:val="clear" w:color="auto" w:fill="auto"/>
          </w:tcPr>
          <w:p w:rsidR="00C87B01" w:rsidRPr="00D95B0D" w:rsidRDefault="00C87B01" w:rsidP="00F34CDD">
            <w:pPr>
              <w:rPr>
                <w:rFonts w:eastAsia="Calibri"/>
                <w:sz w:val="18"/>
                <w:szCs w:val="22"/>
              </w:rPr>
            </w:pPr>
            <w:r w:rsidRPr="00D95B0D">
              <w:rPr>
                <w:rFonts w:eastAsia="Calibri"/>
                <w:sz w:val="18"/>
                <w:szCs w:val="22"/>
              </w:rPr>
              <w:t>B</w:t>
            </w:r>
          </w:p>
        </w:tc>
      </w:tr>
    </w:tbl>
    <w:p w:rsidR="008868C6" w:rsidRPr="00D95B0D" w:rsidRDefault="008868C6" w:rsidP="00F34CDD">
      <w:pPr>
        <w:shd w:val="clear" w:color="auto" w:fill="D9D9D9"/>
        <w:rPr>
          <w:b/>
        </w:rPr>
      </w:pPr>
      <w:r w:rsidRPr="00D95B0D">
        <w:rPr>
          <w:b/>
        </w:rPr>
        <w:t xml:space="preserve">Litteratur </w:t>
      </w:r>
      <w:r w:rsidR="0030349A" w:rsidRPr="00D95B0D">
        <w:rPr>
          <w:b/>
        </w:rPr>
        <w:t>søgningsmetode</w:t>
      </w:r>
    </w:p>
    <w:p w:rsidR="008868C6" w:rsidRPr="00D95B0D" w:rsidRDefault="0070203A" w:rsidP="00F34CDD">
      <w:r w:rsidRPr="00D95B0D">
        <w:t>Søgt litteratur på PubMed senest 01.03.16</w:t>
      </w:r>
      <w:r w:rsidR="007C365F" w:rsidRPr="00D95B0D">
        <w:t>. MeSH</w:t>
      </w:r>
      <w:r w:rsidR="00427802" w:rsidRPr="00D95B0D">
        <w:t xml:space="preserve"> ”primary sclerosing cholangitis” kombineret med relevante termer ved de forskellige problemstillinger. Endvidere gennemgået referencelister for europæiske og amerikanske guidelines samt for </w:t>
      </w:r>
      <w:r w:rsidR="007C365F" w:rsidRPr="00D95B0D">
        <w:t>andre</w:t>
      </w:r>
      <w:r w:rsidR="00427802" w:rsidRPr="00D95B0D">
        <w:t xml:space="preserve"> udvalgte publikationer.</w:t>
      </w:r>
    </w:p>
    <w:p w:rsidR="008868C6" w:rsidRPr="00D95B0D" w:rsidRDefault="008868C6" w:rsidP="00F34CDD">
      <w:pPr>
        <w:pStyle w:val="Overskrift1"/>
      </w:pPr>
      <w:r w:rsidRPr="00D95B0D">
        <w:t>Emneopdelt gennemgang</w:t>
      </w:r>
    </w:p>
    <w:p w:rsidR="00527430" w:rsidRPr="00D95B0D" w:rsidRDefault="00527430" w:rsidP="00F34CDD">
      <w:pPr>
        <w:pStyle w:val="Overskrift2"/>
      </w:pPr>
      <w:r w:rsidRPr="00D95B0D">
        <w:t>Hvordan stilles diagnosen PSC?</w:t>
      </w:r>
    </w:p>
    <w:p w:rsidR="00465F24" w:rsidRPr="00D95B0D" w:rsidRDefault="00527430" w:rsidP="00F34CDD">
      <w:r w:rsidRPr="00D95B0D">
        <w:t>Diagnosen PSC stille</w:t>
      </w:r>
      <w:r w:rsidR="00512E21" w:rsidRPr="00D95B0D">
        <w:t>s</w:t>
      </w:r>
      <w:r w:rsidRPr="00D95B0D">
        <w:t xml:space="preserve"> typisk hos en patient med kroniske kolestatiske biokemiske forandringer, specielt basiske fosfataser, kombineret med kolangiografiske tegn (MRCP</w:t>
      </w:r>
      <w:r w:rsidR="00096828" w:rsidRPr="00D95B0D">
        <w:t>/ERCP</w:t>
      </w:r>
      <w:r w:rsidR="00E059F4" w:rsidRPr="00D95B0D">
        <w:t>)</w:t>
      </w:r>
      <w:r w:rsidRPr="00D95B0D">
        <w:t xml:space="preserve"> på multifokale strikturer på intra- og ekstrahepatiske galdegange.</w:t>
      </w:r>
      <w:r w:rsidR="00793B08" w:rsidRPr="00D95B0D">
        <w:t xml:space="preserve"> </w:t>
      </w:r>
      <w:r w:rsidR="00793B08" w:rsidRPr="00D95B0D">
        <w:rPr>
          <w:szCs w:val="20"/>
        </w:rPr>
        <w:t xml:space="preserve">PSC adskilles fra sekundær skleroserende kolangitis ved, at der ikke kan påvises en udløsende årsag til de karakteristiske galdegangslæsioner. Kendte årsager til </w:t>
      </w:r>
      <w:r w:rsidR="00406FF5" w:rsidRPr="00D95B0D">
        <w:rPr>
          <w:szCs w:val="20"/>
        </w:rPr>
        <w:t>sekundær skleroserende kolangitis</w:t>
      </w:r>
      <w:r w:rsidR="00793B08" w:rsidRPr="00D95B0D">
        <w:rPr>
          <w:szCs w:val="20"/>
        </w:rPr>
        <w:t xml:space="preserve"> </w:t>
      </w:r>
      <w:r w:rsidR="0047477D" w:rsidRPr="00D95B0D">
        <w:rPr>
          <w:szCs w:val="20"/>
        </w:rPr>
        <w:t>er</w:t>
      </w:r>
      <w:r w:rsidR="00793B08" w:rsidRPr="00D95B0D">
        <w:rPr>
          <w:szCs w:val="20"/>
        </w:rPr>
        <w:t xml:space="preserve"> langvarig galdegangsobstruktion, infektioner eller </w:t>
      </w:r>
      <w:r w:rsidR="00B83D77" w:rsidRPr="00D95B0D">
        <w:rPr>
          <w:szCs w:val="20"/>
        </w:rPr>
        <w:t xml:space="preserve">anden </w:t>
      </w:r>
      <w:r w:rsidR="00793B08" w:rsidRPr="00D95B0D">
        <w:rPr>
          <w:szCs w:val="20"/>
        </w:rPr>
        <w:t>inflammation</w:t>
      </w:r>
      <w:r w:rsidR="00B83D77" w:rsidRPr="00D95B0D">
        <w:rPr>
          <w:szCs w:val="20"/>
        </w:rPr>
        <w:t>.</w:t>
      </w:r>
      <w:r w:rsidR="007F2FC3" w:rsidRPr="00D95B0D">
        <w:rPr>
          <w:szCs w:val="20"/>
        </w:rPr>
        <w:t xml:space="preserve"> </w:t>
      </w:r>
      <w:r w:rsidR="00B83D77" w:rsidRPr="00D95B0D">
        <w:rPr>
          <w:szCs w:val="20"/>
        </w:rPr>
        <w:t xml:space="preserve">En oversigt over </w:t>
      </w:r>
      <w:r w:rsidR="00C47DE2" w:rsidRPr="00D95B0D">
        <w:t>andre tilstande</w:t>
      </w:r>
      <w:r w:rsidR="00B83D77" w:rsidRPr="00D95B0D">
        <w:t>,</w:t>
      </w:r>
      <w:r w:rsidR="00C47DE2" w:rsidRPr="00D95B0D">
        <w:t xml:space="preserve"> som kan føre til skleroserende galdegangsforandringer</w:t>
      </w:r>
      <w:r w:rsidR="00B83D77" w:rsidRPr="00D95B0D">
        <w:t>,</w:t>
      </w:r>
      <w:r w:rsidR="00C47DE2" w:rsidRPr="00D95B0D">
        <w:t xml:space="preserve"> </w:t>
      </w:r>
      <w:r w:rsidR="00B83D77" w:rsidRPr="00D95B0D">
        <w:t xml:space="preserve">kan ses i </w:t>
      </w:r>
      <w:r w:rsidR="00C47DE2" w:rsidRPr="00D95B0D">
        <w:t xml:space="preserve">tabel 1. </w:t>
      </w:r>
      <w:r w:rsidRPr="00D95B0D">
        <w:t xml:space="preserve">Ved supplerende leverbiopsi er ”onion skin” fibrose </w:t>
      </w:r>
      <w:r w:rsidR="00D31277" w:rsidRPr="00D95B0D">
        <w:t xml:space="preserve">omkransende galdegange </w:t>
      </w:r>
      <w:r w:rsidRPr="00D95B0D">
        <w:t>et karakteristisk fund.</w:t>
      </w:r>
      <w:r w:rsidR="0078147C" w:rsidRPr="00D95B0D">
        <w:t xml:space="preserve"> Small duct </w:t>
      </w:r>
      <w:r w:rsidR="0078147C" w:rsidRPr="00D95B0D">
        <w:lastRenderedPageBreak/>
        <w:t>PSC er en variant som udgør cirka 5</w:t>
      </w:r>
      <w:r w:rsidR="0073184E" w:rsidRPr="00D95B0D">
        <w:t xml:space="preserve"> </w:t>
      </w:r>
      <w:r w:rsidR="0078147C" w:rsidRPr="00D95B0D">
        <w:t>% af tilfældene</w:t>
      </w:r>
      <w:r w:rsidR="00B83D77" w:rsidRPr="00D95B0D">
        <w:t xml:space="preserve"> og som</w:t>
      </w:r>
      <w:r w:rsidR="0078147C" w:rsidRPr="00D95B0D">
        <w:t xml:space="preserve"> kræver en leverbiopsi</w:t>
      </w:r>
      <w:r w:rsidR="00B83D77" w:rsidRPr="00D95B0D">
        <w:t>,</w:t>
      </w:r>
      <w:r w:rsidR="0078147C" w:rsidRPr="00D95B0D">
        <w:t xml:space="preserve"> da der er normal kolangiografi</w:t>
      </w:r>
      <w:r w:rsidR="00465F24" w:rsidRPr="00D95B0D">
        <w:t>.</w:t>
      </w:r>
      <w:r w:rsidR="00176458" w:rsidRPr="00D95B0D">
        <w:t xml:space="preserve"> </w:t>
      </w:r>
    </w:p>
    <w:p w:rsidR="006C3CE2" w:rsidRPr="00D95B0D" w:rsidRDefault="00512E21" w:rsidP="00F34CDD">
      <w:pPr>
        <w:rPr>
          <w:szCs w:val="20"/>
        </w:rPr>
      </w:pPr>
      <w:r w:rsidRPr="00D95B0D">
        <w:t xml:space="preserve">Graden af fibrose og </w:t>
      </w:r>
      <w:r w:rsidR="006C3CE2" w:rsidRPr="00D95B0D">
        <w:t>mistanke om</w:t>
      </w:r>
      <w:r w:rsidRPr="00D95B0D">
        <w:t xml:space="preserve"> portal hypertension udredes efter vanlige principper.</w:t>
      </w:r>
      <w:r w:rsidR="0099090C" w:rsidRPr="00D95B0D">
        <w:t xml:space="preserve"> </w:t>
      </w:r>
      <w:r w:rsidR="00D00637" w:rsidRPr="00D95B0D">
        <w:t xml:space="preserve">Prognostiske modeller som Mayo score og Child-Pugh har begrænset værdi på individniveau og anbefales ikke. </w:t>
      </w:r>
      <w:r w:rsidR="00F72A0C" w:rsidRPr="00D95B0D">
        <w:t>Elastografi</w:t>
      </w:r>
      <w:r w:rsidR="0099090C" w:rsidRPr="00D95B0D">
        <w:t xml:space="preserve"> og </w:t>
      </w:r>
      <w:r w:rsidR="005F01CC" w:rsidRPr="00D95B0D">
        <w:t xml:space="preserve">biokemiske </w:t>
      </w:r>
      <w:r w:rsidR="00294C84" w:rsidRPr="00D95B0D">
        <w:t xml:space="preserve">markører </w:t>
      </w:r>
      <w:r w:rsidR="00F72A0C" w:rsidRPr="00D95B0D">
        <w:t xml:space="preserve">anvendes ikke til diagnose, men </w:t>
      </w:r>
      <w:r w:rsidR="001D7959" w:rsidRPr="00D95B0D">
        <w:t>kan afspejle graden af fibrose</w:t>
      </w:r>
      <w:r w:rsidR="000D579D" w:rsidRPr="00D95B0D">
        <w:t>,</w:t>
      </w:r>
      <w:r w:rsidR="001D7959" w:rsidRPr="00D95B0D">
        <w:t xml:space="preserve"> og </w:t>
      </w:r>
      <w:r w:rsidR="00D31277" w:rsidRPr="00D95B0D">
        <w:t>er beskrevet</w:t>
      </w:r>
      <w:r w:rsidR="00F72A0C" w:rsidRPr="00D95B0D">
        <w:t xml:space="preserve"> at have prognostisk værdi og associeres til progression, død og behov for levertransplantation. </w:t>
      </w:r>
      <w:r w:rsidR="006C3CE2" w:rsidRPr="00D95B0D">
        <w:rPr>
          <w:szCs w:val="20"/>
        </w:rPr>
        <w:t>Cut</w:t>
      </w:r>
      <w:r w:rsidR="007C48FF" w:rsidRPr="00D95B0D">
        <w:rPr>
          <w:szCs w:val="20"/>
        </w:rPr>
        <w:t>-</w:t>
      </w:r>
      <w:r w:rsidR="006C3CE2" w:rsidRPr="00D95B0D">
        <w:rPr>
          <w:szCs w:val="20"/>
        </w:rPr>
        <w:t xml:space="preserve">off værdierne for </w:t>
      </w:r>
      <w:r w:rsidR="007C48FF" w:rsidRPr="00D95B0D">
        <w:rPr>
          <w:szCs w:val="20"/>
        </w:rPr>
        <w:t>fibrosestadierne</w:t>
      </w:r>
      <w:r w:rsidR="006C3CE2" w:rsidRPr="00D95B0D">
        <w:rPr>
          <w:szCs w:val="20"/>
        </w:rPr>
        <w:t xml:space="preserve"> </w:t>
      </w:r>
      <w:r w:rsidR="006C3CE2" w:rsidRPr="00D95B0D">
        <w:rPr>
          <w:rFonts w:eastAsia="MS Gothic"/>
          <w:color w:val="000000"/>
          <w:szCs w:val="20"/>
        </w:rPr>
        <w:t>≥</w:t>
      </w:r>
      <w:r w:rsidR="00301A6D" w:rsidRPr="00D95B0D">
        <w:rPr>
          <w:rFonts w:eastAsia="MS Gothic"/>
          <w:color w:val="000000"/>
          <w:szCs w:val="20"/>
        </w:rPr>
        <w:t xml:space="preserve"> </w:t>
      </w:r>
      <w:r w:rsidR="006C3CE2" w:rsidRPr="00D95B0D">
        <w:rPr>
          <w:rFonts w:eastAsia="MS Gothic"/>
          <w:color w:val="000000"/>
          <w:szCs w:val="20"/>
        </w:rPr>
        <w:t>F1, ≥</w:t>
      </w:r>
      <w:r w:rsidR="00301A6D" w:rsidRPr="00D95B0D">
        <w:rPr>
          <w:rFonts w:eastAsia="MS Gothic"/>
          <w:color w:val="000000"/>
          <w:szCs w:val="20"/>
        </w:rPr>
        <w:t xml:space="preserve"> </w:t>
      </w:r>
      <w:r w:rsidR="006C3CE2" w:rsidRPr="00D95B0D">
        <w:rPr>
          <w:rFonts w:eastAsia="MS Gothic"/>
          <w:color w:val="000000"/>
          <w:szCs w:val="20"/>
        </w:rPr>
        <w:t xml:space="preserve">F2, ≥ F3 og ≥ F4 </w:t>
      </w:r>
      <w:r w:rsidR="004771B3" w:rsidRPr="00D95B0D">
        <w:rPr>
          <w:rFonts w:eastAsia="MS Gothic"/>
          <w:color w:val="000000"/>
          <w:szCs w:val="20"/>
        </w:rPr>
        <w:t xml:space="preserve">målt med </w:t>
      </w:r>
      <w:r w:rsidR="006D4436" w:rsidRPr="00D95B0D">
        <w:rPr>
          <w:szCs w:val="20"/>
        </w:rPr>
        <w:t>F</w:t>
      </w:r>
      <w:r w:rsidR="004771B3" w:rsidRPr="00D95B0D">
        <w:rPr>
          <w:szCs w:val="20"/>
        </w:rPr>
        <w:t>ibro</w:t>
      </w:r>
      <w:r w:rsidR="006D4436" w:rsidRPr="00D95B0D">
        <w:rPr>
          <w:szCs w:val="20"/>
        </w:rPr>
        <w:t>S</w:t>
      </w:r>
      <w:r w:rsidR="004771B3" w:rsidRPr="00D95B0D">
        <w:rPr>
          <w:szCs w:val="20"/>
        </w:rPr>
        <w:t>can</w:t>
      </w:r>
      <w:r w:rsidR="006D4436" w:rsidRPr="00D95B0D">
        <w:rPr>
          <w:szCs w:val="20"/>
        </w:rPr>
        <w:t>©</w:t>
      </w:r>
      <w:r w:rsidR="004771B3" w:rsidRPr="00D95B0D">
        <w:rPr>
          <w:szCs w:val="20"/>
        </w:rPr>
        <w:t xml:space="preserve"> </w:t>
      </w:r>
      <w:r w:rsidR="006C3CE2" w:rsidRPr="00D95B0D">
        <w:rPr>
          <w:rFonts w:eastAsia="MS Gothic"/>
          <w:color w:val="000000"/>
          <w:szCs w:val="20"/>
        </w:rPr>
        <w:t xml:space="preserve">er henholdsvis 7,4 </w:t>
      </w:r>
      <w:r w:rsidR="006C3CE2" w:rsidRPr="00D95B0D">
        <w:rPr>
          <w:szCs w:val="20"/>
        </w:rPr>
        <w:t>kPa, 8,6 kPa, 9,6 kPa og 14,4 kPa. Patienter med en leverstivhed &gt;</w:t>
      </w:r>
      <w:r w:rsidR="00301A6D" w:rsidRPr="00D95B0D">
        <w:rPr>
          <w:szCs w:val="20"/>
        </w:rPr>
        <w:t xml:space="preserve"> </w:t>
      </w:r>
      <w:r w:rsidR="006C3CE2" w:rsidRPr="00D95B0D">
        <w:rPr>
          <w:szCs w:val="20"/>
        </w:rPr>
        <w:t>11,1 kPa eller stigning i stivhed med &gt;</w:t>
      </w:r>
      <w:r w:rsidR="00301A6D" w:rsidRPr="00D95B0D">
        <w:rPr>
          <w:szCs w:val="20"/>
        </w:rPr>
        <w:t xml:space="preserve"> </w:t>
      </w:r>
      <w:r w:rsidR="006C3CE2" w:rsidRPr="00D95B0D">
        <w:rPr>
          <w:szCs w:val="20"/>
        </w:rPr>
        <w:t>1,5 kPa/år har cirka 10 gange højere risiko for død, levertransplantation eller hepatisk komplikationer inden</w:t>
      </w:r>
      <w:r w:rsidR="00AE07DB" w:rsidRPr="00D95B0D">
        <w:rPr>
          <w:szCs w:val="20"/>
        </w:rPr>
        <w:t xml:space="preserve">for 4 år </w:t>
      </w:r>
      <w:r w:rsidR="00AE07DB" w:rsidRPr="00D95B0D">
        <w:rPr>
          <w:szCs w:val="20"/>
        </w:rPr>
        <w:fldChar w:fldCharType="begin">
          <w:fldData xml:space="preserve">PEVuZE5vdGU+PENpdGU+PEF1dGhvcj5Db3JwZWNob3Q8L0F1dGhvcj48WWVhcj4yMDE0PC9ZZWFy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</w:fldData>
        </w:fldChar>
      </w:r>
      <w:r w:rsidR="00AE07DB" w:rsidRPr="00D95B0D">
        <w:rPr>
          <w:szCs w:val="20"/>
        </w:rPr>
        <w:instrText xml:space="preserve"> ADDIN EN.CITE </w:instrText>
      </w:r>
      <w:r w:rsidR="00AE07DB" w:rsidRPr="00D95B0D">
        <w:rPr>
          <w:szCs w:val="20"/>
        </w:rPr>
        <w:fldChar w:fldCharType="begin">
          <w:fldData xml:space="preserve">PEVuZE5vdGU+PENpdGU+PEF1dGhvcj5Db3JwZWNob3Q8L0F1dGhvcj48WWVhcj4yMDE0PC9ZZWFy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</w:fldData>
        </w:fldChar>
      </w:r>
      <w:r w:rsidR="00AE07DB" w:rsidRPr="00D95B0D">
        <w:rPr>
          <w:szCs w:val="20"/>
        </w:rPr>
        <w:instrText xml:space="preserve"> ADDIN EN.CITE.DATA </w:instrText>
      </w:r>
      <w:r w:rsidR="00AE07DB" w:rsidRPr="00D95B0D">
        <w:rPr>
          <w:szCs w:val="20"/>
        </w:rPr>
      </w:r>
      <w:r w:rsidR="00AE07DB" w:rsidRPr="00D95B0D">
        <w:rPr>
          <w:szCs w:val="20"/>
        </w:rPr>
        <w:fldChar w:fldCharType="end"/>
      </w:r>
      <w:r w:rsidR="00AE07DB" w:rsidRPr="00D95B0D">
        <w:rPr>
          <w:szCs w:val="20"/>
        </w:rPr>
      </w:r>
      <w:r w:rsidR="00AE07DB" w:rsidRPr="00D95B0D">
        <w:rPr>
          <w:szCs w:val="20"/>
        </w:rPr>
        <w:fldChar w:fldCharType="separate"/>
      </w:r>
      <w:r w:rsidR="00AE07DB" w:rsidRPr="00D95B0D">
        <w:rPr>
          <w:noProof/>
          <w:szCs w:val="20"/>
        </w:rPr>
        <w:t>[5]</w:t>
      </w:r>
      <w:r w:rsidR="00AE07DB" w:rsidRPr="00D95B0D">
        <w:rPr>
          <w:szCs w:val="20"/>
        </w:rPr>
        <w:fldChar w:fldCharType="end"/>
      </w:r>
      <w:r w:rsidR="006C3CE2" w:rsidRPr="00D95B0D">
        <w:rPr>
          <w:szCs w:val="20"/>
        </w:rPr>
        <w:t>.</w:t>
      </w:r>
      <w:r w:rsidR="0060481B" w:rsidRPr="00D95B0D">
        <w:rPr>
          <w:szCs w:val="20"/>
        </w:rPr>
        <w:t xml:space="preserve"> </w:t>
      </w:r>
      <w:r w:rsidR="006C3CE2" w:rsidRPr="00D95B0D">
        <w:rPr>
          <w:szCs w:val="20"/>
        </w:rPr>
        <w:t>Den prognostiske værdi af enhanced liver fibrosis score (ELF) er undersøgt ved PSC i et studie med 305 patienter. ELF kunne differentiere mild fra svær sygdom, defineret ved død og transplantation efter 4 og 10 år, ved et cut</w:t>
      </w:r>
      <w:r w:rsidR="007C48FF" w:rsidRPr="00D95B0D">
        <w:rPr>
          <w:szCs w:val="20"/>
        </w:rPr>
        <w:t>-</w:t>
      </w:r>
      <w:r w:rsidR="006C3CE2" w:rsidRPr="00D95B0D">
        <w:rPr>
          <w:szCs w:val="20"/>
        </w:rPr>
        <w:t xml:space="preserve">off på 10,5 med areal under kurven på 0,81 </w:t>
      </w:r>
      <w:r w:rsidR="006045A1" w:rsidRPr="00D95B0D">
        <w:rPr>
          <w:szCs w:val="20"/>
        </w:rPr>
        <w:fldChar w:fldCharType="begin">
          <w:fldData xml:space="preserve">PEVuZE5vdGU+PENpdGU+PEF1dGhvcj5WZXN0ZXJodXM8L0F1dGhvcj48WWVhcj4yMDE1PC9ZZWFy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</w:fldData>
        </w:fldChar>
      </w:r>
      <w:r w:rsidR="006045A1" w:rsidRPr="00D95B0D">
        <w:rPr>
          <w:szCs w:val="20"/>
        </w:rPr>
        <w:instrText xml:space="preserve"> ADDIN EN.CITE </w:instrText>
      </w:r>
      <w:r w:rsidR="006045A1" w:rsidRPr="00D95B0D">
        <w:rPr>
          <w:szCs w:val="20"/>
        </w:rPr>
        <w:fldChar w:fldCharType="begin">
          <w:fldData xml:space="preserve">PEVuZE5vdGU+PENpdGU+PEF1dGhvcj5WZXN0ZXJodXM8L0F1dGhvcj48WWVhcj4yMDE1PC9ZZWFy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</w:fldData>
        </w:fldChar>
      </w:r>
      <w:r w:rsidR="006045A1" w:rsidRPr="00D95B0D">
        <w:rPr>
          <w:szCs w:val="20"/>
        </w:rPr>
        <w:instrText xml:space="preserve"> ADDIN EN.CITE.DATA </w:instrText>
      </w:r>
      <w:r w:rsidR="006045A1" w:rsidRPr="00D95B0D">
        <w:rPr>
          <w:szCs w:val="20"/>
        </w:rPr>
      </w:r>
      <w:r w:rsidR="006045A1" w:rsidRPr="00D95B0D">
        <w:rPr>
          <w:szCs w:val="20"/>
        </w:rPr>
        <w:fldChar w:fldCharType="end"/>
      </w:r>
      <w:r w:rsidR="006045A1" w:rsidRPr="00D95B0D">
        <w:rPr>
          <w:szCs w:val="20"/>
        </w:rPr>
      </w:r>
      <w:r w:rsidR="006045A1" w:rsidRPr="00D95B0D">
        <w:rPr>
          <w:szCs w:val="20"/>
        </w:rPr>
        <w:fldChar w:fldCharType="separate"/>
      </w:r>
      <w:r w:rsidR="006045A1" w:rsidRPr="00D95B0D">
        <w:rPr>
          <w:noProof/>
          <w:szCs w:val="20"/>
        </w:rPr>
        <w:t>[6]</w:t>
      </w:r>
      <w:r w:rsidR="006045A1" w:rsidRPr="00D95B0D">
        <w:rPr>
          <w:szCs w:val="20"/>
        </w:rPr>
        <w:fldChar w:fldCharType="end"/>
      </w:r>
      <w:r w:rsidR="006C3CE2" w:rsidRPr="00D95B0D">
        <w:rPr>
          <w:szCs w:val="20"/>
        </w:rPr>
        <w:t>.</w:t>
      </w:r>
      <w:r w:rsidR="00A81AF4" w:rsidRPr="00D95B0D">
        <w:rPr>
          <w:szCs w:val="20"/>
        </w:rPr>
        <w:t xml:space="preserve"> Der er endnu ikke publiceret konfirmatoriske studier.</w:t>
      </w:r>
    </w:p>
    <w:p w:rsidR="00611CAD" w:rsidRPr="00D95B0D" w:rsidRDefault="008868C6" w:rsidP="00F34CDD">
      <w:pPr>
        <w:pStyle w:val="Overskrift3"/>
      </w:pPr>
      <w:r w:rsidRPr="00D95B0D">
        <w:t>Kliniske rekommandationer 1</w:t>
      </w:r>
    </w:p>
    <w:p w:rsidR="00611CAD" w:rsidRPr="00D95B0D" w:rsidRDefault="00611CAD" w:rsidP="00F34CDD">
      <w:pPr>
        <w:numPr>
          <w:ilvl w:val="0"/>
          <w:numId w:val="7"/>
        </w:numPr>
      </w:pPr>
      <w:r w:rsidRPr="00D95B0D">
        <w:t xml:space="preserve">MRCP er den </w:t>
      </w:r>
      <w:r w:rsidR="00C47DE2" w:rsidRPr="00D95B0D">
        <w:t xml:space="preserve">anbefalede </w:t>
      </w:r>
      <w:r w:rsidRPr="00D95B0D">
        <w:t>metode til at stille diagnosen. ERCP anvendes primært</w:t>
      </w:r>
      <w:r w:rsidR="000F5ADA" w:rsidRPr="00D95B0D">
        <w:t>,</w:t>
      </w:r>
      <w:r w:rsidRPr="00D95B0D">
        <w:t xml:space="preserve"> hvis der tillige er behov for cytologi/biopsi eller terapeutiske interventioner.</w:t>
      </w:r>
      <w:r w:rsidR="0060481B" w:rsidRPr="00D95B0D">
        <w:t xml:space="preserve"> </w:t>
      </w:r>
      <w:r w:rsidR="00B854A4" w:rsidRPr="00D95B0D">
        <w:t>1a</w:t>
      </w:r>
      <w:r w:rsidR="00C87B01" w:rsidRPr="00D95B0D">
        <w:t xml:space="preserve"> A</w:t>
      </w:r>
    </w:p>
    <w:p w:rsidR="00611CAD" w:rsidRPr="00D95B0D" w:rsidRDefault="00611CAD" w:rsidP="00F34CDD">
      <w:pPr>
        <w:numPr>
          <w:ilvl w:val="0"/>
          <w:numId w:val="7"/>
        </w:numPr>
      </w:pPr>
      <w:r w:rsidRPr="00D95B0D">
        <w:t>Leverbiopsi er ikke nødvendig</w:t>
      </w:r>
      <w:r w:rsidR="000F5ADA" w:rsidRPr="00D95B0D">
        <w:t>,</w:t>
      </w:r>
      <w:r w:rsidRPr="00D95B0D">
        <w:t xml:space="preserve"> hvis der er en diagnostisk kolangiografi</w:t>
      </w:r>
      <w:r w:rsidR="00D7273C" w:rsidRPr="00D95B0D">
        <w:t>.</w:t>
      </w:r>
      <w:r w:rsidR="00B854A4" w:rsidRPr="00D95B0D">
        <w:t>1b</w:t>
      </w:r>
      <w:r w:rsidR="00C87B01" w:rsidRPr="00D95B0D">
        <w:t xml:space="preserve"> A</w:t>
      </w:r>
    </w:p>
    <w:p w:rsidR="00611CAD" w:rsidRPr="00D95B0D" w:rsidRDefault="00611CAD" w:rsidP="00F34CDD">
      <w:pPr>
        <w:numPr>
          <w:ilvl w:val="0"/>
          <w:numId w:val="7"/>
        </w:numPr>
      </w:pPr>
      <w:r w:rsidRPr="00D95B0D">
        <w:t>Hvis diagnosen er usikker, man mistænker ”small duct PSC”, ønsker at udelukke andre årsager eller mistænker overlap med autoimmun hepatitis</w:t>
      </w:r>
      <w:r w:rsidR="00465F24" w:rsidRPr="00D95B0D">
        <w:t>,</w:t>
      </w:r>
      <w:r w:rsidRPr="00D95B0D">
        <w:t xml:space="preserve"> bør der laves en leverbiopsi.</w:t>
      </w:r>
      <w:r w:rsidR="00B854A4" w:rsidRPr="00D95B0D">
        <w:t>1c</w:t>
      </w:r>
      <w:r w:rsidR="00C87B01" w:rsidRPr="00D95B0D">
        <w:t xml:space="preserve"> A</w:t>
      </w:r>
    </w:p>
    <w:p w:rsidR="00611CAD" w:rsidRPr="00D95B0D" w:rsidRDefault="00611CAD" w:rsidP="00F34CDD">
      <w:pPr>
        <w:numPr>
          <w:ilvl w:val="0"/>
          <w:numId w:val="7"/>
        </w:numPr>
      </w:pPr>
      <w:r w:rsidRPr="00D95B0D">
        <w:t>Almindelig leverudredning for</w:t>
      </w:r>
      <w:r w:rsidR="00C47DE2" w:rsidRPr="00D95B0D">
        <w:t>e</w:t>
      </w:r>
      <w:r w:rsidRPr="00D95B0D">
        <w:t>tages for at udelukke andre årsager herunder infektiøse.</w:t>
      </w:r>
    </w:p>
    <w:p w:rsidR="00611CAD" w:rsidRPr="00D95B0D" w:rsidRDefault="00611CAD" w:rsidP="00F34CDD">
      <w:pPr>
        <w:numPr>
          <w:ilvl w:val="1"/>
          <w:numId w:val="7"/>
        </w:numPr>
      </w:pPr>
      <w:r w:rsidRPr="00D95B0D">
        <w:t>Autoantistoffer har ikke selvstændig diagnosti</w:t>
      </w:r>
      <w:r w:rsidR="00787EA9" w:rsidRPr="00D95B0D">
        <w:t>s</w:t>
      </w:r>
      <w:r w:rsidRPr="00D95B0D">
        <w:t xml:space="preserve">k værdi </w:t>
      </w:r>
    </w:p>
    <w:p w:rsidR="00611CAD" w:rsidRPr="00D95B0D" w:rsidRDefault="00611CAD" w:rsidP="00F34CDD">
      <w:pPr>
        <w:numPr>
          <w:ilvl w:val="1"/>
          <w:numId w:val="7"/>
        </w:numPr>
      </w:pPr>
      <w:r w:rsidRPr="00D95B0D">
        <w:t>Alle med PSC bør have målt immunoglobulin G4 (IgG4) en gang for at udelukke IgG4 associeret kolangitis.</w:t>
      </w:r>
      <w:r w:rsidR="00417122" w:rsidRPr="00D95B0D">
        <w:t xml:space="preserve"> </w:t>
      </w:r>
      <w:r w:rsidR="00301A6D" w:rsidRPr="00D95B0D">
        <w:t xml:space="preserve">(EL - </w:t>
      </w:r>
      <w:r w:rsidR="00417122" w:rsidRPr="00D95B0D">
        <w:rPr>
          <w:b/>
        </w:rPr>
        <w:t>3b</w:t>
      </w:r>
      <w:r w:rsidR="00301A6D" w:rsidRPr="00D95B0D">
        <w:t>,</w:t>
      </w:r>
      <w:r w:rsidR="00C87B01" w:rsidRPr="00D95B0D">
        <w:t xml:space="preserve"> </w:t>
      </w:r>
      <w:r w:rsidR="00301A6D" w:rsidRPr="00D95B0D">
        <w:t xml:space="preserve">RG - </w:t>
      </w:r>
      <w:r w:rsidR="00C87B01" w:rsidRPr="00D95B0D">
        <w:rPr>
          <w:b/>
        </w:rPr>
        <w:t>B</w:t>
      </w:r>
      <w:r w:rsidR="00301A6D" w:rsidRPr="00D95B0D">
        <w:t>)</w:t>
      </w:r>
    </w:p>
    <w:p w:rsidR="00877297" w:rsidRPr="00D95B0D" w:rsidRDefault="00877297" w:rsidP="00F34CDD">
      <w:pPr>
        <w:numPr>
          <w:ilvl w:val="0"/>
          <w:numId w:val="7"/>
        </w:numPr>
      </w:pPr>
      <w:r w:rsidRPr="00D95B0D">
        <w:rPr>
          <w:szCs w:val="20"/>
        </w:rPr>
        <w:t xml:space="preserve">Måling af leverstivhed med </w:t>
      </w:r>
      <w:r w:rsidR="001F5BA7" w:rsidRPr="00D95B0D">
        <w:rPr>
          <w:szCs w:val="20"/>
        </w:rPr>
        <w:t>FibroScan©</w:t>
      </w:r>
      <w:r w:rsidR="003271CF" w:rsidRPr="00D95B0D">
        <w:rPr>
          <w:szCs w:val="20"/>
        </w:rPr>
        <w:t xml:space="preserve"> eller ELF test</w:t>
      </w:r>
      <w:r w:rsidRPr="00D95B0D">
        <w:rPr>
          <w:szCs w:val="20"/>
        </w:rPr>
        <w:t xml:space="preserve"> kan anvendes til at vurdere graden af fibrose </w:t>
      </w:r>
      <w:r w:rsidR="003271CF" w:rsidRPr="00D95B0D">
        <w:rPr>
          <w:szCs w:val="20"/>
        </w:rPr>
        <w:t xml:space="preserve">og prognosen </w:t>
      </w:r>
      <w:r w:rsidRPr="00D95B0D">
        <w:rPr>
          <w:szCs w:val="20"/>
        </w:rPr>
        <w:t xml:space="preserve">ved PSC. </w:t>
      </w:r>
      <w:r w:rsidR="00301A6D" w:rsidRPr="00D95B0D">
        <w:rPr>
          <w:szCs w:val="20"/>
        </w:rPr>
        <w:t xml:space="preserve">(EL - </w:t>
      </w:r>
      <w:r w:rsidRPr="00D95B0D">
        <w:rPr>
          <w:b/>
          <w:szCs w:val="20"/>
        </w:rPr>
        <w:t>1b</w:t>
      </w:r>
      <w:r w:rsidR="00301A6D" w:rsidRPr="00D95B0D">
        <w:rPr>
          <w:szCs w:val="20"/>
        </w:rPr>
        <w:t>, RG –</w:t>
      </w:r>
      <w:r w:rsidR="00C87B01" w:rsidRPr="00D95B0D">
        <w:rPr>
          <w:szCs w:val="20"/>
        </w:rPr>
        <w:t xml:space="preserve"> </w:t>
      </w:r>
      <w:r w:rsidR="00C87B01" w:rsidRPr="00D95B0D">
        <w:rPr>
          <w:b/>
          <w:szCs w:val="20"/>
        </w:rPr>
        <w:t>B</w:t>
      </w:r>
      <w:r w:rsidR="00301A6D" w:rsidRPr="00D95B0D">
        <w:rPr>
          <w:szCs w:val="20"/>
        </w:rPr>
        <w:t>)</w:t>
      </w:r>
      <w:r w:rsidRPr="00D95B0D">
        <w:rPr>
          <w:szCs w:val="20"/>
        </w:rPr>
        <w:t xml:space="preserve"> </w:t>
      </w:r>
    </w:p>
    <w:p w:rsidR="0041018B" w:rsidRPr="00D95B0D" w:rsidRDefault="00F34CDD" w:rsidP="00F34CDD">
      <w:pPr>
        <w:pStyle w:val="Overskrift3"/>
      </w:pPr>
      <w:r w:rsidRPr="00D95B0D">
        <w:t xml:space="preserve">Ikke kirurgisk behandling af </w:t>
      </w:r>
      <w:r w:rsidR="0041018B" w:rsidRPr="00D95B0D">
        <w:t>PSC</w:t>
      </w:r>
    </w:p>
    <w:p w:rsidR="005A3341" w:rsidRPr="00D95B0D" w:rsidRDefault="00F34CDD" w:rsidP="00F34CDD">
      <w:r w:rsidRPr="00D95B0D">
        <w:rPr>
          <w:b/>
        </w:rPr>
        <w:t>Specifik medicinsk behandling:</w:t>
      </w:r>
      <w:r w:rsidRPr="00D95B0D">
        <w:t xml:space="preserve"> </w:t>
      </w:r>
    </w:p>
    <w:p w:rsidR="0041018B" w:rsidRPr="00D95B0D" w:rsidRDefault="0041018B" w:rsidP="00F34CDD">
      <w:r w:rsidRPr="00D95B0D">
        <w:t>Ursodeoxycholsyre</w:t>
      </w:r>
      <w:r w:rsidR="00E66BF5" w:rsidRPr="00D95B0D">
        <w:t xml:space="preserve"> (UDCA)</w:t>
      </w:r>
      <w:r w:rsidRPr="00D95B0D">
        <w:t xml:space="preserve"> er en sekundær og hydrofil galdesyre som har antikolestatisk effekt ved blandt andet at stimulere galdeflowet og reducere både mængden og den toksiske effekt af skadelige galdesyrer </w:t>
      </w:r>
      <w:r w:rsidRPr="00D95B0D">
        <w:fldChar w:fldCharType="begin"/>
      </w:r>
      <w:r w:rsidR="006045A1" w:rsidRPr="00D95B0D">
        <w:instrText xml:space="preserve"> ADDIN EN.CITE &lt;EndNote&gt;&lt;Cite&gt;&lt;Author&gt;Paumgartner&lt;/Author&gt;&lt;Year&gt;2002&lt;/Year&gt;&lt;RecNum&gt;2&lt;/RecNum&gt;&lt;DisplayText&gt;[7]&lt;/DisplayText&gt;&lt;record&gt;&lt;rec-number&gt;2&lt;/rec-number&gt;&lt;foreign-keys&gt;&lt;key app="EN" db-id="s2rfevtvefwr5uedvvhxf001dtw9zw9a5d2f" timestamp="1455187132"&gt;2&lt;/key&gt;&lt;/foreign-keys&gt;&lt;ref-type name="Journal Article"&gt;17&lt;/ref-type&gt;&lt;contributors&gt;&lt;authors&gt;&lt;author&gt;Paumgartner, G.&lt;/author&gt;&lt;author&gt;Beuers, U.&lt;/author&gt;&lt;/authors&gt;&lt;/contributors&gt;&lt;auth-address&gt;Department of Medicine II, Klinikum Grosshadern, University of Munich, Munich, Germany. Gustav.Paumgartner@med2.med.uni-muenchen.de&lt;/auth-address&gt;&lt;titles&gt;&lt;title&gt;Ursodeoxycholic acid in cholestatic liver disease: mechanisms of action and therapeutic use revisited&lt;/title&gt;&lt;secondary-title&gt;Hepatology&lt;/secondary-title&gt;&lt;/titles&gt;&lt;periodical&gt;&lt;full-title&gt;Hepatology&lt;/full-title&gt;&lt;/periodical&gt;&lt;pages&gt;525-31&lt;/pages&gt;&lt;volume&gt;36&lt;/volume&gt;&lt;number&gt;3&lt;/number&gt;&lt;keywords&gt;&lt;keyword&gt;Cholagogues and Choleretics/pharmacokinetics/*therapeutic use&lt;/keyword&gt;&lt;keyword&gt;Cholestasis/*drug therapy&lt;/keyword&gt;&lt;keyword&gt;Humans&lt;/keyword&gt;&lt;keyword&gt;Liver Diseases/*drug therapy&lt;/keyword&gt;&lt;keyword&gt;Ursodeoxycholic Acid/pharmacokinetics/*therapeutic use&lt;/keyword&gt;&lt;/keywords&gt;&lt;dates&gt;&lt;year&gt;2002&lt;/year&gt;&lt;pub-dates&gt;&lt;date&gt;Sep&lt;/date&gt;&lt;/pub-dates&gt;&lt;/dates&gt;&lt;isbn&gt;0270-9139 (Print)&amp;#xD;0270-9139 (Linking)&lt;/isbn&gt;&lt;accession-num&gt;12198643&lt;/accession-num&gt;&lt;urls&gt;&lt;related-urls&gt;&lt;url&gt;http://www.ncbi.nlm.nih.gov/pubmed/12198643&lt;/url&gt;&lt;/related-urls&gt;&lt;/urls&gt;&lt;electronic-resource-num&gt;10.1053/jhep.2002.36088&lt;/electronic-resource-num&gt;&lt;/record&gt;&lt;/Cite&gt;&lt;/EndNote&gt;</w:instrText>
      </w:r>
      <w:r w:rsidRPr="00D95B0D">
        <w:fldChar w:fldCharType="separate"/>
      </w:r>
      <w:r w:rsidR="006045A1" w:rsidRPr="00D95B0D">
        <w:rPr>
          <w:noProof/>
        </w:rPr>
        <w:t>[7]</w:t>
      </w:r>
      <w:r w:rsidRPr="00D95B0D">
        <w:fldChar w:fldCharType="end"/>
      </w:r>
      <w:r w:rsidRPr="00D95B0D">
        <w:t xml:space="preserve">. </w:t>
      </w:r>
      <w:r w:rsidR="006D4436" w:rsidRPr="00D95B0D">
        <w:t xml:space="preserve">UDCA </w:t>
      </w:r>
      <w:r w:rsidRPr="00D95B0D">
        <w:t xml:space="preserve">kan hos patienter med PSC reducere plasmaforhøjelse af bilirubin og basiske fosfataser men medfører ikke sikker klinisk eller histologisk bedring i doser på 13-15 mg/kg/døgn </w:t>
      </w:r>
      <w:r w:rsidRPr="00D95B0D">
        <w:fldChar w:fldCharType="begin"/>
      </w:r>
      <w:r w:rsidR="006045A1" w:rsidRPr="00D95B0D">
        <w:instrText xml:space="preserve"> ADDIN EN.CITE &lt;EndNote&gt;&lt;Cite&gt;&lt;Author&gt;Lindor&lt;/Author&gt;&lt;Year&gt;1997&lt;/Year&gt;&lt;RecNum&gt;3&lt;/RecNum&gt;&lt;DisplayText&gt;[8]&lt;/DisplayText&gt;&lt;record&gt;&lt;rec-number&gt;3&lt;/rec-number&gt;&lt;foreign-keys&gt;&lt;key app="EN" db-id="s2rfevtvefwr5uedvvhxf001dtw9zw9a5d2f" timestamp="1455187523"&gt;3&lt;/key&gt;&lt;/foreign-keys&gt;&lt;ref-type name="Journal Article"&gt;17&lt;/ref-type&gt;&lt;contributors&gt;&lt;authors&gt;&lt;author&gt;Lindor, K. D.&lt;/author&gt;&lt;/authors&gt;&lt;/contributors&gt;&lt;auth-address&gt;Mayo Foundation, Rochester, MN 55905, USA.&lt;/auth-address&gt;&lt;titles&gt;&lt;title&gt;Ursodiol for primary sclerosing cholangitis. Mayo Primary Sclerosing Cholangitis-Ursodeoxycholic Acid Study Group&lt;/title&gt;&lt;secondary-title&gt;N Engl J Med&lt;/secondary-title&gt;&lt;/titles&gt;&lt;periodical&gt;&lt;full-title&gt;N Engl J Med&lt;/full-title&gt;&lt;/periodical&gt;&lt;pages&gt;691-5&lt;/pages&gt;&lt;volume&gt;336&lt;/volume&gt;&lt;number&gt;10&lt;/number&gt;&lt;keywords&gt;&lt;keyword&gt;Adult&lt;/keyword&gt;&lt;keyword&gt;Cholangitis, Sclerosing/*drug therapy/mortality&lt;/keyword&gt;&lt;keyword&gt;Disease-Free Survival&lt;/keyword&gt;&lt;keyword&gt;Double-Blind Method&lt;/keyword&gt;&lt;keyword&gt;Female&lt;/keyword&gt;&lt;keyword&gt;Follow-Up Studies&lt;/keyword&gt;&lt;keyword&gt;Humans&lt;/keyword&gt;&lt;keyword&gt;Male&lt;/keyword&gt;&lt;keyword&gt;Time Factors&lt;/keyword&gt;&lt;keyword&gt;Treatment Failure&lt;/keyword&gt;&lt;keyword&gt;Ursodeoxycholic Acid/*therapeutic use&lt;/keyword&gt;&lt;/keywords&gt;&lt;dates&gt;&lt;year&gt;1997&lt;/year&gt;&lt;pub-dates&gt;&lt;date&gt;Mar 6&lt;/date&gt;&lt;/pub-dates&gt;&lt;/dates&gt;&lt;isbn&gt;0028-4793 (Print)&amp;#xD;0028-4793 (Linking)&lt;/isbn&gt;&lt;accession-num&gt;9041099&lt;/accession-num&gt;&lt;urls&gt;&lt;related-urls&gt;&lt;url&gt;http://www.ncbi.nlm.nih.gov/pubmed/9041099&lt;/url&gt;&lt;/related-urls&gt;&lt;/urls&gt;&lt;electronic-resource-num&gt;10.1056/NEJM199703063361003&lt;/electronic-resource-num&gt;&lt;/record&gt;&lt;/Cite&gt;&lt;/EndNote&gt;</w:instrText>
      </w:r>
      <w:r w:rsidRPr="00D95B0D">
        <w:fldChar w:fldCharType="separate"/>
      </w:r>
      <w:r w:rsidR="006045A1" w:rsidRPr="00D95B0D">
        <w:rPr>
          <w:noProof/>
        </w:rPr>
        <w:t>[8]</w:t>
      </w:r>
      <w:r w:rsidRPr="00D95B0D">
        <w:fldChar w:fldCharType="end"/>
      </w:r>
      <w:r w:rsidRPr="00D95B0D">
        <w:t xml:space="preserve">. Der er ikke sikker evidens for effekten af </w:t>
      </w:r>
      <w:r w:rsidR="006D4436" w:rsidRPr="00D95B0D">
        <w:t xml:space="preserve">UDCA </w:t>
      </w:r>
      <w:r w:rsidRPr="00D95B0D">
        <w:t>på hårdere endepunkter som overlevelse og transplantationsfrihed.  Doser på 17-23 mg/kg/døgn forbedrer</w:t>
      </w:r>
      <w:r w:rsidR="000D579D" w:rsidRPr="00D95B0D">
        <w:t xml:space="preserve"> også</w:t>
      </w:r>
      <w:r w:rsidRPr="00D95B0D">
        <w:t xml:space="preserve"> biokemien og gav en insignifikant tendens til bedre overlevelse og færre transplantationer sammenlignet med placebo i et randomiseret skandinavisk studie </w:t>
      </w:r>
      <w:r w:rsidRPr="00D95B0D">
        <w:fldChar w:fldCharType="begin">
          <w:fldData xml:space="preserve">PEVuZE5vdGU+PENpdGU+PEF1dGhvcj5PbHNzb248L0F1dGhvcj48WWVhcj4yMDA1PC9ZZWFyPjxS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</w:fldData>
        </w:fldChar>
      </w:r>
      <w:r w:rsidR="006045A1" w:rsidRPr="00D95B0D">
        <w:instrText xml:space="preserve"> ADDIN EN.CITE </w:instrText>
      </w:r>
      <w:r w:rsidR="006045A1" w:rsidRPr="00D95B0D">
        <w:fldChar w:fldCharType="begin">
          <w:fldData xml:space="preserve">PEVuZE5vdGU+PENpdGU+PEF1dGhvcj5PbHNzb248L0F1dGhvcj48WWVhcj4yMDA1PC9ZZWFyPjxS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</w:fldData>
        </w:fldChar>
      </w:r>
      <w:r w:rsidR="006045A1" w:rsidRPr="00D95B0D">
        <w:instrText xml:space="preserve"> ADDIN EN.CITE.DATA </w:instrText>
      </w:r>
      <w:r w:rsidR="006045A1" w:rsidRPr="00D95B0D">
        <w:fldChar w:fldCharType="end"/>
      </w:r>
      <w:r w:rsidRPr="00D95B0D">
        <w:fldChar w:fldCharType="separate"/>
      </w:r>
      <w:r w:rsidR="006045A1" w:rsidRPr="00D95B0D">
        <w:rPr>
          <w:noProof/>
        </w:rPr>
        <w:t>[9]</w:t>
      </w:r>
      <w:r w:rsidRPr="00D95B0D">
        <w:fldChar w:fldCharType="end"/>
      </w:r>
      <w:r w:rsidRPr="00D95B0D">
        <w:t xml:space="preserve">. Endnu højere doser </w:t>
      </w:r>
      <w:r w:rsidRPr="00D95B0D">
        <w:lastRenderedPageBreak/>
        <w:t xml:space="preserve">på 28-30 mg/kg/døgn har i amerikanske studier vist sig at øge mortalitet og risikoen for levertransplantation samt kolorektal </w:t>
      </w:r>
      <w:r w:rsidR="00577DB3" w:rsidRPr="00D95B0D">
        <w:t xml:space="preserve">neoplasi </w:t>
      </w:r>
      <w:r w:rsidRPr="00D95B0D">
        <w:fldChar w:fldCharType="begin">
          <w:fldData xml:space="preserve">PEVuZE5vdGU+PENpdGU+PEF1dGhvcj5FYXRvbjwvQXV0aG9yPjxZZWFyPjIwMTE8L1llYXI+PFJl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</w:fldData>
        </w:fldChar>
      </w:r>
      <w:r w:rsidR="006045A1" w:rsidRPr="00D95B0D">
        <w:instrText xml:space="preserve"> ADDIN EN.CITE </w:instrText>
      </w:r>
      <w:r w:rsidR="006045A1" w:rsidRPr="00D95B0D">
        <w:fldChar w:fldCharType="begin">
          <w:fldData xml:space="preserve">PEVuZE5vdGU+PENpdGU+PEF1dGhvcj5FYXRvbjwvQXV0aG9yPjxZZWFyPjIwMTE8L1llYXI+PFJl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</w:fldData>
        </w:fldChar>
      </w:r>
      <w:r w:rsidR="006045A1" w:rsidRPr="00D95B0D">
        <w:instrText xml:space="preserve"> ADDIN EN.CITE.DATA </w:instrText>
      </w:r>
      <w:r w:rsidR="006045A1" w:rsidRPr="00D95B0D">
        <w:fldChar w:fldCharType="end"/>
      </w:r>
      <w:r w:rsidRPr="00D95B0D">
        <w:fldChar w:fldCharType="separate"/>
      </w:r>
      <w:r w:rsidR="006045A1" w:rsidRPr="00D95B0D">
        <w:rPr>
          <w:noProof/>
        </w:rPr>
        <w:t>[10, 11]</w:t>
      </w:r>
      <w:r w:rsidRPr="00D95B0D">
        <w:fldChar w:fldCharType="end"/>
      </w:r>
      <w:r w:rsidRPr="00D95B0D">
        <w:t>, hv</w:t>
      </w:r>
      <w:r w:rsidR="000D579D" w:rsidRPr="00D95B0D">
        <w:t>orfor</w:t>
      </w:r>
      <w:r w:rsidRPr="00D95B0D">
        <w:t xml:space="preserve"> man i amerikanske guidelines specifikt fraråder brug af </w:t>
      </w:r>
      <w:r w:rsidR="006D4436" w:rsidRPr="00D95B0D">
        <w:t xml:space="preserve">UDCA </w:t>
      </w:r>
      <w:r w:rsidRPr="00D95B0D">
        <w:t xml:space="preserve">i doser på over 28 mg/kg/døgn. Samlet set kan der ikke gives en generel anbefaling af behandling med </w:t>
      </w:r>
      <w:r w:rsidR="006D4436" w:rsidRPr="00D95B0D">
        <w:t xml:space="preserve">UDCA </w:t>
      </w:r>
      <w:r w:rsidRPr="00D95B0D">
        <w:t xml:space="preserve">om end doser på 15-20 mg/kg/døgn </w:t>
      </w:r>
      <w:r w:rsidR="00A91FA2" w:rsidRPr="00D95B0D">
        <w:t>ofte</w:t>
      </w:r>
      <w:r w:rsidRPr="00D95B0D">
        <w:t xml:space="preserve"> bedre</w:t>
      </w:r>
      <w:r w:rsidR="00A91FA2" w:rsidRPr="00D95B0D">
        <w:t>r</w:t>
      </w:r>
      <w:r w:rsidRPr="00D95B0D">
        <w:t xml:space="preserve"> biokemien. Trods talrige studier er der ikke fundet evidens for en gavnlig effekt af en lang række immunosuppre</w:t>
      </w:r>
      <w:r w:rsidR="000D579D" w:rsidRPr="00D95B0D">
        <w:t>s</w:t>
      </w:r>
      <w:r w:rsidRPr="00D95B0D">
        <w:t>siva såsom kortikosteroider, tumornekrosefaktor alfa hæmmere, azathioprin, pentoxifyllin, tacrolimus m.m. Immunsupprimerende behandling har dog formentlig sin berettigelse hos patienter med overlapsyndromer mellem PSC og autoimmun hepatitis om end evidensen er sparsom. Disse patienter bør behandles på et højt specialiseret center.</w:t>
      </w:r>
    </w:p>
    <w:p w:rsidR="00301A6D" w:rsidRPr="00D95B0D" w:rsidRDefault="0041018B" w:rsidP="00F34CDD">
      <w:pPr>
        <w:rPr>
          <w:b/>
        </w:rPr>
      </w:pPr>
      <w:r w:rsidRPr="00D95B0D">
        <w:rPr>
          <w:b/>
        </w:rPr>
        <w:t>Symptomatisk behandling</w:t>
      </w:r>
      <w:r w:rsidR="007443FA" w:rsidRPr="00D95B0D">
        <w:rPr>
          <w:b/>
        </w:rPr>
        <w:t xml:space="preserve"> af PSC</w:t>
      </w:r>
      <w:r w:rsidR="00F34CDD" w:rsidRPr="00D95B0D">
        <w:rPr>
          <w:b/>
        </w:rPr>
        <w:t xml:space="preserve">: </w:t>
      </w:r>
    </w:p>
    <w:p w:rsidR="00301A6D" w:rsidRPr="00D95B0D" w:rsidRDefault="0041018B" w:rsidP="00301A6D">
      <w:r w:rsidRPr="00D95B0D">
        <w:rPr>
          <w:i/>
        </w:rPr>
        <w:t>Pruritus</w:t>
      </w:r>
      <w:r w:rsidR="00F34CDD" w:rsidRPr="00D95B0D">
        <w:rPr>
          <w:i/>
        </w:rPr>
        <w:t xml:space="preserve">: </w:t>
      </w:r>
      <w:r w:rsidRPr="00D95B0D">
        <w:t xml:space="preserve">Hudkløe er et almindeligt forekommende symptom hos patienter med PSC. Intraktabel pruritus har alvorlig negativ indvirkning på livskvalitet og kan i svære tilfælde være transplantationsindikation </w:t>
      </w:r>
      <w:r w:rsidRPr="00D95B0D">
        <w:fldChar w:fldCharType="begin"/>
      </w:r>
      <w:r w:rsidR="006045A1" w:rsidRPr="00D95B0D">
        <w:instrText xml:space="preserve"> ADDIN EN.CITE &lt;EndNote&gt;&lt;Cite&gt;&lt;Author&gt;Lindor&lt;/Author&gt;&lt;Year&gt;2009&lt;/Year&gt;&lt;RecNum&gt;12&lt;/RecNum&gt;&lt;DisplayText&gt;[12]&lt;/DisplayText&gt;&lt;record&gt;&lt;rec-number&gt;12&lt;/rec-number&gt;&lt;foreign-keys&gt;&lt;key app="EN" db-id="s2rfevtvefwr5uedvvhxf001dtw9zw9a5d2f" timestamp="1455287172"&gt;12&lt;/key&gt;&lt;/foreign-keys&gt;&lt;ref-type name="Journal Article"&gt;17&lt;/ref-type&gt;&lt;contributors&gt;&lt;authors&gt;&lt;author&gt;Lindor, K. D.&lt;/author&gt;&lt;author&gt;Gershwin, M. E.&lt;/author&gt;&lt;author&gt;Poupon, R.&lt;/author&gt;&lt;author&gt;Kaplan, M.&lt;/author&gt;&lt;author&gt;Bergasa, N. V.&lt;/author&gt;&lt;author&gt;Heathcote, E. J.&lt;/author&gt;&lt;author&gt;American Association for Study of Liver, Diseases&lt;/author&gt;&lt;/authors&gt;&lt;/contributors&gt;&lt;auth-address&gt;Division of Gastroenterology and Hepatology, Mayo Clinic, Rochester, MN 55905, USA. lindor.keith@mayo.edu&lt;/auth-address&gt;&lt;titles&gt;&lt;title&gt;Primary biliary cirrhosis&lt;/title&gt;&lt;secondary-title&gt;Hepatology&lt;/secondary-title&gt;&lt;/titles&gt;&lt;periodical&gt;&lt;full-title&gt;Hepatology&lt;/full-title&gt;&lt;/periodical&gt;&lt;pages&gt;291-308&lt;/pages&gt;&lt;volume&gt;50&lt;/volume&gt;&lt;number&gt;1&lt;/number&gt;&lt;keywords&gt;&lt;keyword&gt;Humans&lt;/keyword&gt;&lt;keyword&gt;Liver Cirrhosis, Biliary/complications/*diagnosis/etiology/*therapy&lt;/keyword&gt;&lt;/keywords&gt;&lt;dates&gt;&lt;year&gt;2009&lt;/year&gt;&lt;pub-dates&gt;&lt;date&gt;Jul&lt;/date&gt;&lt;/pub-dates&gt;&lt;/dates&gt;&lt;isbn&gt;1527-3350 (Electronic)&amp;#xD;0270-9139 (Linking)&lt;/isbn&gt;&lt;accession-num&gt;19554543&lt;/accession-num&gt;&lt;urls&gt;&lt;related-urls&gt;&lt;url&gt;http://www.ncbi.nlm.nih.gov/pubmed/19554543&lt;/url&gt;&lt;/related-urls&gt;&lt;/urls&gt;&lt;electronic-resource-num&gt;10.1002/hep.22906&lt;/electronic-resource-num&gt;&lt;/record&gt;&lt;/Cite&gt;&lt;/EndNote&gt;</w:instrText>
      </w:r>
      <w:r w:rsidRPr="00D95B0D">
        <w:fldChar w:fldCharType="separate"/>
      </w:r>
      <w:r w:rsidR="006045A1" w:rsidRPr="00D95B0D">
        <w:rPr>
          <w:noProof/>
        </w:rPr>
        <w:t>[12]</w:t>
      </w:r>
      <w:r w:rsidRPr="00D95B0D">
        <w:fldChar w:fldCharType="end"/>
      </w:r>
      <w:r w:rsidRPr="00D95B0D">
        <w:t xml:space="preserve">. Ved forværring i hudkløe bør patienter med PSC undersøges for nytilkomne galdevejsstrikturer og i tilfælde heraf tilbydes terapeutisk intervention med endoskopisk eller perkutan aflastning. Medicinsk behandling omfatter primært syrebindende anionbyttere, fx colestyramin (4 g tre gange daglig) </w:t>
      </w:r>
      <w:r w:rsidRPr="00D95B0D">
        <w:fldChar w:fldCharType="begin"/>
      </w:r>
      <w:r w:rsidR="003B65E3" w:rsidRPr="00D95B0D">
        <w:instrText xml:space="preserve"> ADDIN EN.CITE &lt;EndNote&gt;&lt;Cite&gt;&lt;Author&gt;Di Padova&lt;/Author&gt;&lt;Year&gt;1984&lt;/Year&gt;&lt;RecNum&gt;78&lt;/RecNum&gt;&lt;DisplayText&gt;[13]&lt;/DisplayText&gt;&lt;record&gt;&lt;rec-number&gt;78&lt;/rec-number&gt;&lt;foreign-keys&gt;&lt;key app="EN" db-id="s2rfevtvefwr5uedvvhxf001dtw9zw9a5d2f" timestamp="1459508165"&gt;78&lt;/key&gt;&lt;/foreign-keys&gt;&lt;ref-type name="Journal Article"&gt;17&lt;/ref-type&gt;&lt;contributors&gt;&lt;authors&gt;&lt;author&gt;Di Padova, C.&lt;/author&gt;&lt;author&gt;Tritapepe, R.&lt;/author&gt;&lt;author&gt;Rovagnati, P.&lt;/author&gt;&lt;author&gt;Rossetti, S.&lt;/author&gt;&lt;/authors&gt;&lt;/contributors&gt;&lt;titles&gt;&lt;title&gt;Double-blind placebo-controlled clinical trial of microporous cholestyramine in the treatment of intra- and extra-hepatic cholestasis: relationship between itching and serum bile acids&lt;/title&gt;&lt;secondary-title&gt;Methods Find Exp Clin Pharmacol&lt;/secondary-title&gt;&lt;/titles&gt;&lt;periodical&gt;&lt;full-title&gt;Methods Find Exp Clin Pharmacol&lt;/full-title&gt;&lt;/periodical&gt;&lt;pages&gt;773-6&lt;/pages&gt;&lt;volume&gt;6&lt;/volume&gt;&lt;number&gt;12&lt;/number&gt;&lt;keywords&gt;&lt;keyword&gt;Adult&lt;/keyword&gt;&lt;keyword&gt;Aged&lt;/keyword&gt;&lt;keyword&gt;Bile Acids and Salts/*blood&lt;/keyword&gt;&lt;keyword&gt;Cholestasis, Extrahepatic/blood/*drug therapy&lt;/keyword&gt;&lt;keyword&gt;Cholestasis, Intrahepatic/blood/*drug therapy&lt;/keyword&gt;&lt;keyword&gt;Cholestyramine Resin/*administration &amp;amp; dosage/therapeutic use&lt;/keyword&gt;&lt;keyword&gt;Clinical Trials as Topic&lt;/keyword&gt;&lt;keyword&gt;Dosage Forms&lt;/keyword&gt;&lt;keyword&gt;Double-Blind Method&lt;/keyword&gt;&lt;keyword&gt;Female&lt;/keyword&gt;&lt;keyword&gt;Humans&lt;/keyword&gt;&lt;keyword&gt;Male&lt;/keyword&gt;&lt;keyword&gt;Middle Aged&lt;/keyword&gt;&lt;keyword&gt;Pruritus&lt;/keyword&gt;&lt;/keywords&gt;&lt;dates&gt;&lt;year&gt;1984&lt;/year&gt;&lt;pub-dates&gt;&lt;date&gt;Dec&lt;/date&gt;&lt;/pub-dates&gt;&lt;/dates&gt;&lt;isbn&gt;0379-0355 (Print)&amp;#xD;0379-0355 (Linking)&lt;/isbn&gt;&lt;accession-num&gt;6397677&lt;/accession-num&gt;&lt;urls&gt;&lt;related-urls&gt;&lt;url&gt;http://www.ncbi.nlm.nih.gov/pubmed/6397677&lt;/url&gt;&lt;/related-urls&gt;&lt;/urls&gt;&lt;/record&gt;&lt;/Cite&gt;&lt;/EndNote&gt;</w:instrText>
      </w:r>
      <w:r w:rsidRPr="00D95B0D">
        <w:fldChar w:fldCharType="separate"/>
      </w:r>
      <w:r w:rsidR="003B65E3" w:rsidRPr="00D95B0D">
        <w:rPr>
          <w:noProof/>
        </w:rPr>
        <w:t>[13]</w:t>
      </w:r>
      <w:r w:rsidRPr="00D95B0D">
        <w:fldChar w:fldCharType="end"/>
      </w:r>
      <w:r w:rsidRPr="00D95B0D">
        <w:t xml:space="preserve">. Ved behandlingssvigt kan behandling med rifampicin (150-300 mg to gange daglig) </w:t>
      </w:r>
      <w:r w:rsidRPr="00D95B0D">
        <w:fldChar w:fldCharType="begin"/>
      </w:r>
      <w:r w:rsidR="003B65E3" w:rsidRPr="00D95B0D">
        <w:instrText xml:space="preserve"> ADDIN EN.CITE &lt;EndNote&gt;&lt;Cite&gt;&lt;Author&gt;Khurana&lt;/Author&gt;&lt;Year&gt;2006&lt;/Year&gt;&lt;RecNum&gt;79&lt;/RecNum&gt;&lt;DisplayText&gt;[14]&lt;/DisplayText&gt;&lt;record&gt;&lt;rec-number&gt;79&lt;/rec-number&gt;&lt;foreign-keys&gt;&lt;key app="EN" db-id="s2rfevtvefwr5uedvvhxf001dtw9zw9a5d2f" timestamp="1459508221"&gt;79&lt;/key&gt;&lt;/foreign-keys&gt;&lt;ref-type name="Journal Article"&gt;17&lt;/ref-type&gt;&lt;contributors&gt;&lt;authors&gt;&lt;author&gt;Khurana, S.&lt;/author&gt;&lt;author&gt;Singh, P.&lt;/author&gt;&lt;/authors&gt;&lt;/contributors&gt;&lt;auth-address&gt;Division of Gastroenterology and Hepatology, Hepatology Section, VA Maryland Health Care System, University of Maryland School of Medicine, Baltimore, MD 21201, USA. skhurana@medicine.umaryland.edu&lt;/auth-address&gt;&lt;titles&gt;&lt;title&gt;Rifampin is safe for treatment of pruritus due to chronic cholestasis: a meta-analysis of prospective randomized-controlled trials&lt;/title&gt;&lt;secondary-title&gt;Liver Int&lt;/secondary-title&gt;&lt;/titles&gt;&lt;periodical&gt;&lt;full-title&gt;Liver Int&lt;/full-title&gt;&lt;/periodical&gt;&lt;pages&gt;943-8&lt;/pages&gt;&lt;volume&gt;26&lt;/volume&gt;&lt;number&gt;8&lt;/number&gt;&lt;keywords&gt;&lt;keyword&gt;Cholestasis/*complications&lt;/keyword&gt;&lt;keyword&gt;Chronic Disease&lt;/keyword&gt;&lt;keyword&gt;Cross-Over Studies&lt;/keyword&gt;&lt;keyword&gt;Humans&lt;/keyword&gt;&lt;keyword&gt;Prospective Studies&lt;/keyword&gt;&lt;keyword&gt;Pruritus/*drug therapy/etiology&lt;/keyword&gt;&lt;keyword&gt;Rifampin/*administration &amp;amp; dosage/*adverse effects&lt;/keyword&gt;&lt;/keywords&gt;&lt;dates&gt;&lt;year&gt;2006&lt;/year&gt;&lt;pub-dates&gt;&lt;date&gt;Oct&lt;/date&gt;&lt;/pub-dates&gt;&lt;/dates&gt;&lt;isbn&gt;1478-3223 (Print)&amp;#xD;1478-3223 (Linking)&lt;/isbn&gt;&lt;accession-num&gt;16953834&lt;/accession-num&gt;&lt;urls&gt;&lt;related-urls&gt;&lt;url&gt;http://www.ncbi.nlm.nih.gov/pubmed/16953834&lt;/url&gt;&lt;/related-urls&gt;&lt;/urls&gt;&lt;electronic-resource-num&gt;10.1111/j.1478-3231.2006.01326.x&lt;/electronic-resource-num&gt;&lt;/record&gt;&lt;/Cite&gt;&lt;/EndNote&gt;</w:instrText>
      </w:r>
      <w:r w:rsidRPr="00D95B0D">
        <w:fldChar w:fldCharType="separate"/>
      </w:r>
      <w:r w:rsidR="003B65E3" w:rsidRPr="00D95B0D">
        <w:rPr>
          <w:noProof/>
        </w:rPr>
        <w:t>[14]</w:t>
      </w:r>
      <w:r w:rsidRPr="00D95B0D">
        <w:fldChar w:fldCharType="end"/>
      </w:r>
      <w:r w:rsidRPr="00D95B0D">
        <w:t>, naltrexon (25-50 mg daglig)</w:t>
      </w:r>
      <w:r w:rsidR="00577DB3" w:rsidRPr="00D95B0D">
        <w:t xml:space="preserve"> </w:t>
      </w:r>
      <w:r w:rsidRPr="00D95B0D">
        <w:fldChar w:fldCharType="begin"/>
      </w:r>
      <w:r w:rsidR="003B65E3" w:rsidRPr="00D95B0D">
        <w:instrText xml:space="preserve"> ADDIN EN.CITE &lt;EndNote&gt;&lt;Cite&gt;&lt;Author&gt;Wolfhagen&lt;/Author&gt;&lt;Year&gt;1997&lt;/Year&gt;&lt;RecNum&gt;81&lt;/RecNum&gt;&lt;DisplayText&gt;[15]&lt;/DisplayText&gt;&lt;record&gt;&lt;rec-number&gt;81&lt;/rec-number&gt;&lt;foreign-keys&gt;&lt;key app="EN" db-id="s2rfevtvefwr5uedvvhxf001dtw9zw9a5d2f" timestamp="1459508377"&gt;81&lt;/key&gt;&lt;/foreign-keys&gt;&lt;ref-type name="Journal Article"&gt;17&lt;/ref-type&gt;&lt;contributors&gt;&lt;authors&gt;&lt;author&gt;Wolfhagen, F. H.&lt;/author&gt;&lt;author&gt;Sternieri, E.&lt;/author&gt;&lt;author&gt;Hop, W. C.&lt;/author&gt;&lt;author&gt;Vitale, G.&lt;/author&gt;&lt;author&gt;Bertolotti, M.&lt;/author&gt;&lt;author&gt;Van Buuren, H. R.&lt;/author&gt;&lt;/authors&gt;&lt;/contributors&gt;&lt;auth-address&gt;Department of Hepatogastroenterology, University Hospital Rotterdam-Dijkzigt, The Netherlands.&lt;/auth-address&gt;&lt;titles&gt;&lt;title&gt;Oral naltrexone treatment for cholestatic pruritus: a double-blind, placebo-controlled study&lt;/title&gt;&lt;secondary-title&gt;Gastroenterology&lt;/secondary-title&gt;&lt;/titles&gt;&lt;periodical&gt;&lt;full-title&gt;Gastroenterology&lt;/full-title&gt;&lt;/periodical&gt;&lt;pages&gt;1264-9&lt;/pages&gt;&lt;volume&gt;113&lt;/volume&gt;&lt;number&gt;4&lt;/number&gt;&lt;keywords&gt;&lt;keyword&gt;Administration, Oral&lt;/keyword&gt;&lt;keyword&gt;Adult&lt;/keyword&gt;&lt;keyword&gt;Aged&lt;/keyword&gt;&lt;keyword&gt;Cholangitis, Sclerosing/complications&lt;/keyword&gt;&lt;keyword&gt;Cholestasis/*complications&lt;/keyword&gt;&lt;keyword&gt;Double-Blind Method&lt;/keyword&gt;&lt;keyword&gt;Fatigue&lt;/keyword&gt;&lt;keyword&gt;Female&lt;/keyword&gt;&lt;keyword&gt;Humans&lt;/keyword&gt;&lt;keyword&gt;Liver Cirrhosis, Biliary/complications&lt;/keyword&gt;&lt;keyword&gt;Male&lt;/keyword&gt;&lt;keyword&gt;Middle Aged&lt;/keyword&gt;&lt;keyword&gt;Naltrexone/administration &amp;amp; dosage/adverse effects/*therapeutic use&lt;/keyword&gt;&lt;keyword&gt;Narcotic Antagonists/administration &amp;amp; dosage/adverse effects/*therapeutic use&lt;/keyword&gt;&lt;keyword&gt;Placebos&lt;/keyword&gt;&lt;keyword&gt;Pruritus/*drug therapy/etiology&lt;/keyword&gt;&lt;/keywords&gt;&lt;dates&gt;&lt;year&gt;1997&lt;/year&gt;&lt;pub-dates&gt;&lt;date&gt;Oct&lt;/date&gt;&lt;/pub-dates&gt;&lt;/dates&gt;&lt;isbn&gt;0016-5085 (Print)&amp;#xD;0016-5085 (Linking)&lt;/isbn&gt;&lt;accession-num&gt;9322521&lt;/accession-num&gt;&lt;urls&gt;&lt;related-urls&gt;&lt;url&gt;http://www.ncbi.nlm.nih.gov/pubmed/9322521&lt;/url&gt;&lt;/related-urls&gt;&lt;/urls&gt;&lt;/record&gt;&lt;/Cite&gt;&lt;/EndNote&gt;</w:instrText>
      </w:r>
      <w:r w:rsidRPr="00D95B0D">
        <w:fldChar w:fldCharType="separate"/>
      </w:r>
      <w:r w:rsidR="003B65E3" w:rsidRPr="00D95B0D">
        <w:rPr>
          <w:noProof/>
        </w:rPr>
        <w:t>[15]</w:t>
      </w:r>
      <w:r w:rsidRPr="00D95B0D">
        <w:fldChar w:fldCharType="end"/>
      </w:r>
      <w:r w:rsidRPr="00D95B0D">
        <w:t xml:space="preserve"> eller sertralin (75-100 mg én gang daglig) </w:t>
      </w:r>
      <w:r w:rsidRPr="00D95B0D">
        <w:fldChar w:fldCharType="begin"/>
      </w:r>
      <w:r w:rsidR="003B65E3" w:rsidRPr="00D95B0D">
        <w:instrText xml:space="preserve"> ADDIN EN.CITE &lt;EndNote&gt;&lt;Cite&gt;&lt;Author&gt;Mayo&lt;/Author&gt;&lt;Year&gt;2007&lt;/Year&gt;&lt;RecNum&gt;77&lt;/RecNum&gt;&lt;DisplayText&gt;[16]&lt;/DisplayText&gt;&lt;record&gt;&lt;rec-number&gt;77&lt;/rec-number&gt;&lt;foreign-keys&gt;&lt;key app="EN" db-id="s2rfevtvefwr5uedvvhxf001dtw9zw9a5d2f" timestamp="1459508095"&gt;77&lt;/key&gt;&lt;/foreign-keys&gt;&lt;ref-type name="Journal Article"&gt;17&lt;/ref-type&gt;&lt;contributors&gt;&lt;authors&gt;&lt;author&gt;Mayo, M. J.&lt;/author&gt;&lt;author&gt;Handem, I.&lt;/author&gt;&lt;author&gt;Saldana, S.&lt;/author&gt;&lt;author&gt;Jacobe, H.&lt;/author&gt;&lt;author&gt;Getachew, Y.&lt;/author&gt;&lt;author&gt;Rush, A. J.&lt;/author&gt;&lt;/authors&gt;&lt;/contributors&gt;&lt;auth-address&gt;Department of Internal Medicine, University of Texas Southwestern Medical Center at Dallas, Dallas, TX 75390-9151, USA. marlyn.mayo@utsouthwestern.edu&lt;/auth-address&gt;&lt;titles&gt;&lt;title&gt;Sertraline as a first-line treatment for cholestatic pruritus&lt;/title&gt;&lt;secondary-title&gt;Hepatology&lt;/secondary-title&gt;&lt;/titles&gt;&lt;periodical&gt;&lt;full-title&gt;Hepatology&lt;/full-title&gt;&lt;/periodical&gt;&lt;pages&gt;666-74&lt;/pages&gt;&lt;volume&gt;45&lt;/volume&gt;&lt;number&gt;3&lt;/number&gt;&lt;keywords&gt;&lt;keyword&gt;Antidepressive Agents/adverse effects/*therapeutic use&lt;/keyword&gt;&lt;keyword&gt;Cholestasis, Intrahepatic/*complications&lt;/keyword&gt;&lt;keyword&gt;Chronic Disease&lt;/keyword&gt;&lt;keyword&gt;Cross-Over Studies&lt;/keyword&gt;&lt;keyword&gt;Depression/drug therapy&lt;/keyword&gt;&lt;keyword&gt;Dose-Response Relationship, Drug&lt;/keyword&gt;&lt;keyword&gt;Double-Blind Method&lt;/keyword&gt;&lt;keyword&gt;Female&lt;/keyword&gt;&lt;keyword&gt;Humans&lt;/keyword&gt;&lt;keyword&gt;Male&lt;/keyword&gt;&lt;keyword&gt;Pain Measurement&lt;/keyword&gt;&lt;keyword&gt;Pilot Projects&lt;/keyword&gt;&lt;keyword&gt;Prospective Studies&lt;/keyword&gt;&lt;keyword&gt;Pruritus/*drug therapy/*etiology/pathology&lt;/keyword&gt;&lt;keyword&gt;Sertraline/adverse effects/*therapeutic use&lt;/keyword&gt;&lt;keyword&gt;Treatment Outcome&lt;/keyword&gt;&lt;/keywords&gt;&lt;dates&gt;&lt;year&gt;2007&lt;/year&gt;&lt;pub-dates&gt;&lt;date&gt;Mar&lt;/date&gt;&lt;/pub-dates&gt;&lt;/dates&gt;&lt;isbn&gt;0270-9139 (Print)&amp;#xD;0270-9139 (Linking)&lt;/isbn&gt;&lt;accession-num&gt;17326161&lt;/accession-num&gt;&lt;urls&gt;&lt;related-urls&gt;&lt;url&gt;http://www.ncbi.nlm.nih.gov/pubmed/17326161&lt;/url&gt;&lt;/related-urls&gt;&lt;/urls&gt;&lt;electronic-resource-num&gt;10.1002/hep.21553&lt;/electronic-resource-num&gt;&lt;/record&gt;&lt;/Cite&gt;&lt;/EndNote&gt;</w:instrText>
      </w:r>
      <w:r w:rsidRPr="00D95B0D">
        <w:fldChar w:fldCharType="separate"/>
      </w:r>
      <w:r w:rsidR="003B65E3" w:rsidRPr="00D95B0D">
        <w:rPr>
          <w:noProof/>
        </w:rPr>
        <w:t>[16]</w:t>
      </w:r>
      <w:r w:rsidRPr="00D95B0D">
        <w:fldChar w:fldCharType="end"/>
      </w:r>
      <w:r w:rsidRPr="00D95B0D">
        <w:t xml:space="preserve"> overvejes. Ved utilstrækkeligt respons på medicinsk behandling af hudkløen anbefales det at henvise til et højtspecialiseret center, hvor </w:t>
      </w:r>
      <w:r w:rsidR="006B368D" w:rsidRPr="00D95B0D">
        <w:t xml:space="preserve">fx levererstatningsbehandling (molecular adsorbent recirculating system </w:t>
      </w:r>
      <w:r w:rsidR="006B368D" w:rsidRPr="00D95B0D">
        <w:fldChar w:fldCharType="begin">
          <w:fldData xml:space="preserve">PEVuZE5vdGU+PENpdGU+PEF1dGhvcj5QYXJlczwvQXV0aG9yPjxZZWFyPjIwMTA8L1llYXI+PFJl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</w:fldData>
        </w:fldChar>
      </w:r>
      <w:r w:rsidR="003B65E3" w:rsidRPr="00D95B0D">
        <w:instrText xml:space="preserve"> ADDIN EN.CITE </w:instrText>
      </w:r>
      <w:r w:rsidR="003B65E3" w:rsidRPr="00D95B0D">
        <w:fldChar w:fldCharType="begin">
          <w:fldData xml:space="preserve">PEVuZE5vdGU+PENpdGU+PEF1dGhvcj5QYXJlczwvQXV0aG9yPjxZZWFyPjIwMTA8L1llYXI+PFJl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</w:fldData>
        </w:fldChar>
      </w:r>
      <w:r w:rsidR="003B65E3" w:rsidRPr="00D95B0D">
        <w:instrText xml:space="preserve"> ADDIN EN.CITE.DATA </w:instrText>
      </w:r>
      <w:r w:rsidR="003B65E3" w:rsidRPr="00D95B0D">
        <w:fldChar w:fldCharType="end"/>
      </w:r>
      <w:r w:rsidR="006B368D" w:rsidRPr="00D95B0D">
        <w:fldChar w:fldCharType="separate"/>
      </w:r>
      <w:r w:rsidR="003B65E3" w:rsidRPr="00D95B0D">
        <w:rPr>
          <w:noProof/>
        </w:rPr>
        <w:t>[17]</w:t>
      </w:r>
      <w:r w:rsidR="006B368D" w:rsidRPr="00D95B0D">
        <w:fldChar w:fldCharType="end"/>
      </w:r>
      <w:r w:rsidR="006B368D" w:rsidRPr="00D95B0D">
        <w:t>) eller i yderste konsekvens levertransplantation kan komme på tale.</w:t>
      </w:r>
      <w:r w:rsidR="00F34CDD" w:rsidRPr="00D95B0D">
        <w:t xml:space="preserve"> </w:t>
      </w:r>
    </w:p>
    <w:p w:rsidR="0041018B" w:rsidRPr="00D95B0D" w:rsidRDefault="0041018B" w:rsidP="00301A6D">
      <w:pPr>
        <w:rPr>
          <w:i/>
        </w:rPr>
      </w:pPr>
      <w:r w:rsidRPr="00D95B0D">
        <w:rPr>
          <w:i/>
        </w:rPr>
        <w:t>Nedsat knogletæthed</w:t>
      </w:r>
      <w:r w:rsidR="00F34CDD" w:rsidRPr="00D95B0D">
        <w:rPr>
          <w:i/>
        </w:rPr>
        <w:t xml:space="preserve">: </w:t>
      </w:r>
      <w:r w:rsidRPr="00D95B0D">
        <w:t xml:space="preserve">Nedsat knogletæthed forekommer hyppigt hos patienter med cirrose og kolestatisk leversygdom. Hos patienter med PSC øges risikoen for osteoporose med alder, lavt body mass index og langvarig inflammatorisk tarmsygdom </w:t>
      </w:r>
      <w:r w:rsidRPr="00D95B0D">
        <w:fldChar w:fldCharType="begin">
          <w:fldData xml:space="preserve">PEVuZE5vdGU+PENpdGU+PEF1dGhvcj5Bbmd1bG88L0F1dGhvcj48WWVhcj4yMDExPC9ZZWFyPjxS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</w:fldData>
        </w:fldChar>
      </w:r>
      <w:r w:rsidR="003B65E3" w:rsidRPr="00D95B0D">
        <w:instrText xml:space="preserve"> ADDIN EN.CITE </w:instrText>
      </w:r>
      <w:r w:rsidR="003B65E3" w:rsidRPr="00D95B0D">
        <w:fldChar w:fldCharType="begin">
          <w:fldData xml:space="preserve">PEVuZE5vdGU+PENpdGU+PEF1dGhvcj5Bbmd1bG88L0F1dGhvcj48WWVhcj4yMDExPC9ZZWFyPjxS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</w:fldData>
        </w:fldChar>
      </w:r>
      <w:r w:rsidR="003B65E3" w:rsidRPr="00D95B0D">
        <w:instrText xml:space="preserve"> ADDIN EN.CITE.DATA </w:instrText>
      </w:r>
      <w:r w:rsidR="003B65E3" w:rsidRPr="00D95B0D">
        <w:fldChar w:fldCharType="end"/>
      </w:r>
      <w:r w:rsidRPr="00D95B0D">
        <w:fldChar w:fldCharType="separate"/>
      </w:r>
      <w:r w:rsidR="003B65E3" w:rsidRPr="00D95B0D">
        <w:rPr>
          <w:noProof/>
        </w:rPr>
        <w:t>[18]</w:t>
      </w:r>
      <w:r w:rsidRPr="00D95B0D">
        <w:fldChar w:fldCharType="end"/>
      </w:r>
      <w:r w:rsidRPr="00D95B0D">
        <w:t xml:space="preserve">. Behandlingen af nedsat knogletæthed afviger ikke fra øvrige patientgrupper. Rutinemæssig måling af knogletæthed med DEXA-skanning med 2-4 års interval anbefales </w:t>
      </w:r>
      <w:r w:rsidRPr="00D95B0D">
        <w:fldChar w:fldCharType="begin">
          <w:fldData xml:space="preserve">PEVuZE5vdGU+PENpdGU+PEF1dGhvcj5Bbmd1bG88L0F1dGhvcj48WWVhcj4yMDExPC9ZZWFyPjxS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</w:fldData>
        </w:fldChar>
      </w:r>
      <w:r w:rsidR="003B65E3" w:rsidRPr="00D95B0D">
        <w:instrText xml:space="preserve"> ADDIN EN.CITE </w:instrText>
      </w:r>
      <w:r w:rsidR="003B65E3" w:rsidRPr="00D95B0D">
        <w:fldChar w:fldCharType="begin">
          <w:fldData xml:space="preserve">PEVuZE5vdGU+PENpdGU+PEF1dGhvcj5Bbmd1bG88L0F1dGhvcj48WWVhcj4yMDExPC9ZZWFyPjxS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</w:fldData>
        </w:fldChar>
      </w:r>
      <w:r w:rsidR="003B65E3" w:rsidRPr="00D95B0D">
        <w:instrText xml:space="preserve"> ADDIN EN.CITE.DATA </w:instrText>
      </w:r>
      <w:r w:rsidR="003B65E3" w:rsidRPr="00D95B0D">
        <w:fldChar w:fldCharType="end"/>
      </w:r>
      <w:r w:rsidRPr="00D95B0D">
        <w:fldChar w:fldCharType="separate"/>
      </w:r>
      <w:r w:rsidR="003B65E3" w:rsidRPr="00D95B0D">
        <w:rPr>
          <w:noProof/>
        </w:rPr>
        <w:t>[18]</w:t>
      </w:r>
      <w:r w:rsidRPr="00D95B0D">
        <w:fldChar w:fldCharType="end"/>
      </w:r>
      <w:r w:rsidRPr="00D95B0D">
        <w:t>.</w:t>
      </w:r>
    </w:p>
    <w:p w:rsidR="0041018B" w:rsidRPr="00D95B0D" w:rsidRDefault="0041018B" w:rsidP="00F34CDD">
      <w:pPr>
        <w:pStyle w:val="Overskrift2"/>
      </w:pPr>
      <w:r w:rsidRPr="00D95B0D">
        <w:t>Kliniske rekommandationer 2</w:t>
      </w:r>
    </w:p>
    <w:p w:rsidR="0041018B" w:rsidRPr="00D95B0D" w:rsidRDefault="00D770EF" w:rsidP="00F34CDD">
      <w:pPr>
        <w:numPr>
          <w:ilvl w:val="0"/>
          <w:numId w:val="15"/>
        </w:numPr>
      </w:pPr>
      <w:r w:rsidRPr="00D95B0D">
        <w:t>UDCA i</w:t>
      </w:r>
      <w:r w:rsidR="0041018B" w:rsidRPr="00D95B0D">
        <w:t xml:space="preserve"> doser over 28 mg/kg/døgn kan ikke anbefales til behandling af patienter med PSC</w:t>
      </w:r>
      <w:r w:rsidR="00417122" w:rsidRPr="00D95B0D">
        <w:t>.</w:t>
      </w:r>
      <w:r w:rsidR="0041018B" w:rsidRPr="00D95B0D">
        <w:t xml:space="preserve"> </w:t>
      </w:r>
      <w:r w:rsidR="00301A6D" w:rsidRPr="00D95B0D">
        <w:t xml:space="preserve">(EL - </w:t>
      </w:r>
      <w:r w:rsidR="00E66BF5" w:rsidRPr="00D95B0D">
        <w:rPr>
          <w:b/>
        </w:rPr>
        <w:t>1</w:t>
      </w:r>
      <w:r w:rsidR="00417122" w:rsidRPr="00D95B0D">
        <w:rPr>
          <w:b/>
        </w:rPr>
        <w:t>b</w:t>
      </w:r>
      <w:r w:rsidR="00301A6D" w:rsidRPr="00D95B0D">
        <w:t>, RG –</w:t>
      </w:r>
      <w:r w:rsidR="00C87B01" w:rsidRPr="00D95B0D">
        <w:t xml:space="preserve"> </w:t>
      </w:r>
      <w:r w:rsidR="00C87B01" w:rsidRPr="00D95B0D">
        <w:rPr>
          <w:b/>
        </w:rPr>
        <w:t>A</w:t>
      </w:r>
      <w:r w:rsidR="00301A6D" w:rsidRPr="00D95B0D">
        <w:t>)</w:t>
      </w:r>
    </w:p>
    <w:p w:rsidR="001301E5" w:rsidRPr="00D95B0D" w:rsidRDefault="0041018B" w:rsidP="00F34CDD">
      <w:pPr>
        <w:numPr>
          <w:ilvl w:val="0"/>
          <w:numId w:val="15"/>
        </w:numPr>
      </w:pPr>
      <w:r w:rsidRPr="00D95B0D">
        <w:t xml:space="preserve">Der er ikke evidens som understøtter rutinemæssig behandling med </w:t>
      </w:r>
      <w:r w:rsidR="006D4436" w:rsidRPr="00D95B0D">
        <w:t xml:space="preserve">UDCA </w:t>
      </w:r>
      <w:r w:rsidRPr="00D95B0D">
        <w:t>ved PSC.</w:t>
      </w:r>
      <w:r w:rsidR="00417122" w:rsidRPr="00D95B0D">
        <w:t xml:space="preserve"> </w:t>
      </w:r>
      <w:r w:rsidR="00301A6D" w:rsidRPr="00D95B0D">
        <w:t xml:space="preserve">(EL - </w:t>
      </w:r>
      <w:r w:rsidR="00417122" w:rsidRPr="00D95B0D">
        <w:rPr>
          <w:b/>
        </w:rPr>
        <w:t>1a</w:t>
      </w:r>
      <w:r w:rsidR="00301A6D" w:rsidRPr="00D95B0D">
        <w:t>, RG –</w:t>
      </w:r>
      <w:r w:rsidR="00C87B01" w:rsidRPr="00D95B0D">
        <w:t xml:space="preserve"> </w:t>
      </w:r>
      <w:r w:rsidR="00C87B01" w:rsidRPr="00D95B0D">
        <w:rPr>
          <w:b/>
        </w:rPr>
        <w:t>A</w:t>
      </w:r>
      <w:r w:rsidR="00301A6D" w:rsidRPr="00D95B0D">
        <w:t>)</w:t>
      </w:r>
    </w:p>
    <w:p w:rsidR="001301E5" w:rsidRPr="00D95B0D" w:rsidRDefault="0041018B" w:rsidP="00F34CDD">
      <w:pPr>
        <w:numPr>
          <w:ilvl w:val="0"/>
          <w:numId w:val="15"/>
        </w:numPr>
      </w:pPr>
      <w:r w:rsidRPr="00D95B0D">
        <w:t>Hudkløe anbefales behandlet med colestyramin som førstevalg og rifampicin, naltrexon eller sertralin ved behandlingssvigt</w:t>
      </w:r>
      <w:r w:rsidR="00417122" w:rsidRPr="00D95B0D">
        <w:t xml:space="preserve">. </w:t>
      </w:r>
      <w:r w:rsidR="00301A6D" w:rsidRPr="00D95B0D">
        <w:t xml:space="preserve">(EL - </w:t>
      </w:r>
      <w:r w:rsidR="006E18C6" w:rsidRPr="00D95B0D">
        <w:rPr>
          <w:b/>
        </w:rPr>
        <w:t>3a</w:t>
      </w:r>
      <w:r w:rsidR="00301A6D" w:rsidRPr="00D95B0D">
        <w:t>, RG –</w:t>
      </w:r>
      <w:r w:rsidR="00C87B01" w:rsidRPr="00D95B0D">
        <w:t xml:space="preserve"> </w:t>
      </w:r>
      <w:r w:rsidR="00C87B01" w:rsidRPr="00D95B0D">
        <w:rPr>
          <w:b/>
        </w:rPr>
        <w:t>B</w:t>
      </w:r>
      <w:r w:rsidR="00301A6D" w:rsidRPr="00D95B0D">
        <w:t>)</w:t>
      </w:r>
    </w:p>
    <w:p w:rsidR="0041018B" w:rsidRPr="00D95B0D" w:rsidRDefault="0041018B" w:rsidP="00301A6D">
      <w:pPr>
        <w:numPr>
          <w:ilvl w:val="0"/>
          <w:numId w:val="15"/>
        </w:numPr>
        <w:jc w:val="both"/>
      </w:pPr>
      <w:r w:rsidRPr="00D95B0D">
        <w:t xml:space="preserve">Patienter med PSC bør tilbydes måling af knogletæthed med DEXA-skanning </w:t>
      </w:r>
      <w:r w:rsidR="001E50D3" w:rsidRPr="00D95B0D">
        <w:t xml:space="preserve">hvert </w:t>
      </w:r>
      <w:r w:rsidRPr="00D95B0D">
        <w:t xml:space="preserve">2. til 4. </w:t>
      </w:r>
      <w:r w:rsidR="00417122" w:rsidRPr="00D95B0D">
        <w:t>Å</w:t>
      </w:r>
      <w:r w:rsidRPr="00D95B0D">
        <w:t>r</w:t>
      </w:r>
      <w:r w:rsidR="00417122" w:rsidRPr="00D95B0D">
        <w:t>.</w:t>
      </w:r>
      <w:r w:rsidRPr="00D95B0D">
        <w:t xml:space="preserve"> </w:t>
      </w:r>
      <w:r w:rsidR="00301A6D" w:rsidRPr="00D95B0D">
        <w:t xml:space="preserve">(EL – </w:t>
      </w:r>
      <w:r w:rsidR="006E18C6" w:rsidRPr="00D95B0D">
        <w:rPr>
          <w:b/>
        </w:rPr>
        <w:t>4</w:t>
      </w:r>
      <w:r w:rsidR="00301A6D" w:rsidRPr="00D95B0D">
        <w:t>, RG –</w:t>
      </w:r>
      <w:r w:rsidR="00C87B01" w:rsidRPr="00D95B0D">
        <w:t xml:space="preserve"> </w:t>
      </w:r>
      <w:r w:rsidR="00C87B01" w:rsidRPr="00D95B0D">
        <w:rPr>
          <w:b/>
        </w:rPr>
        <w:t>C</w:t>
      </w:r>
      <w:r w:rsidR="00301A6D" w:rsidRPr="00D95B0D">
        <w:t>)</w:t>
      </w:r>
    </w:p>
    <w:p w:rsidR="007443FA" w:rsidRPr="00D95B0D" w:rsidRDefault="0041018B" w:rsidP="00F34CDD">
      <w:pPr>
        <w:pStyle w:val="Overskrift2"/>
      </w:pPr>
      <w:r w:rsidRPr="00D95B0D">
        <w:t>Endoskopisk behandling</w:t>
      </w:r>
      <w:r w:rsidR="00F34CDD" w:rsidRPr="00D95B0D">
        <w:t xml:space="preserve"> </w:t>
      </w:r>
    </w:p>
    <w:p w:rsidR="005A3341" w:rsidRPr="00D95B0D" w:rsidRDefault="0041018B" w:rsidP="00F34CDD">
      <w:pPr>
        <w:rPr>
          <w:i/>
        </w:rPr>
      </w:pPr>
      <w:r w:rsidRPr="00D95B0D">
        <w:rPr>
          <w:b/>
        </w:rPr>
        <w:t xml:space="preserve">Dominant </w:t>
      </w:r>
      <w:r w:rsidR="007443FA" w:rsidRPr="00D95B0D">
        <w:rPr>
          <w:b/>
        </w:rPr>
        <w:t>S</w:t>
      </w:r>
      <w:r w:rsidRPr="00D95B0D">
        <w:rPr>
          <w:b/>
        </w:rPr>
        <w:t>triktur (DS)</w:t>
      </w:r>
      <w:r w:rsidR="00F34CDD" w:rsidRPr="00D95B0D">
        <w:rPr>
          <w:b/>
        </w:rPr>
        <w:t>:</w:t>
      </w:r>
      <w:r w:rsidR="00F34CDD" w:rsidRPr="00D95B0D">
        <w:rPr>
          <w:i/>
        </w:rPr>
        <w:t xml:space="preserve"> </w:t>
      </w:r>
    </w:p>
    <w:p w:rsidR="0041018B" w:rsidRPr="00D95B0D" w:rsidRDefault="0041018B" w:rsidP="00F34CDD">
      <w:r w:rsidRPr="00D95B0D">
        <w:lastRenderedPageBreak/>
        <w:t xml:space="preserve">Strikturer med galdegangsdiameter </w:t>
      </w:r>
      <w:r w:rsidRPr="00D95B0D">
        <w:sym w:font="Symbol" w:char="F0A3"/>
      </w:r>
      <w:r w:rsidRPr="00D95B0D">
        <w:t xml:space="preserve"> 1,5 mm ekstrahepatisk og </w:t>
      </w:r>
      <w:r w:rsidRPr="00D95B0D">
        <w:sym w:font="Symbol" w:char="F0A3"/>
      </w:r>
      <w:r w:rsidRPr="00D95B0D">
        <w:t xml:space="preserve"> 1,0 mm i højre og venstre hovedgren defineres som dominante strikturer (DS) </w:t>
      </w:r>
      <w:r w:rsidRPr="00D95B0D">
        <w:fldChar w:fldCharType="begin"/>
      </w:r>
      <w:r w:rsidR="004F3EB3" w:rsidRPr="00D95B0D">
        <w:instrText xml:space="preserve"> ADDIN EN.CITE &lt;EndNote&gt;&lt;Cite&gt;&lt;Author&gt;Chapman&lt;/Author&gt;&lt;Year&gt;2012&lt;/Year&gt;&lt;RecNum&gt;65&lt;/RecNum&gt;&lt;DisplayText&gt;[19]&lt;/DisplayText&gt;&lt;record&gt;&lt;rec-number&gt;65&lt;/rec-number&gt;&lt;foreign-keys&gt;&lt;key app="EN" db-id="s2rfevtvefwr5uedvvhxf001dtw9zw9a5d2f" timestamp="1459507258"&gt;65&lt;/key&gt;&lt;/foreign-keys&gt;&lt;ref-type name="Journal Article"&gt;17&lt;/ref-type&gt;&lt;contributors&gt;&lt;authors&gt;&lt;author&gt;Chapman, Michael H.&lt;/author&gt;&lt;author&gt;Webster, George J. M.&lt;/author&gt;&lt;author&gt;Bannoo, Selina&lt;/author&gt;&lt;author&gt;Johnson, Gavin J.&lt;/author&gt;&lt;author&gt;Wittmann, Johannes&lt;/author&gt;&lt;author&gt;Pereira, Stephen P.&lt;/author&gt;&lt;/authors&gt;&lt;/contributors&gt;&lt;titles&gt;&lt;title&gt;Cholangiocarcinoma and dominant strictures in patients with primary sclerosing cholangitis&lt;/title&gt;&lt;secondary-title&gt;European Journal of Gastroenterology &amp;amp; Hepatology&lt;/secondary-title&gt;&lt;/titles&gt;&lt;periodical&gt;&lt;full-title&gt;European Journal of Gastroenterology &amp;amp; Hepatology&lt;/full-title&gt;&lt;/periodical&gt;&lt;pages&gt;1051-1058&lt;/pages&gt;&lt;volume&gt;24&lt;/volume&gt;&lt;number&gt;9&lt;/number&gt;&lt;dates&gt;&lt;year&gt;2012&lt;/year&gt;&lt;pub-dates&gt;&lt;date&gt;2012/09&lt;/date&gt;&lt;/pub-dates&gt;&lt;/dates&gt;&lt;publisher&gt;Ovid Technologies (Wolters Kluwer Health)&lt;/publisher&gt;&lt;isbn&gt;0954-691X&lt;/isbn&gt;&lt;urls&gt;&lt;related-urls&gt;&lt;url&gt;http://dx.doi.org/10.1097/meg.0b013e3283554bbf&lt;/url&gt;&lt;/related-urls&gt;&lt;/urls&gt;&lt;electronic-resource-num&gt;10.1097/meg.0b013e3283554bbf&lt;/electronic-resource-num&gt;&lt;/record&gt;&lt;/Cite&gt;&lt;/EndNote&gt;</w:instrText>
      </w:r>
      <w:r w:rsidRPr="00D95B0D">
        <w:fldChar w:fldCharType="separate"/>
      </w:r>
      <w:r w:rsidR="004F3EB3" w:rsidRPr="00D95B0D">
        <w:rPr>
          <w:noProof/>
        </w:rPr>
        <w:t>[19]</w:t>
      </w:r>
      <w:r w:rsidRPr="00D95B0D">
        <w:fldChar w:fldCharType="end"/>
      </w:r>
      <w:r w:rsidRPr="00D95B0D">
        <w:t xml:space="preserve">. De findes på diagnosetidspunktet eller udvikles hos ca. 50 % </w:t>
      </w:r>
      <w:r w:rsidRPr="00D95B0D">
        <w:fldChar w:fldCharType="begin"/>
      </w:r>
      <w:r w:rsidR="004F3EB3" w:rsidRPr="00D95B0D">
        <w:instrText xml:space="preserve"> ADDIN EN.CITE &lt;EndNote&gt;&lt;Cite&gt;&lt;Author&gt;Gotthardt&lt;/Author&gt;&lt;Year&gt;2010&lt;/Year&gt;&lt;RecNum&gt;67&lt;/RecNum&gt;&lt;DisplayText&gt;[20]&lt;/DisplayText&gt;&lt;record&gt;&lt;rec-number&gt;67&lt;/rec-number&gt;&lt;foreign-keys&gt;&lt;key app="EN" db-id="s2rfevtvefwr5uedvvhxf001dtw9zw9a5d2f" timestamp="1459507258"&gt;67&lt;/key&gt;&lt;/foreign-keys&gt;&lt;ref-type name="Journal Article"&gt;17&lt;/ref-type&gt;&lt;contributors&gt;&lt;authors&gt;&lt;author&gt;Gotthardt, Daniel N.&lt;/author&gt;&lt;author&gt;Rudolph, Gerda&lt;/author&gt;&lt;author&gt;Klöters-Plachky, Petra&lt;/author&gt;&lt;author&gt;Kulaksiz, Hasan&lt;/author&gt;&lt;author&gt;Stiehl, Adolf&lt;/author&gt;&lt;/authors&gt;&lt;/contributors&gt;&lt;titles&gt;&lt;title&gt;Endoscopic dilation of dominant stenoses in primary sclerosing cholangitis: outcome after long-term treatment&lt;/title&gt;&lt;secondary-title&gt;Gastrointestinal Endoscopy&lt;/secondary-title&gt;&lt;/titles&gt;&lt;periodical&gt;&lt;full-title&gt;Gastrointest Endosc&lt;/full-title&gt;&lt;abbr-1&gt;Gastrointestinal endoscopy&lt;/abbr-1&gt;&lt;/periodical&gt;&lt;pages&gt;527-534&lt;/pages&gt;&lt;volume&gt;71&lt;/volume&gt;&lt;number&gt;3&lt;/number&gt;&lt;dates&gt;&lt;year&gt;2010&lt;/year&gt;&lt;pub-dates&gt;&lt;date&gt;2010/03&lt;/date&gt;&lt;/pub-dates&gt;&lt;/dates&gt;&lt;publisher&gt;Elsevier BV&lt;/publisher&gt;&lt;isbn&gt;0016-5107&lt;/isbn&gt;&lt;urls&gt;&lt;related-urls&gt;&lt;url&gt;http://dx.doi.org/10.1016/j.gie.2009.10.041&lt;/url&gt;&lt;/related-urls&gt;&lt;/urls&gt;&lt;electronic-resource-num&gt;10.1016/j.gie.2009.10.041&lt;/electronic-resource-num&gt;&lt;/record&gt;&lt;/Cite&gt;&lt;/EndNote&gt;</w:instrText>
      </w:r>
      <w:r w:rsidRPr="00D95B0D">
        <w:fldChar w:fldCharType="separate"/>
      </w:r>
      <w:r w:rsidR="004F3EB3" w:rsidRPr="00D95B0D">
        <w:rPr>
          <w:noProof/>
        </w:rPr>
        <w:t>[20]</w:t>
      </w:r>
      <w:r w:rsidRPr="00D95B0D">
        <w:fldChar w:fldCharType="end"/>
      </w:r>
      <w:r w:rsidRPr="00D95B0D">
        <w:t xml:space="preserve">. Konsekvenserne kan være ikterus, kløe, stendannelse, </w:t>
      </w:r>
      <w:r w:rsidR="000F5ADA" w:rsidRPr="00D95B0D">
        <w:t>k</w:t>
      </w:r>
      <w:r w:rsidRPr="00D95B0D">
        <w:t xml:space="preserve">olangitis og medvirkende årsag til cirroseudvikling </w:t>
      </w:r>
      <w:r w:rsidRPr="00D95B0D">
        <w:fldChar w:fldCharType="begin"/>
      </w:r>
      <w:r w:rsidR="004F3EB3" w:rsidRPr="00D95B0D">
        <w:instrText xml:space="preserve"> ADDIN EN.CITE &lt;EndNote&gt;&lt;Cite&gt;&lt;Author&gt;Tharian&lt;/Author&gt;&lt;Year&gt;2015&lt;/Year&gt;&lt;RecNum&gt;75&lt;/RecNum&gt;&lt;DisplayText&gt;[21]&lt;/DisplayText&gt;&lt;record&gt;&lt;rec-number&gt;75&lt;/rec-number&gt;&lt;foreign-keys&gt;&lt;key app="EN" db-id="s2rfevtvefwr5uedvvhxf001dtw9zw9a5d2f" timestamp="1459507364"&gt;75&lt;/key&gt;&lt;/foreign-keys&gt;&lt;ref-type name="Journal Article"&gt;17&lt;/ref-type&gt;&lt;contributors&gt;&lt;authors&gt;&lt;author&gt;Tharian, B.&lt;/author&gt;&lt;author&gt;George, N. E.&lt;/author&gt;&lt;author&gt;Tham, T. C.&lt;/author&gt;&lt;/authors&gt;&lt;/contributors&gt;&lt;auth-address&gt;Benjamin Tharian, Center for Interventional Endoscopy, Florida Hospital, Orlando, FL 32803, United States.&lt;/auth-address&gt;&lt;titles&gt;&lt;title&gt;What is the current role of endoscopy in primary sclerosing cholangitis?&lt;/title&gt;&lt;secondary-title&gt;World J Gastrointest Endosc&lt;/secondary-title&gt;&lt;/titles&gt;&lt;periodical&gt;&lt;full-title&gt;World J Gastrointest Endosc&lt;/full-title&gt;&lt;/periodical&gt;&lt;pages&gt;920-7&lt;/pages&gt;&lt;volume&gt;7&lt;/volume&gt;&lt;number&gt;10&lt;/number&gt;&lt;keywords&gt;&lt;keyword&gt;Biochemical markers&lt;/keyword&gt;&lt;keyword&gt;Cholangiocarcinoma&lt;/keyword&gt;&lt;keyword&gt;Endoscopic retrograde cholangiopancreatography&lt;/keyword&gt;&lt;keyword&gt;Endosonography&lt;/keyword&gt;&lt;keyword&gt;Fluorescence in situ hybridization technique&lt;/keyword&gt;&lt;keyword&gt;Sclerosing cholangitis&lt;/keyword&gt;&lt;keyword&gt;Stents&lt;/keyword&gt;&lt;/keywords&gt;&lt;dates&gt;&lt;year&gt;2015&lt;/year&gt;&lt;pub-dates&gt;&lt;date&gt;Aug 10&lt;/date&gt;&lt;/pub-dates&gt;&lt;/dates&gt;&lt;isbn&gt;1948-5190 (Electronic)&lt;/isbn&gt;&lt;accession-num&gt;26265986&lt;/accession-num&gt;&lt;urls&gt;&lt;related-urls&gt;&lt;url&gt;http://www.ncbi.nlm.nih.gov/pubmed/26265986&lt;/url&gt;&lt;/related-urls&gt;&lt;/urls&gt;&lt;custom2&gt;PMC4530326&lt;/custom2&gt;&lt;electronic-resource-num&gt;10.4253/wjge.v7.i10.920&lt;/electronic-resource-num&gt;&lt;/record&gt;&lt;/Cite&gt;&lt;/EndNote&gt;</w:instrText>
      </w:r>
      <w:r w:rsidRPr="00D95B0D">
        <w:fldChar w:fldCharType="separate"/>
      </w:r>
      <w:r w:rsidR="004F3EB3" w:rsidRPr="00D95B0D">
        <w:rPr>
          <w:noProof/>
        </w:rPr>
        <w:t>[21]</w:t>
      </w:r>
      <w:r w:rsidRPr="00D95B0D">
        <w:fldChar w:fldCharType="end"/>
      </w:r>
      <w:r w:rsidRPr="00D95B0D">
        <w:t>.</w:t>
      </w:r>
    </w:p>
    <w:p w:rsidR="0041018B" w:rsidRPr="00D95B0D" w:rsidRDefault="0041018B" w:rsidP="00F34CDD">
      <w:r w:rsidRPr="00D95B0D">
        <w:t xml:space="preserve">Endoskopisk behandling </w:t>
      </w:r>
      <w:r w:rsidR="00C95610" w:rsidRPr="00D95B0D">
        <w:t>kan bedre</w:t>
      </w:r>
      <w:r w:rsidRPr="00D95B0D">
        <w:t xml:space="preserve"> symptomerne ikterus og kløe, og kolestaseaflastning antages også at bedre overlevelsen </w:t>
      </w:r>
      <w:r w:rsidRPr="00D95B0D">
        <w:fldChar w:fldCharType="begin"/>
      </w:r>
      <w:r w:rsidR="004F3EB3" w:rsidRPr="00D95B0D">
        <w:instrText xml:space="preserve"> ADDIN EN.CITE &lt;EndNote&gt;&lt;Cite&gt;&lt;Author&gt;Chapman&lt;/Author&gt;&lt;Year&gt;2012&lt;/Year&gt;&lt;RecNum&gt;65&lt;/RecNum&gt;&lt;DisplayText&gt;[19]&lt;/DisplayText&gt;&lt;record&gt;&lt;rec-number&gt;65&lt;/rec-number&gt;&lt;foreign-keys&gt;&lt;key app="EN" db-id="s2rfevtvefwr5uedvvhxf001dtw9zw9a5d2f" timestamp="1459507258"&gt;65&lt;/key&gt;&lt;/foreign-keys&gt;&lt;ref-type name="Journal Article"&gt;17&lt;/ref-type&gt;&lt;contributors&gt;&lt;authors&gt;&lt;author&gt;Chapman, Michael H.&lt;/author&gt;&lt;author&gt;Webster, George J. M.&lt;/author&gt;&lt;author&gt;Bannoo, Selina&lt;/author&gt;&lt;author&gt;Johnson, Gavin J.&lt;/author&gt;&lt;author&gt;Wittmann, Johannes&lt;/author&gt;&lt;author&gt;Pereira, Stephen P.&lt;/author&gt;&lt;/authors&gt;&lt;/contributors&gt;&lt;titles&gt;&lt;title&gt;Cholangiocarcinoma and dominant strictures in patients with primary sclerosing cholangitis&lt;/title&gt;&lt;secondary-title&gt;European Journal of Gastroenterology &amp;amp; Hepatology&lt;/secondary-title&gt;&lt;/titles&gt;&lt;periodical&gt;&lt;full-title&gt;European Journal of Gastroenterology &amp;amp; Hepatology&lt;/full-title&gt;&lt;/periodical&gt;&lt;pages&gt;1051-1058&lt;/pages&gt;&lt;volume&gt;24&lt;/volume&gt;&lt;number&gt;9&lt;/number&gt;&lt;dates&gt;&lt;year&gt;2012&lt;/year&gt;&lt;pub-dates&gt;&lt;date&gt;2012/09&lt;/date&gt;&lt;/pub-dates&gt;&lt;/dates&gt;&lt;publisher&gt;Ovid Technologies (Wolters Kluwer Health)&lt;/publisher&gt;&lt;isbn&gt;0954-691X&lt;/isbn&gt;&lt;urls&gt;&lt;related-urls&gt;&lt;url&gt;http://dx.doi.org/10.1097/meg.0b013e3283554bbf&lt;/url&gt;&lt;/related-urls&gt;&lt;/urls&gt;&lt;electronic-resource-num&gt;10.1097/meg.0b013e3283554bbf&lt;/electronic-resource-num&gt;&lt;/record&gt;&lt;/Cite&gt;&lt;/EndNote&gt;</w:instrText>
      </w:r>
      <w:r w:rsidRPr="00D95B0D">
        <w:fldChar w:fldCharType="separate"/>
      </w:r>
      <w:r w:rsidR="004F3EB3" w:rsidRPr="00D95B0D">
        <w:rPr>
          <w:noProof/>
        </w:rPr>
        <w:t>[19]</w:t>
      </w:r>
      <w:r w:rsidRPr="00D95B0D">
        <w:fldChar w:fldCharType="end"/>
      </w:r>
      <w:r w:rsidRPr="00D95B0D">
        <w:t xml:space="preserve">. Den optimale interventionsmetode er ikke sikkert fastlagt. Både ballondilatation og dilatation med sonde kan anvendes med godt resultat. Det er uklart, om efterfølgende stentning er nødvendig og gavnlig. Gode resultater er opnået uden rutinemæssig stentning </w:t>
      </w:r>
      <w:r w:rsidRPr="00D95B0D">
        <w:fldChar w:fldCharType="begin"/>
      </w:r>
      <w:r w:rsidR="004F3EB3" w:rsidRPr="00D95B0D">
        <w:instrText xml:space="preserve"> ADDIN EN.CITE &lt;EndNote&gt;&lt;Cite&gt;&lt;Author&gt;Chapman&lt;/Author&gt;&lt;Year&gt;2012&lt;/Year&gt;&lt;RecNum&gt;65&lt;/RecNum&gt;&lt;DisplayText&gt;[19]&lt;/DisplayText&gt;&lt;record&gt;&lt;rec-number&gt;65&lt;/rec-number&gt;&lt;foreign-keys&gt;&lt;key app="EN" db-id="s2rfevtvefwr5uedvvhxf001dtw9zw9a5d2f" timestamp="1459507258"&gt;65&lt;/key&gt;&lt;/foreign-keys&gt;&lt;ref-type name="Journal Article"&gt;17&lt;/ref-type&gt;&lt;contributors&gt;&lt;authors&gt;&lt;author&gt;Chapman, Michael H.&lt;/author&gt;&lt;author&gt;Webster, George J. M.&lt;/author&gt;&lt;author&gt;Bannoo, Selina&lt;/author&gt;&lt;author&gt;Johnson, Gavin J.&lt;/author&gt;&lt;author&gt;Wittmann, Johannes&lt;/author&gt;&lt;author&gt;Pereira, Stephen P.&lt;/author&gt;&lt;/authors&gt;&lt;/contributors&gt;&lt;titles&gt;&lt;title&gt;Cholangiocarcinoma and dominant strictures in patients with primary sclerosing cholangitis&lt;/title&gt;&lt;secondary-title&gt;European Journal of Gastroenterology &amp;amp; Hepatology&lt;/secondary-title&gt;&lt;/titles&gt;&lt;periodical&gt;&lt;full-title&gt;European Journal of Gastroenterology &amp;amp; Hepatology&lt;/full-title&gt;&lt;/periodical&gt;&lt;pages&gt;1051-1058&lt;/pages&gt;&lt;volume&gt;24&lt;/volume&gt;&lt;number&gt;9&lt;/number&gt;&lt;dates&gt;&lt;year&gt;2012&lt;/year&gt;&lt;pub-dates&gt;&lt;date&gt;2012/09&lt;/date&gt;&lt;/pub-dates&gt;&lt;/dates&gt;&lt;publisher&gt;Ovid Technologies (Wolters Kluwer Health)&lt;/publisher&gt;&lt;isbn&gt;0954-691X&lt;/isbn&gt;&lt;urls&gt;&lt;related-urls&gt;&lt;url&gt;http://dx.doi.org/10.1097/meg.0b013e3283554bbf&lt;/url&gt;&lt;/related-urls&gt;&lt;/urls&gt;&lt;electronic-resource-num&gt;10.1097/meg.0b013e3283554bbf&lt;/electronic-resource-num&gt;&lt;/record&gt;&lt;/Cite&gt;&lt;/EndNote&gt;</w:instrText>
      </w:r>
      <w:r w:rsidRPr="00D95B0D">
        <w:fldChar w:fldCharType="separate"/>
      </w:r>
      <w:r w:rsidR="004F3EB3" w:rsidRPr="00D95B0D">
        <w:rPr>
          <w:noProof/>
        </w:rPr>
        <w:t>[19]</w:t>
      </w:r>
      <w:r w:rsidRPr="00D95B0D">
        <w:fldChar w:fldCharType="end"/>
      </w:r>
      <w:r w:rsidRPr="00D95B0D">
        <w:t xml:space="preserve">, og stents øger muligvis </w:t>
      </w:r>
      <w:r w:rsidR="00F0371F" w:rsidRPr="00D95B0D">
        <w:t>k</w:t>
      </w:r>
      <w:r w:rsidRPr="00D95B0D">
        <w:t xml:space="preserve">olangitisrisikoen </w:t>
      </w:r>
      <w:r w:rsidRPr="00D95B0D">
        <w:fldChar w:fldCharType="begin"/>
      </w:r>
      <w:r w:rsidR="004F3EB3" w:rsidRPr="00D95B0D">
        <w:instrText xml:space="preserve"> ADDIN EN.CITE &lt;EndNote&gt;&lt;Cite&gt;&lt;Author&gt;Kaya&lt;/Author&gt;&lt;Year&gt;2001&lt;/Year&gt;&lt;RecNum&gt;68&lt;/RecNum&gt;&lt;DisplayText&gt;[22]&lt;/DisplayText&gt;&lt;record&gt;&lt;rec-number&gt;68&lt;/rec-number&gt;&lt;foreign-keys&gt;&lt;key app="EN" db-id="s2rfevtvefwr5uedvvhxf001dtw9zw9a5d2f" timestamp="1459507258"&gt;68&lt;/key&gt;&lt;/foreign-keys&gt;&lt;ref-type name="Journal Article"&gt;17&lt;/ref-type&gt;&lt;contributors&gt;&lt;authors&gt;&lt;author&gt;Kaya, Muhsin&lt;/author&gt;&lt;author&gt;Petersen, Bret T.&lt;/author&gt;&lt;author&gt;Angulo, Paul&lt;/author&gt;&lt;author&gt;Baron, Todd H.&lt;/author&gt;&lt;author&gt;Andrews, James C.&lt;/author&gt;&lt;author&gt;Gostout, Christopher J.&lt;/author&gt;&lt;author&gt;Lindor, Keith D.&lt;/author&gt;&lt;/authors&gt;&lt;/contributors&gt;&lt;titles&gt;&lt;title&gt;Balloon dilation compared to stenting of dominant strictures in primary sclerosing cholangitis&lt;/title&gt;&lt;secondary-title&gt;The American Journal of Gastroenterology&lt;/secondary-title&gt;&lt;/titles&gt;&lt;periodical&gt;&lt;full-title&gt;The American Journal of Gastroenterology&lt;/full-title&gt;&lt;/periodical&gt;&lt;pages&gt;1059-1066&lt;/pages&gt;&lt;volume&gt;96&lt;/volume&gt;&lt;number&gt;4&lt;/number&gt;&lt;dates&gt;&lt;year&gt;2001&lt;/year&gt;&lt;pub-dates&gt;&lt;date&gt;2001/04&lt;/date&gt;&lt;/pub-dates&gt;&lt;/dates&gt;&lt;publisher&gt;Nature Publishing Group&lt;/publisher&gt;&lt;isbn&gt;0002-9270&amp;#xD;1572-0241&lt;/isbn&gt;&lt;urls&gt;&lt;related-urls&gt;&lt;url&gt;http://dx.doi.org/10.1111/j.1572-0241.2001.03690.x&lt;/url&gt;&lt;/related-urls&gt;&lt;/urls&gt;&lt;electronic-resource-num&gt;10.1111/j.1572-0241.2001.03690.x&lt;/electronic-resource-num&gt;&lt;/record&gt;&lt;/Cite&gt;&lt;/EndNote&gt;</w:instrText>
      </w:r>
      <w:r w:rsidRPr="00D95B0D">
        <w:fldChar w:fldCharType="separate"/>
      </w:r>
      <w:r w:rsidR="004F3EB3" w:rsidRPr="00D95B0D">
        <w:rPr>
          <w:noProof/>
        </w:rPr>
        <w:t>[22]</w:t>
      </w:r>
      <w:r w:rsidRPr="00D95B0D">
        <w:fldChar w:fldCharType="end"/>
      </w:r>
      <w:r w:rsidRPr="00D95B0D">
        <w:t xml:space="preserve">. Plastikstents er mest anvendt. Membrandækket SEMS </w:t>
      </w:r>
      <w:r w:rsidR="00D23743" w:rsidRPr="00D95B0D">
        <w:t xml:space="preserve">er kontraindiceret </w:t>
      </w:r>
      <w:r w:rsidRPr="00D95B0D">
        <w:t xml:space="preserve">ved enkeltsidig stentning af en hovedgren på grund af risiko for okklusion af den ikke stentede gren. Gentagne behandlinger er oftest nødvendige.   </w:t>
      </w:r>
    </w:p>
    <w:p w:rsidR="0041018B" w:rsidRPr="00D95B0D" w:rsidRDefault="0041018B" w:rsidP="00F34CDD">
      <w:r w:rsidRPr="00D95B0D">
        <w:t xml:space="preserve">De sædvanlige ERCP-komplikationer ses. Risikoen for post-ERCP pancreatitis angives fra 1 til 7 %, og risikoen er øget i forhold til andre indikationer </w:t>
      </w:r>
      <w:r w:rsidRPr="00D95B0D">
        <w:fldChar w:fldCharType="begin"/>
      </w:r>
      <w:r w:rsidR="004F3EB3" w:rsidRPr="00D95B0D">
        <w:instrText xml:space="preserve"> ADDIN EN.CITE &lt;EndNote&gt;&lt;Cite&gt;&lt;Author&gt;Ismail&lt;/Author&gt;&lt;Year&gt;2012&lt;/Year&gt;&lt;RecNum&gt;69&lt;/RecNum&gt;&lt;DisplayText&gt;[23]&lt;/DisplayText&gt;&lt;record&gt;&lt;rec-number&gt;69&lt;/rec-number&gt;&lt;foreign-keys&gt;&lt;key app="EN" db-id="s2rfevtvefwr5uedvvhxf001dtw9zw9a5d2f" timestamp="1459507258"&gt;69&lt;/key&gt;&lt;/foreign-keys&gt;&lt;ref-type name="Journal Article"&gt;17&lt;/ref-type&gt;&lt;contributors&gt;&lt;authors&gt;&lt;author&gt;Ismail, S.&lt;/author&gt;&lt;author&gt;Kylänpää, L.&lt;/author&gt;&lt;author&gt;Mustonen, H.&lt;/author&gt;&lt;author&gt;Halttunen, J.&lt;/author&gt;&lt;author&gt;Lindström, O.&lt;/author&gt;&lt;author&gt;Jokelainen, K.&lt;/author&gt;&lt;author&gt;Udd, M.&lt;/author&gt;&lt;author&gt;Färkkilä, M.&lt;/author&gt;&lt;/authors&gt;&lt;/contributors&gt;&lt;titles&gt;&lt;title&gt;Risk factors for complications of ERCP in primary sclerosing cholangitis&lt;/title&gt;&lt;secondary-title&gt;Endoscopy&lt;/secondary-title&gt;&lt;/titles&gt;&lt;periodical&gt;&lt;full-title&gt;Endoscopy&lt;/full-title&gt;&lt;/periodical&gt;&lt;pages&gt;1133-1138&lt;/pages&gt;&lt;volume&gt;44&lt;/volume&gt;&lt;number&gt;12&lt;/number&gt;&lt;dates&gt;&lt;year&gt;2012&lt;/year&gt;&lt;pub-dates&gt;&lt;date&gt;2012/10/29&lt;/date&gt;&lt;/pub-dates&gt;&lt;/dates&gt;&lt;publisher&gt;Thieme Publishing Group&lt;/publisher&gt;&lt;isbn&gt;0013-726X&amp;#xD;1438-8812&lt;/isbn&gt;&lt;urls&gt;&lt;related-urls&gt;&lt;url&gt;http://dx.doi.org/10.1055/s-0032-1325677&lt;/url&gt;&lt;/related-urls&gt;&lt;/urls&gt;&lt;electronic-resource-num&gt;10.1055/s-0032-1325677&lt;/electronic-resource-num&gt;&lt;/record&gt;&lt;/Cite&gt;&lt;/EndNote&gt;</w:instrText>
      </w:r>
      <w:r w:rsidRPr="00D95B0D">
        <w:fldChar w:fldCharType="separate"/>
      </w:r>
      <w:r w:rsidR="004F3EB3" w:rsidRPr="00D95B0D">
        <w:rPr>
          <w:noProof/>
        </w:rPr>
        <w:t>[23]</w:t>
      </w:r>
      <w:r w:rsidRPr="00D95B0D">
        <w:fldChar w:fldCharType="end"/>
      </w:r>
      <w:r w:rsidRPr="00D95B0D">
        <w:t>. Ikke-intenderet pan</w:t>
      </w:r>
      <w:r w:rsidR="00F0371F" w:rsidRPr="00D95B0D">
        <w:t>k</w:t>
      </w:r>
      <w:r w:rsidRPr="00D95B0D">
        <w:t xml:space="preserve">reaskanylering og antal procedurer (sfinkterotomi, dilatation, stentning og bioptering) er risikofaktorer </w:t>
      </w:r>
      <w:r w:rsidRPr="00D95B0D">
        <w:fldChar w:fldCharType="begin"/>
      </w:r>
      <w:r w:rsidR="004F3EB3" w:rsidRPr="00D95B0D">
        <w:instrText xml:space="preserve"> ADDIN EN.CITE &lt;EndNote&gt;&lt;Cite&gt;&lt;Author&gt;Ismail&lt;/Author&gt;&lt;Year&gt;2012&lt;/Year&gt;&lt;RecNum&gt;69&lt;/RecNum&gt;&lt;DisplayText&gt;[23]&lt;/DisplayText&gt;&lt;record&gt;&lt;rec-number&gt;69&lt;/rec-number&gt;&lt;foreign-keys&gt;&lt;key app="EN" db-id="s2rfevtvefwr5uedvvhxf001dtw9zw9a5d2f" timestamp="1459507258"&gt;69&lt;/key&gt;&lt;/foreign-keys&gt;&lt;ref-type name="Journal Article"&gt;17&lt;/ref-type&gt;&lt;contributors&gt;&lt;authors&gt;&lt;author&gt;Ismail, S.&lt;/author&gt;&lt;author&gt;Kylänpää, L.&lt;/author&gt;&lt;author&gt;Mustonen, H.&lt;/author&gt;&lt;author&gt;Halttunen, J.&lt;/author&gt;&lt;author&gt;Lindström, O.&lt;/author&gt;&lt;author&gt;Jokelainen, K.&lt;/author&gt;&lt;author&gt;Udd, M.&lt;/author&gt;&lt;author&gt;Färkkilä, M.&lt;/author&gt;&lt;/authors&gt;&lt;/contributors&gt;&lt;titles&gt;&lt;title&gt;Risk factors for complications of ERCP in primary sclerosing cholangitis&lt;/title&gt;&lt;secondary-title&gt;Endoscopy&lt;/secondary-title&gt;&lt;/titles&gt;&lt;periodical&gt;&lt;full-title&gt;Endoscopy&lt;/full-title&gt;&lt;/periodical&gt;&lt;pages&gt;1133-1138&lt;/pages&gt;&lt;volume&gt;44&lt;/volume&gt;&lt;number&gt;12&lt;/number&gt;&lt;dates&gt;&lt;year&gt;2012&lt;/year&gt;&lt;pub-dates&gt;&lt;date&gt;2012/10/29&lt;/date&gt;&lt;/pub-dates&gt;&lt;/dates&gt;&lt;publisher&gt;Thieme Publishing Group&lt;/publisher&gt;&lt;isbn&gt;0013-726X&amp;#xD;1438-8812&lt;/isbn&gt;&lt;urls&gt;&lt;related-urls&gt;&lt;url&gt;http://dx.doi.org/10.1055/s-0032-1325677&lt;/url&gt;&lt;/related-urls&gt;&lt;/urls&gt;&lt;electronic-resource-num&gt;10.1055/s-0032-1325677&lt;/electronic-resource-num&gt;&lt;/record&gt;&lt;/Cite&gt;&lt;/EndNote&gt;</w:instrText>
      </w:r>
      <w:r w:rsidRPr="00D95B0D">
        <w:fldChar w:fldCharType="separate"/>
      </w:r>
      <w:r w:rsidR="004F3EB3" w:rsidRPr="00D95B0D">
        <w:rPr>
          <w:noProof/>
        </w:rPr>
        <w:t>[23]</w:t>
      </w:r>
      <w:r w:rsidRPr="00D95B0D">
        <w:fldChar w:fldCharType="end"/>
      </w:r>
      <w:r w:rsidRPr="00D95B0D">
        <w:t xml:space="preserve">. Risikoen for procedurerelateret </w:t>
      </w:r>
      <w:r w:rsidR="00526FA4" w:rsidRPr="00D95B0D">
        <w:t>k</w:t>
      </w:r>
      <w:r w:rsidRPr="00D95B0D">
        <w:t xml:space="preserve">olangitis er øget </w:t>
      </w:r>
      <w:r w:rsidRPr="00D95B0D">
        <w:fldChar w:fldCharType="begin"/>
      </w:r>
      <w:r w:rsidR="004F3EB3" w:rsidRPr="00D95B0D">
        <w:instrText xml:space="preserve"> ADDIN EN.CITE &lt;EndNote&gt;&lt;Cite&gt;&lt;Author&gt;von Seth&lt;/Author&gt;&lt;Year&gt;2014&lt;/Year&gt;&lt;RecNum&gt;70&lt;/RecNum&gt;&lt;DisplayText&gt;[24]&lt;/DisplayText&gt;&lt;record&gt;&lt;rec-number&gt;70&lt;/rec-number&gt;&lt;foreign-keys&gt;&lt;key app="EN" db-id="s2rfevtvefwr5uedvvhxf001dtw9zw9a5d2f" timestamp="1459507258"&gt;70&lt;/key&gt;&lt;/foreign-keys&gt;&lt;ref-type name="Journal Article"&gt;17&lt;/ref-type&gt;&lt;contributors&gt;&lt;authors&gt;&lt;author&gt;von Seth, Erik&lt;/author&gt;&lt;author&gt;Arnelo, Urban&lt;/author&gt;&lt;author&gt;Enochsson, Lars&lt;/author&gt;&lt;author&gt;Bergquist, Annika&lt;/author&gt;&lt;/authors&gt;&lt;/contributors&gt;&lt;titles&gt;&lt;title&gt;Primary sclerosing cholangitis increases the risk for pancreatitis after endoscopic retrograde cholangiopancreatography&lt;/title&gt;&lt;secondary-title&gt;Liver International&lt;/secondary-title&gt;&lt;/titles&gt;&lt;periodical&gt;&lt;full-title&gt;Liver International&lt;/full-title&gt;&lt;/periodical&gt;&lt;pages&gt;254-262&lt;/pages&gt;&lt;volume&gt;35&lt;/volume&gt;&lt;number&gt;1&lt;/number&gt;&lt;dates&gt;&lt;year&gt;2014&lt;/year&gt;&lt;pub-dates&gt;&lt;date&gt;2014/07/28&lt;/date&gt;&lt;/pub-dates&gt;&lt;/dates&gt;&lt;publisher&gt;Wiley-Blackwell&lt;/publisher&gt;&lt;isbn&gt;1478-3223&lt;/isbn&gt;&lt;urls&gt;&lt;related-urls&gt;&lt;url&gt;http://dx.doi.org/10.1111/liv.12640&lt;/url&gt;&lt;/related-urls&gt;&lt;/urls&gt;&lt;electronic-resource-num&gt;10.1111/liv.12640&lt;/electronic-resource-num&gt;&lt;/record&gt;&lt;/Cite&gt;&lt;/EndNote&gt;</w:instrText>
      </w:r>
      <w:r w:rsidRPr="00D95B0D">
        <w:fldChar w:fldCharType="separate"/>
      </w:r>
      <w:r w:rsidR="004F3EB3" w:rsidRPr="00D95B0D">
        <w:rPr>
          <w:noProof/>
        </w:rPr>
        <w:t>[24]</w:t>
      </w:r>
      <w:r w:rsidRPr="00D95B0D">
        <w:fldChar w:fldCharType="end"/>
      </w:r>
      <w:r w:rsidRPr="00D95B0D">
        <w:t xml:space="preserve">, og profylaktisk antibiotisk behandling anbefales generelt </w:t>
      </w:r>
      <w:r w:rsidRPr="00D95B0D">
        <w:fldChar w:fldCharType="begin"/>
      </w:r>
      <w:r w:rsidR="004F3EB3" w:rsidRPr="00D95B0D">
        <w:instrText xml:space="preserve"> ADDIN EN.CITE &lt;EndNote&gt;&lt;Cite&gt;&lt;Author&gt;Singh&lt;/Author&gt;&lt;Year&gt;2013&lt;/Year&gt;&lt;RecNum&gt;71&lt;/RecNum&gt;&lt;DisplayText&gt;[25]&lt;/DisplayText&gt;&lt;record&gt;&lt;rec-number&gt;71&lt;/rec-number&gt;&lt;foreign-keys&gt;&lt;key app="EN" db-id="s2rfevtvefwr5uedvvhxf001dtw9zw9a5d2f" timestamp="1459507258"&gt;71&lt;/key&gt;&lt;/foreign-keys&gt;&lt;ref-type name="Journal Article"&gt;17&lt;/ref-type&gt;&lt;contributors&gt;&lt;authors&gt;&lt;author&gt;Singh, Siddharth&lt;/author&gt;&lt;author&gt;Talwalkar, Jayant A.&lt;/author&gt;&lt;/authors&gt;&lt;/contributors&gt;&lt;titles&gt;&lt;title&gt;Primary Sclerosing Cholangitis: Diagnosis, Prognosis, and Management&lt;/title&gt;&lt;secondary-title&gt;Clinical Gastroenterology and Hepatology&lt;/secondary-title&gt;&lt;/titles&gt;&lt;periodical&gt;&lt;full-title&gt;Clinical Gastroenterology and Hepatology&lt;/full-title&gt;&lt;/periodical&gt;&lt;pages&gt;898-907&lt;/pages&gt;&lt;volume&gt;11&lt;/volume&gt;&lt;number&gt;8&lt;/number&gt;&lt;dates&gt;&lt;year&gt;2013&lt;/year&gt;&lt;pub-dates&gt;&lt;date&gt;2013/08&lt;/date&gt;&lt;/pub-dates&gt;&lt;/dates&gt;&lt;publisher&gt;Elsevier BV&lt;/publisher&gt;&lt;isbn&gt;1542-3565&lt;/isbn&gt;&lt;urls&gt;&lt;related-urls&gt;&lt;url&gt;http://dx.doi.org/10.1016/j.cgh.2013.02.016&lt;/url&gt;&lt;/related-urls&gt;&lt;/urls&gt;&lt;electronic-resource-num&gt;10.1016/j.cgh.2013.02.016&lt;/electronic-resource-num&gt;&lt;/record&gt;&lt;/Cite&gt;&lt;/EndNote&gt;</w:instrText>
      </w:r>
      <w:r w:rsidRPr="00D95B0D">
        <w:fldChar w:fldCharType="separate"/>
      </w:r>
      <w:r w:rsidR="004F3EB3" w:rsidRPr="00D95B0D">
        <w:rPr>
          <w:noProof/>
        </w:rPr>
        <w:t>[25]</w:t>
      </w:r>
      <w:r w:rsidRPr="00D95B0D">
        <w:fldChar w:fldCharType="end"/>
      </w:r>
      <w:r w:rsidRPr="00D95B0D">
        <w:t>, men er ikke undersøgt systematisk. Ved dominerende stenose er der fundet høj forekomst af positive dyrkninger</w:t>
      </w:r>
      <w:r w:rsidR="005A1B35" w:rsidRPr="00D95B0D">
        <w:t xml:space="preserve"> af galdeaspirat</w:t>
      </w:r>
      <w:r w:rsidRPr="00D95B0D">
        <w:t xml:space="preserve"> </w:t>
      </w:r>
      <w:r w:rsidRPr="00D95B0D">
        <w:fldChar w:fldCharType="begin"/>
      </w:r>
      <w:r w:rsidR="004F3EB3" w:rsidRPr="00D95B0D">
        <w:instrText xml:space="preserve"> ADDIN EN.CITE &lt;EndNote&gt;&lt;Cite&gt;&lt;Author&gt;Pohl&lt;/Author&gt;&lt;Year&gt;2006&lt;/Year&gt;&lt;RecNum&gt;72&lt;/RecNum&gt;&lt;DisplayText&gt;[26]&lt;/DisplayText&gt;&lt;record&gt;&lt;rec-number&gt;72&lt;/rec-number&gt;&lt;foreign-keys&gt;&lt;key app="EN" db-id="s2rfevtvefwr5uedvvhxf001dtw9zw9a5d2f" timestamp="1459507258"&gt;72&lt;/key&gt;&lt;/foreign-keys&gt;&lt;ref-type name="Journal Article"&gt;17&lt;/ref-type&gt;&lt;contributors&gt;&lt;authors&gt;&lt;author&gt;Pohl, Juergen&lt;/author&gt;&lt;author&gt;Ring, Axel&lt;/author&gt;&lt;author&gt;Stremmel, Wolfgang&lt;/author&gt;&lt;author&gt;Stiehl, Adolf&lt;/author&gt;&lt;/authors&gt;&lt;/contributors&gt;&lt;titles&gt;&lt;title&gt;The role of dominant stenoses in bacterial infections of bile ducts in primary sclerosing cholangitis&lt;/title&gt;&lt;secondary-title&gt;European Journal of Gastroenterology &amp;amp; Hepatology&lt;/secondary-title&gt;&lt;/titles&gt;&lt;periodical&gt;&lt;full-title&gt;European Journal of Gastroenterology &amp;amp; Hepatology&lt;/full-title&gt;&lt;/periodical&gt;&lt;pages&gt;69-74&lt;/pages&gt;&lt;volume&gt;18&lt;/volume&gt;&lt;number&gt;1&lt;/number&gt;&lt;dates&gt;&lt;year&gt;2006&lt;/year&gt;&lt;pub-dates&gt;&lt;date&gt;2006/01&lt;/date&gt;&lt;/pub-dates&gt;&lt;/dates&gt;&lt;publisher&gt;Ovid Technologies (Wolters Kluwer Health)&lt;/publisher&gt;&lt;isbn&gt;0954-691X&lt;/isbn&gt;&lt;urls&gt;&lt;related-urls&gt;&lt;url&gt;http://dx.doi.org/10.1097/00042737-200601000-00012&lt;/url&gt;&lt;/related-urls&gt;&lt;/urls&gt;&lt;electronic-resource-num&gt;10.1097/00042737-200601000-00012&lt;/electronic-resource-num&gt;&lt;/record&gt;&lt;/Cite&gt;&lt;/EndNote&gt;</w:instrText>
      </w:r>
      <w:r w:rsidRPr="00D95B0D">
        <w:fldChar w:fldCharType="separate"/>
      </w:r>
      <w:r w:rsidR="004F3EB3" w:rsidRPr="00D95B0D">
        <w:rPr>
          <w:noProof/>
        </w:rPr>
        <w:t>[26]</w:t>
      </w:r>
      <w:r w:rsidRPr="00D95B0D">
        <w:fldChar w:fldCharType="end"/>
      </w:r>
      <w:r w:rsidRPr="00D95B0D">
        <w:t xml:space="preserve">. Sfinkterotomi øger ikke risikoen for senere </w:t>
      </w:r>
      <w:r w:rsidR="00526FA4" w:rsidRPr="00D95B0D">
        <w:t>k</w:t>
      </w:r>
      <w:r w:rsidRPr="00D95B0D">
        <w:t>olangitis.</w:t>
      </w:r>
    </w:p>
    <w:p w:rsidR="005A3341" w:rsidRPr="00D95B0D" w:rsidRDefault="0041018B" w:rsidP="00F34CDD">
      <w:pPr>
        <w:rPr>
          <w:i/>
        </w:rPr>
      </w:pPr>
      <w:r w:rsidRPr="00D95B0D">
        <w:rPr>
          <w:b/>
        </w:rPr>
        <w:t>Cancerovervågning</w:t>
      </w:r>
      <w:r w:rsidR="00F34CDD" w:rsidRPr="00D95B0D">
        <w:rPr>
          <w:b/>
        </w:rPr>
        <w:t>:</w:t>
      </w:r>
      <w:r w:rsidR="00F34CDD" w:rsidRPr="00D95B0D">
        <w:rPr>
          <w:i/>
        </w:rPr>
        <w:t xml:space="preserve"> </w:t>
      </w:r>
    </w:p>
    <w:p w:rsidR="0041018B" w:rsidRPr="00D95B0D" w:rsidRDefault="0041018B" w:rsidP="00F34CDD">
      <w:r w:rsidRPr="00D95B0D">
        <w:t>En dominant striktur kan være både benign og malign, og differentialdiagnosen er vanskelig. Endoskopi kan ud over billeddiagnostikken bidrage med børstebiopsi</w:t>
      </w:r>
      <w:r w:rsidR="007262C6" w:rsidRPr="00D95B0D">
        <w:t>, tangbiopsi</w:t>
      </w:r>
      <w:r w:rsidRPr="00D95B0D">
        <w:t xml:space="preserve"> og kolangioskopi med biopsi </w:t>
      </w:r>
      <w:r w:rsidRPr="00D95B0D">
        <w:fldChar w:fldCharType="begin"/>
      </w:r>
      <w:r w:rsidR="004F3EB3" w:rsidRPr="00D95B0D">
        <w:instrText xml:space="preserve"> ADDIN EN.CITE &lt;EndNote&gt;&lt;Cite&gt;&lt;Author&gt;Modha&lt;/Author&gt;&lt;Year&gt;2015&lt;/Year&gt;&lt;RecNum&gt;73&lt;/RecNum&gt;&lt;DisplayText&gt;[27]&lt;/DisplayText&gt;&lt;record&gt;&lt;rec-number&gt;73&lt;/rec-number&gt;&lt;foreign-keys&gt;&lt;key app="EN" db-id="s2rfevtvefwr5uedvvhxf001dtw9zw9a5d2f" timestamp="1459507258"&gt;73&lt;/key&gt;&lt;/foreign-keys&gt;&lt;ref-type name="Journal Article"&gt;17&lt;/ref-type&gt;&lt;contributors&gt;&lt;authors&gt;&lt;author&gt;Modha, Kunjam&lt;/author&gt;&lt;/authors&gt;&lt;/contributors&gt;&lt;titles&gt;&lt;title&gt;Diagnosis and management of primary sclerosing cholangitis-perspectives from a therapeutic endoscopist&lt;/title&gt;&lt;secondary-title&gt;WJH&lt;/secondary-title&gt;&lt;/titles&gt;&lt;periodical&gt;&lt;full-title&gt;WJH&lt;/full-title&gt;&lt;/periodical&gt;&lt;pages&gt;799&lt;/pages&gt;&lt;volume&gt;7&lt;/volume&gt;&lt;number&gt;5&lt;/number&gt;&lt;dates&gt;&lt;year&gt;2015&lt;/year&gt;&lt;/dates&gt;&lt;publisher&gt;Baishideng Publishing Group Co., Limited (formerly WJG Press)&lt;/publisher&gt;&lt;isbn&gt;1948-5182&lt;/isbn&gt;&lt;urls&gt;&lt;related-urls&gt;&lt;url&gt;http://dx.doi.org/10.4254/wjh.v7.i5.799&lt;/url&gt;&lt;/related-urls&gt;&lt;/urls&gt;&lt;electronic-resource-num&gt;10.4254/wjh.v7.i5.799&lt;/electronic-resource-num&gt;&lt;/record&gt;&lt;/Cite&gt;&lt;/EndNote&gt;</w:instrText>
      </w:r>
      <w:r w:rsidRPr="00D95B0D">
        <w:fldChar w:fldCharType="separate"/>
      </w:r>
      <w:r w:rsidR="004F3EB3" w:rsidRPr="00D95B0D">
        <w:t>[27]</w:t>
      </w:r>
      <w:r w:rsidRPr="00D95B0D">
        <w:fldChar w:fldCharType="end"/>
      </w:r>
      <w:r w:rsidRPr="00D95B0D">
        <w:t>. Almindelig cytologisk undersøgelse af børstebiopsi har lav sensitivitet, men den kan øges med anvendelse af FISH eller flowcytologi</w:t>
      </w:r>
      <w:r w:rsidR="006D4436" w:rsidRPr="00D95B0D">
        <w:t xml:space="preserve"> </w:t>
      </w:r>
      <w:r w:rsidR="006D4436" w:rsidRPr="00D95B0D">
        <w:fldChar w:fldCharType="begin"/>
      </w:r>
      <w:r w:rsidR="004F3EB3" w:rsidRPr="00D95B0D">
        <w:instrText xml:space="preserve"> ADDIN EN.CITE &lt;EndNote&gt;&lt;Cite&gt;&lt;Author&gt;Navaneethan&lt;/Author&gt;&lt;Year&gt;2014&lt;/Year&gt;&lt;RecNum&gt;608&lt;/RecNum&gt;&lt;DisplayText&gt;[28]&lt;/DisplayText&gt;&lt;record&gt;&lt;rec-number&gt;608&lt;/rec-number&gt;&lt;foreign-keys&gt;&lt;key app="EN" db-id="s2rfevtvefwr5uedvvhxf001dtw9zw9a5d2f" timestamp="1467551177"&gt;608&lt;/key&gt;&lt;/foreign-keys&gt;&lt;ref-type name="Journal Article"&gt;17&lt;/ref-type&gt;&lt;contributors&gt;&lt;authors&gt;&lt;author&gt;Navaneethan, U.&lt;/author&gt;&lt;author&gt;Njei, B.&lt;/author&gt;&lt;author&gt;Venkatesh, P. G.&lt;/author&gt;&lt;author&gt;Vargo, J. J.&lt;/author&gt;&lt;author&gt;Parsi, M. A.&lt;/author&gt;&lt;/authors&gt;&lt;/contributors&gt;&lt;auth-address&gt;Digestive Disease Institute, The Cleveland Clinic, Cleveland, Ohio.&amp;#xD;Department of Medicine, University of Connecticut Health Center, Farmington, Connecticut, USA.&lt;/auth-address&gt;&lt;titles&gt;&lt;title&gt;Fluorescence in situ hybridization for diagnosis of cholangiocarcinoma in primary sclerosing cholangitis: a systematic review and meta-analysis&lt;/title&gt;&lt;secondary-title&gt;Gastrointest Endosc&lt;/secondary-title&gt;&lt;/titles&gt;&lt;periodical&gt;&lt;full-title&gt;Gastrointest Endosc&lt;/full-title&gt;&lt;abbr-1&gt;Gastrointestinal endoscopy&lt;/abbr-1&gt;&lt;/periodical&gt;&lt;pages&gt;943-950 e3&lt;/pages&gt;&lt;volume&gt;79&lt;/volume&gt;&lt;number&gt;6&lt;/number&gt;&lt;keywords&gt;&lt;keyword&gt;Bile Duct Neoplasms/*diagnosis&lt;/keyword&gt;&lt;keyword&gt;*Bile Ducts, Intrahepatic&lt;/keyword&gt;&lt;keyword&gt;Cholangiocarcinoma/*diagnosis&lt;/keyword&gt;&lt;keyword&gt;Cholangitis, Sclerosing/*diagnosis&lt;/keyword&gt;&lt;keyword&gt;Diagnosis, Differential&lt;/keyword&gt;&lt;keyword&gt;Humans&lt;/keyword&gt;&lt;keyword&gt;In Situ Hybridization, Fluorescence/*methods&lt;/keyword&gt;&lt;keyword&gt;Reproducibility of Results&lt;/keyword&gt;&lt;/keywords&gt;&lt;dates&gt;&lt;year&gt;2014&lt;/year&gt;&lt;pub-dates&gt;&lt;date&gt;Jun&lt;/date&gt;&lt;/pub-dates&gt;&lt;/dates&gt;&lt;isbn&gt;1097-6779 (Electronic)&amp;#xD;0016-5107 (Linking)&lt;/isbn&gt;&lt;accession-num&gt;24360654&lt;/accession-num&gt;&lt;urls&gt;&lt;related-urls&gt;&lt;url&gt;http://www.ncbi.nlm.nih.gov/pubmed/24360654&lt;/url&gt;&lt;/related-urls&gt;&lt;/urls&gt;&lt;electronic-resource-num&gt;10.1016/j.gie.2013.11.001&lt;/electronic-resource-num&gt;&lt;/record&gt;&lt;/Cite&gt;&lt;/EndNote&gt;</w:instrText>
      </w:r>
      <w:r w:rsidR="006D4436" w:rsidRPr="00D95B0D">
        <w:fldChar w:fldCharType="separate"/>
      </w:r>
      <w:r w:rsidR="004F3EB3" w:rsidRPr="00D95B0D">
        <w:t>[28]</w:t>
      </w:r>
      <w:r w:rsidR="006D4436" w:rsidRPr="00D95B0D">
        <w:fldChar w:fldCharType="end"/>
      </w:r>
      <w:r w:rsidRPr="00D95B0D">
        <w:t xml:space="preserve">. Den seneste udvikling af direkte kolangioskopi har åbnet mulighed for at bruge denne teknik til inspektion og bioptering af strikturer. Metoden er teknisk krævende og de snævre galdeveje ved PSC en ekstra vanskelighed, men undersøgelsen kan i trænede hænder gennemføres med høj teknisk succesrate og få komplikationer </w:t>
      </w:r>
      <w:r w:rsidRPr="00D95B0D">
        <w:fldChar w:fldCharType="begin"/>
      </w:r>
      <w:r w:rsidR="004F3EB3" w:rsidRPr="00D95B0D">
        <w:instrText xml:space="preserve"> ADDIN EN.CITE &lt;EndNote&gt;&lt;Cite&gt;&lt;Author&gt;Arnelo&lt;/Author&gt;&lt;Year&gt;2015&lt;/Year&gt;&lt;RecNum&gt;74&lt;/RecNum&gt;&lt;DisplayText&gt;[29]&lt;/DisplayText&gt;&lt;record&gt;&lt;rec-number&gt;74&lt;/rec-number&gt;&lt;foreign-keys&gt;&lt;key app="EN" db-id="s2rfevtvefwr5uedvvhxf001dtw9zw9a5d2f" timestamp="1459507258"&gt;74&lt;/key&gt;&lt;/foreign-keys&gt;&lt;ref-type name="Journal Article"&gt;17&lt;/ref-type&gt;&lt;contributors&gt;&lt;authors&gt;&lt;author&gt;Arnelo, Urban&lt;/author&gt;&lt;author&gt;von Seth, Erik&lt;/author&gt;&lt;author&gt;Bergquist, Annika&lt;/author&gt;&lt;/authors&gt;&lt;/contributors&gt;&lt;titles&gt;&lt;title&gt;Prospective evaluation of the clinical utility of single-operator peroral cholangioscopy in patients with primary sclerosing cholangitis&lt;/title&gt;&lt;secondary-title&gt;Endoscopy&lt;/secondary-title&gt;&lt;/titles&gt;&lt;periodical&gt;&lt;full-title&gt;Endoscopy&lt;/full-title&gt;&lt;/periodical&gt;&lt;pages&gt;696-702&lt;/pages&gt;&lt;volume&gt;47&lt;/volume&gt;&lt;number&gt;08&lt;/number&gt;&lt;dates&gt;&lt;year&gt;2015&lt;/year&gt;&lt;pub-dates&gt;&lt;date&gt;2015/03/31&lt;/date&gt;&lt;/pub-dates&gt;&lt;/dates&gt;&lt;publisher&gt;Thieme Publishing Group&lt;/publisher&gt;&lt;isbn&gt;0013-726X&amp;#xD;1438-8812&lt;/isbn&gt;&lt;urls&gt;&lt;related-urls&gt;&lt;url&gt;http://dx.doi.org/10.1055/s-0034-1391845&lt;/url&gt;&lt;/related-urls&gt;&lt;/urls&gt;&lt;electronic-resource-num&gt;10.1055/s-0034-1391845&lt;/electronic-resource-num&gt;&lt;/record&gt;&lt;/Cite&gt;&lt;/EndNote&gt;</w:instrText>
      </w:r>
      <w:r w:rsidRPr="00D95B0D">
        <w:fldChar w:fldCharType="separate"/>
      </w:r>
      <w:r w:rsidR="004F3EB3" w:rsidRPr="00D95B0D">
        <w:t>[29]</w:t>
      </w:r>
      <w:r w:rsidRPr="00D95B0D">
        <w:fldChar w:fldCharType="end"/>
      </w:r>
      <w:r w:rsidRPr="00D95B0D">
        <w:t>. Begrænsningen er, at kun strikturer, der kan nås med kolangioskopet, kan undersøges og biopteres. Metoden er endnu ikke fuldt valideret.</w:t>
      </w:r>
    </w:p>
    <w:p w:rsidR="0041018B" w:rsidRPr="00D95B0D" w:rsidRDefault="0041018B" w:rsidP="00F34CDD">
      <w:pPr>
        <w:pStyle w:val="Overskrift3"/>
      </w:pPr>
      <w:r w:rsidRPr="00D95B0D">
        <w:t>Kliniske rekommandationer 3</w:t>
      </w:r>
    </w:p>
    <w:p w:rsidR="0041018B" w:rsidRPr="00D95B0D" w:rsidRDefault="00A612EF" w:rsidP="00F34CDD">
      <w:pPr>
        <w:numPr>
          <w:ilvl w:val="0"/>
          <w:numId w:val="16"/>
        </w:numPr>
        <w:rPr>
          <w:u w:val="single"/>
        </w:rPr>
      </w:pPr>
      <w:r w:rsidRPr="00D95B0D">
        <w:rPr>
          <w:noProof/>
        </w:rPr>
        <w:t xml:space="preserve">Dominante strikturer behandles endoskopisk med dilatation. Dilatationsmetoden er valgfri. Stentning med plastikstent kan anvendes supplerende, men er ikke obligatorisk. </w:t>
      </w:r>
      <w:r w:rsidR="00301A6D" w:rsidRPr="00D95B0D">
        <w:rPr>
          <w:noProof/>
        </w:rPr>
        <w:t xml:space="preserve">(EL - </w:t>
      </w:r>
      <w:r w:rsidRPr="00D95B0D">
        <w:rPr>
          <w:b/>
        </w:rPr>
        <w:t>2b</w:t>
      </w:r>
      <w:r w:rsidR="00301A6D" w:rsidRPr="00D95B0D">
        <w:t>, RG –</w:t>
      </w:r>
      <w:r w:rsidR="00C87B01" w:rsidRPr="00D95B0D">
        <w:t xml:space="preserve"> </w:t>
      </w:r>
      <w:r w:rsidR="00C87B01" w:rsidRPr="00D95B0D">
        <w:rPr>
          <w:b/>
        </w:rPr>
        <w:t>B</w:t>
      </w:r>
      <w:r w:rsidR="00301A6D" w:rsidRPr="00D95B0D">
        <w:t>)</w:t>
      </w:r>
    </w:p>
    <w:p w:rsidR="0041018B" w:rsidRPr="00D95B0D" w:rsidRDefault="00A612EF" w:rsidP="00F34CDD">
      <w:pPr>
        <w:numPr>
          <w:ilvl w:val="0"/>
          <w:numId w:val="16"/>
        </w:numPr>
      </w:pPr>
      <w:r w:rsidRPr="00D95B0D">
        <w:rPr>
          <w:noProof/>
        </w:rPr>
        <w:t>Risikoen for post-ERCP pan</w:t>
      </w:r>
      <w:r w:rsidR="00F0371F" w:rsidRPr="00D95B0D">
        <w:rPr>
          <w:noProof/>
        </w:rPr>
        <w:t>k</w:t>
      </w:r>
      <w:r w:rsidRPr="00D95B0D">
        <w:rPr>
          <w:noProof/>
        </w:rPr>
        <w:t xml:space="preserve">reatitis og </w:t>
      </w:r>
      <w:r w:rsidR="00F0371F" w:rsidRPr="00D95B0D">
        <w:rPr>
          <w:noProof/>
        </w:rPr>
        <w:t>k</w:t>
      </w:r>
      <w:r w:rsidRPr="00D95B0D">
        <w:rPr>
          <w:noProof/>
        </w:rPr>
        <w:t xml:space="preserve">olangitis er forhøjet. Sfinkterotomi </w:t>
      </w:r>
      <w:r w:rsidR="006F4B6A" w:rsidRPr="00D95B0D">
        <w:rPr>
          <w:noProof/>
        </w:rPr>
        <w:t xml:space="preserve">kan udføres ved behov </w:t>
      </w:r>
      <w:r w:rsidRPr="00D95B0D">
        <w:rPr>
          <w:noProof/>
        </w:rPr>
        <w:t>og profylaktisk antibiotikum anbefales.</w:t>
      </w:r>
      <w:r w:rsidRPr="00D95B0D">
        <w:t xml:space="preserve"> </w:t>
      </w:r>
      <w:r w:rsidR="00301A6D" w:rsidRPr="00D95B0D">
        <w:t xml:space="preserve">(EL - </w:t>
      </w:r>
      <w:r w:rsidRPr="00D95B0D">
        <w:rPr>
          <w:b/>
        </w:rPr>
        <w:t>2b</w:t>
      </w:r>
      <w:r w:rsidR="00301A6D" w:rsidRPr="00D95B0D">
        <w:t>, RG –</w:t>
      </w:r>
      <w:r w:rsidR="00C87B01" w:rsidRPr="00D95B0D">
        <w:t xml:space="preserve"> </w:t>
      </w:r>
      <w:r w:rsidR="00C87B01" w:rsidRPr="00D95B0D">
        <w:rPr>
          <w:b/>
        </w:rPr>
        <w:t>B</w:t>
      </w:r>
      <w:r w:rsidR="00301A6D" w:rsidRPr="00D95B0D">
        <w:t>)</w:t>
      </w:r>
    </w:p>
    <w:p w:rsidR="00A612EF" w:rsidRPr="00D95B0D" w:rsidRDefault="00A612EF" w:rsidP="00F34CDD">
      <w:pPr>
        <w:numPr>
          <w:ilvl w:val="0"/>
          <w:numId w:val="16"/>
        </w:numPr>
        <w:rPr>
          <w:noProof/>
        </w:rPr>
      </w:pPr>
      <w:r w:rsidRPr="00D95B0D">
        <w:rPr>
          <w:noProof/>
        </w:rPr>
        <w:t>Dominante strikturer undersøges med børstecytologi</w:t>
      </w:r>
      <w:r w:rsidR="00A75D44" w:rsidRPr="00D95B0D">
        <w:rPr>
          <w:noProof/>
        </w:rPr>
        <w:t>, tangbiopsi</w:t>
      </w:r>
      <w:r w:rsidRPr="00D95B0D">
        <w:rPr>
          <w:noProof/>
        </w:rPr>
        <w:t xml:space="preserve"> og/eller kolangioskopi.</w:t>
      </w:r>
      <w:r w:rsidRPr="00D95B0D">
        <w:t xml:space="preserve"> </w:t>
      </w:r>
      <w:r w:rsidR="00301A6D" w:rsidRPr="00D95B0D">
        <w:t xml:space="preserve">(EL – </w:t>
      </w:r>
      <w:r w:rsidRPr="00D95B0D">
        <w:rPr>
          <w:b/>
        </w:rPr>
        <w:t>5</w:t>
      </w:r>
      <w:r w:rsidR="00301A6D" w:rsidRPr="00D95B0D">
        <w:t>, RG –</w:t>
      </w:r>
      <w:r w:rsidR="00C87B01" w:rsidRPr="00D95B0D">
        <w:t xml:space="preserve"> </w:t>
      </w:r>
      <w:r w:rsidR="00C87B01" w:rsidRPr="00D95B0D">
        <w:rPr>
          <w:b/>
        </w:rPr>
        <w:t>D</w:t>
      </w:r>
      <w:r w:rsidR="00301A6D" w:rsidRPr="00D95B0D">
        <w:t>)</w:t>
      </w:r>
    </w:p>
    <w:p w:rsidR="00FF7FA9" w:rsidRPr="00D95B0D" w:rsidRDefault="00FF7FA9" w:rsidP="00F34CDD">
      <w:pPr>
        <w:pStyle w:val="Overskrift2"/>
        <w:rPr>
          <w:szCs w:val="20"/>
        </w:rPr>
      </w:pPr>
      <w:r w:rsidRPr="00D95B0D">
        <w:rPr>
          <w:szCs w:val="20"/>
        </w:rPr>
        <w:lastRenderedPageBreak/>
        <w:t>PSC</w:t>
      </w:r>
      <w:r w:rsidR="00AD66DF" w:rsidRPr="00D95B0D">
        <w:rPr>
          <w:szCs w:val="20"/>
        </w:rPr>
        <w:t xml:space="preserve"> associeret</w:t>
      </w:r>
      <w:r w:rsidRPr="00D95B0D">
        <w:rPr>
          <w:szCs w:val="20"/>
        </w:rPr>
        <w:t xml:space="preserve"> inflammatorisk tarmsygdom (IBD)</w:t>
      </w:r>
    </w:p>
    <w:p w:rsidR="00FF7FA9" w:rsidRPr="00D95B0D" w:rsidRDefault="00FF7FA9" w:rsidP="00F34CDD">
      <w:pPr>
        <w:rPr>
          <w:szCs w:val="20"/>
        </w:rPr>
      </w:pPr>
      <w:r w:rsidRPr="00D95B0D">
        <w:rPr>
          <w:szCs w:val="20"/>
        </w:rPr>
        <w:t xml:space="preserve">IBD er stærkt associeret til PSC og ses hos 60-80 % af patienterne </w:t>
      </w:r>
      <w:r w:rsidRPr="00D95B0D">
        <w:rPr>
          <w:szCs w:val="20"/>
        </w:rPr>
        <w:fldChar w:fldCharType="begin"/>
      </w:r>
      <w:r w:rsidR="004F3EB3" w:rsidRPr="00D95B0D">
        <w:rPr>
          <w:szCs w:val="20"/>
        </w:rPr>
        <w:instrText xml:space="preserve"> ADDIN EN.CITE &lt;EndNote&gt;&lt;Cite&gt;&lt;Author&gt;Wiesner&lt;/Author&gt;&lt;Year&gt;1989&lt;/Year&gt;&lt;RecNum&gt;48&lt;/RecNum&gt;&lt;DisplayText&gt;[30]&lt;/DisplayText&gt;&lt;record&gt;&lt;rec-number&gt;48&lt;/rec-number&gt;&lt;foreign-keys&gt;&lt;key app="EN" db-id="s2rfevtvefwr5uedvvhxf001dtw9zw9a5d2f" timestamp="1459506960"&gt;48&lt;/key&gt;&lt;/foreign-keys&gt;&lt;ref-type name="Journal Article"&gt;17&lt;/ref-type&gt;&lt;contributors&gt;&lt;authors&gt;&lt;author&gt;Wiesner, Russell H.&lt;/author&gt;&lt;author&gt;Grambsch, Patricia M.&lt;/author&gt;&lt;author&gt;Dickson, E. Rolland&lt;/author&gt;&lt;author&gt;Ludwig, Jurgen&lt;/author&gt;&lt;author&gt;Maccarty, Robert L.&lt;/author&gt;&lt;author&gt;Hunter, Ellen B.&lt;/author&gt;&lt;author&gt;Fleming, Thomas R.&lt;/author&gt;&lt;author&gt;Fisher, Lloyd D.&lt;/author&gt;&lt;author&gt;Beaver, Sandra J.&lt;/author&gt;&lt;author&gt;Larusso, Nicholas F.&lt;/author&gt;&lt;/authors&gt;&lt;/contributors&gt;&lt;titles&gt;&lt;title&gt;Primary sclerosing cholangitis: Natural history, prognostic factors and survival analysis&lt;/title&gt;&lt;secondary-title&gt;Hepatology&lt;/secondary-title&gt;&lt;/titles&gt;&lt;periodical&gt;&lt;full-title&gt;Hepatology&lt;/full-title&gt;&lt;/periodical&gt;&lt;pages&gt;430-436&lt;/pages&gt;&lt;volume&gt;10&lt;/volume&gt;&lt;number&gt;4&lt;/number&gt;&lt;dates&gt;&lt;year&gt;1989&lt;/year&gt;&lt;pub-dates&gt;&lt;date&gt;1989/10&lt;/date&gt;&lt;/pub-dates&gt;&lt;/dates&gt;&lt;publisher&gt;Wiley-Blackwell&lt;/publisher&gt;&lt;isbn&gt;0270-9139&amp;#xD;1527-3350&lt;/isbn&gt;&lt;urls&gt;&lt;related-urls&gt;&lt;url&gt;http://dx.doi.org/10.1002/hep.1840100406&lt;/url&gt;&lt;/related-urls&gt;&lt;/urls&gt;&lt;electronic-resource-num&gt;10.1002/hep.1840100406&lt;/electronic-resource-num&gt;&lt;/record&gt;&lt;/Cite&gt;&lt;/EndNote&gt;</w:instrText>
      </w:r>
      <w:r w:rsidRPr="00D95B0D">
        <w:rPr>
          <w:szCs w:val="20"/>
        </w:rPr>
        <w:fldChar w:fldCharType="separate"/>
      </w:r>
      <w:r w:rsidR="004F3EB3" w:rsidRPr="00D95B0D">
        <w:rPr>
          <w:noProof/>
          <w:szCs w:val="20"/>
        </w:rPr>
        <w:t>[30]</w:t>
      </w:r>
      <w:r w:rsidRPr="00D95B0D">
        <w:rPr>
          <w:szCs w:val="20"/>
        </w:rPr>
        <w:fldChar w:fldCharType="end"/>
      </w:r>
      <w:r w:rsidRPr="00D95B0D">
        <w:rPr>
          <w:szCs w:val="20"/>
        </w:rPr>
        <w:t>. Det drejer sig i langt de fleste tilfælde (&gt;</w:t>
      </w:r>
      <w:r w:rsidR="00301A6D" w:rsidRPr="00D95B0D">
        <w:rPr>
          <w:szCs w:val="20"/>
        </w:rPr>
        <w:t xml:space="preserve"> </w:t>
      </w:r>
      <w:r w:rsidRPr="00D95B0D">
        <w:rPr>
          <w:szCs w:val="20"/>
        </w:rPr>
        <w:t xml:space="preserve">80 %) om colitis ulcerosa </w:t>
      </w:r>
      <w:r w:rsidRPr="00D95B0D">
        <w:rPr>
          <w:szCs w:val="20"/>
        </w:rPr>
        <w:fldChar w:fldCharType="begin"/>
      </w:r>
      <w:r w:rsidR="004F3EB3" w:rsidRPr="00D95B0D">
        <w:rPr>
          <w:szCs w:val="20"/>
        </w:rPr>
        <w:instrText xml:space="preserve"> ADDIN EN.CITE &lt;EndNote&gt;&lt;Cite&gt;&lt;Author&gt;Loftus&lt;/Author&gt;&lt;Year&gt;2005&lt;/Year&gt;&lt;RecNum&gt;49&lt;/RecNum&gt;&lt;DisplayText&gt;[31]&lt;/DisplayText&gt;&lt;record&gt;&lt;rec-number&gt;49&lt;/rec-number&gt;&lt;foreign-keys&gt;&lt;key app="EN" db-id="s2rfevtvefwr5uedvvhxf001dtw9zw9a5d2f" timestamp="1459506960"&gt;49&lt;/key&gt;&lt;/foreign-keys&gt;&lt;ref-type name="Journal Article"&gt;17&lt;/ref-type&gt;&lt;contributors&gt;&lt;authors&gt;&lt;author&gt;Loftus, E. V.&lt;/author&gt;&lt;/authors&gt;&lt;/contributors&gt;&lt;titles&gt;&lt;title&gt;PSC-IBD: a unique form of inflammatory bowel disease associated with primary sclerosing cholangitis&lt;/title&gt;&lt;secondary-title&gt;Gut&lt;/secondary-title&gt;&lt;/titles&gt;&lt;periodical&gt;&lt;full-title&gt;Gut&lt;/full-title&gt;&lt;/periodical&gt;&lt;pages&gt;91-96&lt;/pages&gt;&lt;volume&gt;54&lt;/volume&gt;&lt;number&gt;1&lt;/number&gt;&lt;dates&gt;&lt;year&gt;2005&lt;/year&gt;&lt;pub-dates&gt;&lt;date&gt;2005/01/01&lt;/date&gt;&lt;/pub-dates&gt;&lt;/dates&gt;&lt;publisher&gt;BMJ&lt;/publisher&gt;&lt;isbn&gt;0017-5749&lt;/isbn&gt;&lt;urls&gt;&lt;related-urls&gt;&lt;url&gt;http://dx.doi.org/10.1136/gut.2004.046615&lt;/url&gt;&lt;/related-urls&gt;&lt;/urls&gt;&lt;electronic-resource-num&gt;10.1136/gut.2004.046615&lt;/electronic-resource-num&gt;&lt;/record&gt;&lt;/Cite&gt;&lt;/EndNote&gt;</w:instrText>
      </w:r>
      <w:r w:rsidRPr="00D95B0D">
        <w:rPr>
          <w:szCs w:val="20"/>
        </w:rPr>
        <w:fldChar w:fldCharType="separate"/>
      </w:r>
      <w:r w:rsidR="004F3EB3" w:rsidRPr="00D95B0D">
        <w:rPr>
          <w:noProof/>
          <w:szCs w:val="20"/>
        </w:rPr>
        <w:t>[31]</w:t>
      </w:r>
      <w:r w:rsidRPr="00D95B0D">
        <w:rPr>
          <w:szCs w:val="20"/>
        </w:rPr>
        <w:fldChar w:fldCharType="end"/>
      </w:r>
      <w:r w:rsidR="00A75D44" w:rsidRPr="00D95B0D">
        <w:rPr>
          <w:szCs w:val="20"/>
        </w:rPr>
        <w:t xml:space="preserve"> og</w:t>
      </w:r>
      <w:r w:rsidR="003B65E3" w:rsidRPr="00D95B0D">
        <w:rPr>
          <w:szCs w:val="20"/>
        </w:rPr>
        <w:t xml:space="preserve"> </w:t>
      </w:r>
      <w:r w:rsidR="00A75D44" w:rsidRPr="00D95B0D">
        <w:rPr>
          <w:szCs w:val="20"/>
        </w:rPr>
        <w:t>v</w:t>
      </w:r>
      <w:r w:rsidRPr="00D95B0D">
        <w:rPr>
          <w:szCs w:val="20"/>
        </w:rPr>
        <w:t xml:space="preserve">ed Crohn’s sygdom er der typisk </w:t>
      </w:r>
      <w:r w:rsidR="007C48FF" w:rsidRPr="00D95B0D">
        <w:rPr>
          <w:szCs w:val="20"/>
        </w:rPr>
        <w:t>kolon</w:t>
      </w:r>
      <w:r w:rsidRPr="00D95B0D">
        <w:rPr>
          <w:szCs w:val="20"/>
        </w:rPr>
        <w:t xml:space="preserve"> involvering eller isoleret </w:t>
      </w:r>
      <w:r w:rsidR="007C48FF" w:rsidRPr="00D95B0D">
        <w:rPr>
          <w:szCs w:val="20"/>
        </w:rPr>
        <w:t>k</w:t>
      </w:r>
      <w:r w:rsidRPr="00D95B0D">
        <w:rPr>
          <w:szCs w:val="20"/>
        </w:rPr>
        <w:t xml:space="preserve">olonsygdom. </w:t>
      </w:r>
      <w:r w:rsidR="00F34CDD" w:rsidRPr="00D95B0D">
        <w:rPr>
          <w:szCs w:val="20"/>
        </w:rPr>
        <w:t xml:space="preserve"> </w:t>
      </w:r>
    </w:p>
    <w:p w:rsidR="005A3341" w:rsidRPr="00D95B0D" w:rsidRDefault="00FF7FA9" w:rsidP="00F34CDD">
      <w:pPr>
        <w:rPr>
          <w:szCs w:val="20"/>
        </w:rPr>
      </w:pPr>
      <w:r w:rsidRPr="00D95B0D">
        <w:rPr>
          <w:b/>
          <w:szCs w:val="20"/>
        </w:rPr>
        <w:t>Udbredning:</w:t>
      </w:r>
      <w:r w:rsidRPr="00D95B0D">
        <w:rPr>
          <w:szCs w:val="20"/>
        </w:rPr>
        <w:t xml:space="preserve"> </w:t>
      </w:r>
    </w:p>
    <w:p w:rsidR="00FF7FA9" w:rsidRPr="00D95B0D" w:rsidRDefault="00FF7FA9" w:rsidP="00F34CDD">
      <w:pPr>
        <w:rPr>
          <w:szCs w:val="20"/>
        </w:rPr>
      </w:pPr>
      <w:r w:rsidRPr="00D95B0D">
        <w:rPr>
          <w:szCs w:val="20"/>
        </w:rPr>
        <w:t>Pan</w:t>
      </w:r>
      <w:r w:rsidR="007C48FF" w:rsidRPr="00D95B0D">
        <w:rPr>
          <w:szCs w:val="20"/>
        </w:rPr>
        <w:t>-</w:t>
      </w:r>
      <w:r w:rsidRPr="00D95B0D">
        <w:rPr>
          <w:szCs w:val="20"/>
        </w:rPr>
        <w:t>colitis forekommer hos</w:t>
      </w:r>
      <w:r w:rsidR="00A75D44" w:rsidRPr="00D95B0D">
        <w:rPr>
          <w:szCs w:val="20"/>
        </w:rPr>
        <w:t xml:space="preserve"> op til 87</w:t>
      </w:r>
      <w:r w:rsidR="0073184E" w:rsidRPr="00D95B0D">
        <w:rPr>
          <w:szCs w:val="20"/>
        </w:rPr>
        <w:t xml:space="preserve"> </w:t>
      </w:r>
      <w:r w:rsidR="00A75D44" w:rsidRPr="00D95B0D">
        <w:rPr>
          <w:szCs w:val="20"/>
        </w:rPr>
        <w:t>% af</w:t>
      </w:r>
      <w:r w:rsidRPr="00D95B0D">
        <w:rPr>
          <w:szCs w:val="20"/>
        </w:rPr>
        <w:t xml:space="preserve"> IBD patienter med samtidig PSC mod 54 % hos patienter med isoleret IBD </w:t>
      </w:r>
      <w:r w:rsidRPr="00D95B0D">
        <w:rPr>
          <w:szCs w:val="20"/>
        </w:rPr>
        <w:fldChar w:fldCharType="begin"/>
      </w:r>
      <w:r w:rsidR="004F3EB3" w:rsidRPr="00D95B0D">
        <w:rPr>
          <w:szCs w:val="20"/>
        </w:rPr>
        <w:instrText xml:space="preserve"> ADDIN EN.CITE &lt;EndNote&gt;&lt;Cite&gt;&lt;Author&gt;Loftus&lt;/Author&gt;&lt;Year&gt;2005&lt;/Year&gt;&lt;RecNum&gt;49&lt;/RecNum&gt;&lt;DisplayText&gt;[31]&lt;/DisplayText&gt;&lt;record&gt;&lt;rec-number&gt;49&lt;/rec-number&gt;&lt;foreign-keys&gt;&lt;key app="EN" db-id="s2rfevtvefwr5uedvvhxf001dtw9zw9a5d2f" timestamp="1459506960"&gt;49&lt;/key&gt;&lt;/foreign-keys&gt;&lt;ref-type name="Journal Article"&gt;17&lt;/ref-type&gt;&lt;contributors&gt;&lt;authors&gt;&lt;author&gt;Loftus, E. V.&lt;/author&gt;&lt;/authors&gt;&lt;/contributors&gt;&lt;titles&gt;&lt;title&gt;PSC-IBD: a unique form of inflammatory bowel disease associated with primary sclerosing cholangitis&lt;/title&gt;&lt;secondary-title&gt;Gut&lt;/secondary-title&gt;&lt;/titles&gt;&lt;periodical&gt;&lt;full-title&gt;Gut&lt;/full-title&gt;&lt;/periodical&gt;&lt;pages&gt;91-96&lt;/pages&gt;&lt;volume&gt;54&lt;/volume&gt;&lt;number&gt;1&lt;/number&gt;&lt;dates&gt;&lt;year&gt;2005&lt;/year&gt;&lt;pub-dates&gt;&lt;date&gt;2005/01/01&lt;/date&gt;&lt;/pub-dates&gt;&lt;/dates&gt;&lt;publisher&gt;BMJ&lt;/publisher&gt;&lt;isbn&gt;0017-5749&lt;/isbn&gt;&lt;urls&gt;&lt;related-urls&gt;&lt;url&gt;http://dx.doi.org/10.1136/gut.2004.046615&lt;/url&gt;&lt;/related-urls&gt;&lt;/urls&gt;&lt;electronic-resource-num&gt;10.1136/gut.2004.046615&lt;/electronic-resource-num&gt;&lt;/record&gt;&lt;/Cite&gt;&lt;/EndNote&gt;</w:instrText>
      </w:r>
      <w:r w:rsidRPr="00D95B0D">
        <w:rPr>
          <w:szCs w:val="20"/>
        </w:rPr>
        <w:fldChar w:fldCharType="separate"/>
      </w:r>
      <w:r w:rsidR="004F3EB3" w:rsidRPr="00D95B0D">
        <w:rPr>
          <w:noProof/>
          <w:szCs w:val="20"/>
        </w:rPr>
        <w:t>[31]</w:t>
      </w:r>
      <w:r w:rsidRPr="00D95B0D">
        <w:rPr>
          <w:szCs w:val="20"/>
        </w:rPr>
        <w:fldChar w:fldCharType="end"/>
      </w:r>
      <w:r w:rsidRPr="00D95B0D">
        <w:rPr>
          <w:szCs w:val="20"/>
        </w:rPr>
        <w:t xml:space="preserve">. </w:t>
      </w:r>
      <w:r w:rsidR="00A75D44" w:rsidRPr="00D95B0D">
        <w:rPr>
          <w:szCs w:val="20"/>
        </w:rPr>
        <w:t xml:space="preserve">Inflammationen </w:t>
      </w:r>
      <w:r w:rsidRPr="00D95B0D">
        <w:rPr>
          <w:szCs w:val="20"/>
        </w:rPr>
        <w:t xml:space="preserve">kan være mest udtalt eller udelukkende tilstede i højre side af </w:t>
      </w:r>
      <w:r w:rsidR="007C48FF" w:rsidRPr="00D95B0D">
        <w:rPr>
          <w:szCs w:val="20"/>
        </w:rPr>
        <w:t>kolon</w:t>
      </w:r>
      <w:r w:rsidRPr="00D95B0D">
        <w:rPr>
          <w:szCs w:val="20"/>
        </w:rPr>
        <w:t xml:space="preserve"> </w:t>
      </w:r>
      <w:r w:rsidRPr="00D95B0D">
        <w:rPr>
          <w:szCs w:val="20"/>
        </w:rPr>
        <w:fldChar w:fldCharType="begin"/>
      </w:r>
      <w:r w:rsidR="004F3EB3" w:rsidRPr="00D95B0D">
        <w:rPr>
          <w:szCs w:val="20"/>
        </w:rPr>
        <w:instrText xml:space="preserve"> ADDIN EN.CITE &lt;EndNote&gt;&lt;Cite&gt;&lt;Author&gt;Schaeffer&lt;/Author&gt;&lt;Year&gt;2013&lt;/Year&gt;&lt;RecNum&gt;50&lt;/RecNum&gt;&lt;DisplayText&gt;[32]&lt;/DisplayText&gt;&lt;record&gt;&lt;rec-number&gt;50&lt;/rec-number&gt;&lt;foreign-keys&gt;&lt;key app="EN" db-id="s2rfevtvefwr5uedvvhxf001dtw9zw9a5d2f" timestamp="1459506960"&gt;50&lt;/key&gt;&lt;/foreign-keys&gt;&lt;ref-type name="Journal Article"&gt;17&lt;/ref-type&gt;&lt;contributors&gt;&lt;authors&gt;&lt;author&gt;Schaeffer, David F.&lt;/author&gt;&lt;author&gt;Win, Lay Lay&lt;/author&gt;&lt;author&gt;Hafezi-Bakhtiari, Sara&lt;/author&gt;&lt;author&gt;Cino, Maria&lt;/author&gt;&lt;author&gt;Hirschfield, Gideon M.&lt;/author&gt;&lt;author&gt;El-Zimaity, Hala&lt;/author&gt;&lt;/authors&gt;&lt;/contributors&gt;&lt;titles&gt;&lt;title&gt;The Phenotypic Expression of Inflammatory Bowel Disease in Patients with Primary Sclerosing Cholangitis Differs in the Distribution of Colitis&lt;/title&gt;&lt;secondary-title&gt;Dig Dis Sci&lt;/secondary-title&gt;&lt;/titles&gt;&lt;periodical&gt;&lt;full-title&gt;Dig Dis Sci&lt;/full-title&gt;&lt;abbr-1&gt;Digestive diseases and sciences&lt;/abbr-1&gt;&lt;/periodical&gt;&lt;pages&gt;2608-2614&lt;/pages&gt;&lt;volume&gt;58&lt;/volume&gt;&lt;number&gt;9&lt;/number&gt;&lt;dates&gt;&lt;year&gt;2013&lt;/year&gt;&lt;pub-dates&gt;&lt;date&gt;2013/05/14&lt;/date&gt;&lt;/pub-dates&gt;&lt;/dates&gt;&lt;publisher&gt;Springer Science + Business Media&lt;/publisher&gt;&lt;isbn&gt;0163-2116&amp;#xD;1573-2568&lt;/isbn&gt;&lt;urls&gt;&lt;related-urls&gt;&lt;url&gt;http://dx.doi.org/10.1007/s10620-013-2697-7&lt;/url&gt;&lt;/related-urls&gt;&lt;/urls&gt;&lt;electronic-resource-num&gt;10.1007/s10620-013-2697-7&lt;/electronic-resource-num&gt;&lt;/record&gt;&lt;/Cite&gt;&lt;/EndNote&gt;</w:instrText>
      </w:r>
      <w:r w:rsidRPr="00D95B0D">
        <w:rPr>
          <w:szCs w:val="20"/>
        </w:rPr>
        <w:fldChar w:fldCharType="separate"/>
      </w:r>
      <w:r w:rsidR="004F3EB3" w:rsidRPr="00D95B0D">
        <w:rPr>
          <w:noProof/>
          <w:szCs w:val="20"/>
        </w:rPr>
        <w:t>[32]</w:t>
      </w:r>
      <w:r w:rsidRPr="00D95B0D">
        <w:rPr>
          <w:szCs w:val="20"/>
        </w:rPr>
        <w:fldChar w:fldCharType="end"/>
      </w:r>
      <w:r w:rsidRPr="00D95B0D">
        <w:rPr>
          <w:szCs w:val="20"/>
        </w:rPr>
        <w:t xml:space="preserve">, og hos godt halvdelen af patienterne er der </w:t>
      </w:r>
      <w:r w:rsidRPr="00D95B0D">
        <w:rPr>
          <w:i/>
          <w:szCs w:val="20"/>
        </w:rPr>
        <w:t>backwash ileitis</w:t>
      </w:r>
      <w:r w:rsidRPr="00D95B0D">
        <w:rPr>
          <w:szCs w:val="20"/>
        </w:rPr>
        <w:t xml:space="preserve"> og </w:t>
      </w:r>
      <w:r w:rsidRPr="00D95B0D">
        <w:rPr>
          <w:i/>
          <w:szCs w:val="20"/>
        </w:rPr>
        <w:t>re</w:t>
      </w:r>
      <w:r w:rsidR="007C48FF" w:rsidRPr="00D95B0D">
        <w:rPr>
          <w:i/>
          <w:szCs w:val="20"/>
        </w:rPr>
        <w:t>k</w:t>
      </w:r>
      <w:r w:rsidRPr="00D95B0D">
        <w:rPr>
          <w:i/>
          <w:szCs w:val="20"/>
        </w:rPr>
        <w:t>tal sparing</w:t>
      </w:r>
      <w:r w:rsidRPr="00D95B0D">
        <w:rPr>
          <w:szCs w:val="20"/>
        </w:rPr>
        <w:t xml:space="preserve"> </w:t>
      </w:r>
      <w:r w:rsidRPr="00D95B0D">
        <w:rPr>
          <w:szCs w:val="20"/>
        </w:rPr>
        <w:fldChar w:fldCharType="begin"/>
      </w:r>
      <w:r w:rsidR="004F3EB3" w:rsidRPr="00D95B0D">
        <w:rPr>
          <w:szCs w:val="20"/>
        </w:rPr>
        <w:instrText xml:space="preserve"> ADDIN EN.CITE &lt;EndNote&gt;&lt;Cite&gt;&lt;Author&gt;Loftus&lt;/Author&gt;&lt;Year&gt;2005&lt;/Year&gt;&lt;RecNum&gt;49&lt;/RecNum&gt;&lt;DisplayText&gt;[31]&lt;/DisplayText&gt;&lt;record&gt;&lt;rec-number&gt;49&lt;/rec-number&gt;&lt;foreign-keys&gt;&lt;key app="EN" db-id="s2rfevtvefwr5uedvvhxf001dtw9zw9a5d2f" timestamp="1459506960"&gt;49&lt;/key&gt;&lt;/foreign-keys&gt;&lt;ref-type name="Journal Article"&gt;17&lt;/ref-type&gt;&lt;contributors&gt;&lt;authors&gt;&lt;author&gt;Loftus, E. V.&lt;/author&gt;&lt;/authors&gt;&lt;/contributors&gt;&lt;titles&gt;&lt;title&gt;PSC-IBD: a unique form of inflammatory bowel disease associated with primary sclerosing cholangitis&lt;/title&gt;&lt;secondary-title&gt;Gut&lt;/secondary-title&gt;&lt;/titles&gt;&lt;periodical&gt;&lt;full-title&gt;Gut&lt;/full-title&gt;&lt;/periodical&gt;&lt;pages&gt;91-96&lt;/pages&gt;&lt;volume&gt;54&lt;/volume&gt;&lt;number&gt;1&lt;/number&gt;&lt;dates&gt;&lt;year&gt;2005&lt;/year&gt;&lt;pub-dates&gt;&lt;date&gt;2005/01/01&lt;/date&gt;&lt;/pub-dates&gt;&lt;/dates&gt;&lt;publisher&gt;BMJ&lt;/publisher&gt;&lt;isbn&gt;0017-5749&lt;/isbn&gt;&lt;urls&gt;&lt;related-urls&gt;&lt;url&gt;http://dx.doi.org/10.1136/gut.2004.046615&lt;/url&gt;&lt;/related-urls&gt;&lt;/urls&gt;&lt;electronic-resource-num&gt;10.1136/gut.2004.046615&lt;/electronic-resource-num&gt;&lt;/record&gt;&lt;/Cite&gt;&lt;/EndNote&gt;</w:instrText>
      </w:r>
      <w:r w:rsidRPr="00D95B0D">
        <w:rPr>
          <w:szCs w:val="20"/>
        </w:rPr>
        <w:fldChar w:fldCharType="separate"/>
      </w:r>
      <w:r w:rsidR="004F3EB3" w:rsidRPr="00D95B0D">
        <w:rPr>
          <w:noProof/>
          <w:szCs w:val="20"/>
        </w:rPr>
        <w:t>[31]</w:t>
      </w:r>
      <w:r w:rsidRPr="00D95B0D">
        <w:rPr>
          <w:szCs w:val="20"/>
        </w:rPr>
        <w:fldChar w:fldCharType="end"/>
      </w:r>
      <w:r w:rsidRPr="00D95B0D">
        <w:rPr>
          <w:szCs w:val="20"/>
        </w:rPr>
        <w:t xml:space="preserve">. </w:t>
      </w:r>
      <w:r w:rsidR="00A75D44" w:rsidRPr="00D95B0D">
        <w:rPr>
          <w:szCs w:val="20"/>
        </w:rPr>
        <w:t>D</w:t>
      </w:r>
      <w:r w:rsidRPr="00D95B0D">
        <w:rPr>
          <w:szCs w:val="20"/>
        </w:rPr>
        <w:t xml:space="preserve">e gastrointestinale symptomer </w:t>
      </w:r>
      <w:r w:rsidR="00A75D44" w:rsidRPr="00D95B0D">
        <w:rPr>
          <w:szCs w:val="20"/>
        </w:rPr>
        <w:t xml:space="preserve">er </w:t>
      </w:r>
      <w:r w:rsidRPr="00D95B0D">
        <w:rPr>
          <w:szCs w:val="20"/>
        </w:rPr>
        <w:t xml:space="preserve">tit diskrete eller helt fraværende, også trods udbredt inflammation i </w:t>
      </w:r>
      <w:r w:rsidR="007C48FF" w:rsidRPr="00D95B0D">
        <w:rPr>
          <w:szCs w:val="20"/>
        </w:rPr>
        <w:t>kolon</w:t>
      </w:r>
      <w:r w:rsidRPr="00D95B0D">
        <w:rPr>
          <w:szCs w:val="20"/>
        </w:rPr>
        <w:t xml:space="preserve">. </w:t>
      </w:r>
    </w:p>
    <w:p w:rsidR="00F34CDD" w:rsidRPr="00D95B0D" w:rsidRDefault="00FF7FA9" w:rsidP="00F34CDD">
      <w:pPr>
        <w:rPr>
          <w:szCs w:val="20"/>
        </w:rPr>
      </w:pPr>
      <w:r w:rsidRPr="00D95B0D">
        <w:rPr>
          <w:rFonts w:eastAsia="Universal-NewswithCommPi"/>
          <w:color w:val="231F20"/>
          <w:szCs w:val="20"/>
        </w:rPr>
        <w:t xml:space="preserve">Grundet den hyppige forekomst af IBD ved PSC anbefales screening med </w:t>
      </w:r>
      <w:r w:rsidRPr="00D95B0D">
        <w:rPr>
          <w:szCs w:val="20"/>
        </w:rPr>
        <w:t>koloskopi med biopsier fra alle tarmafsnit</w:t>
      </w:r>
      <w:r w:rsidRPr="00D95B0D">
        <w:rPr>
          <w:rFonts w:eastAsia="Universal-NewswithCommPi"/>
          <w:color w:val="231F20"/>
          <w:szCs w:val="20"/>
        </w:rPr>
        <w:t xml:space="preserve"> hos alle patienter med nydiagnosticeret PSC, uanset om der er symptomer tydende på tarmsygdom eller </w:t>
      </w:r>
      <w:r w:rsidR="00B21E0F" w:rsidRPr="00D95B0D">
        <w:rPr>
          <w:rFonts w:eastAsia="Universal-NewswithCommPi"/>
          <w:color w:val="231F20"/>
          <w:szCs w:val="20"/>
        </w:rPr>
        <w:t>ej</w:t>
      </w:r>
      <w:r w:rsidRPr="00D95B0D">
        <w:rPr>
          <w:rFonts w:eastAsia="Universal-NewswithCommPi"/>
          <w:color w:val="231F20"/>
          <w:szCs w:val="20"/>
        </w:rPr>
        <w:t xml:space="preserve"> </w:t>
      </w:r>
      <w:r w:rsidRPr="00D95B0D">
        <w:rPr>
          <w:szCs w:val="20"/>
        </w:rPr>
        <w:fldChar w:fldCharType="begin"/>
      </w:r>
      <w:r w:rsidR="004F3EB3" w:rsidRPr="00D95B0D">
        <w:rPr>
          <w:szCs w:val="20"/>
        </w:rPr>
        <w:instrText xml:space="preserve"> ADDIN EN.CITE &lt;EndNote&gt;&lt;Cite&gt;&lt;Author&gt;Loftus&lt;/Author&gt;&lt;Year&gt;2005&lt;/Year&gt;&lt;RecNum&gt;49&lt;/RecNum&gt;&lt;DisplayText&gt;[31]&lt;/DisplayText&gt;&lt;record&gt;&lt;rec-number&gt;49&lt;/rec-number&gt;&lt;foreign-keys&gt;&lt;key app="EN" db-id="s2rfevtvefwr5uedvvhxf001dtw9zw9a5d2f" timestamp="1459506960"&gt;49&lt;/key&gt;&lt;/foreign-keys&gt;&lt;ref-type name="Journal Article"&gt;17&lt;/ref-type&gt;&lt;contributors&gt;&lt;authors&gt;&lt;author&gt;Loftus, E. V.&lt;/author&gt;&lt;/authors&gt;&lt;/contributors&gt;&lt;titles&gt;&lt;title&gt;PSC-IBD: a unique form of inflammatory bowel disease associated with primary sclerosing cholangitis&lt;/title&gt;&lt;secondary-title&gt;Gut&lt;/secondary-title&gt;&lt;/titles&gt;&lt;periodical&gt;&lt;full-title&gt;Gut&lt;/full-title&gt;&lt;/periodical&gt;&lt;pages&gt;91-96&lt;/pages&gt;&lt;volume&gt;54&lt;/volume&gt;&lt;number&gt;1&lt;/number&gt;&lt;dates&gt;&lt;year&gt;2005&lt;/year&gt;&lt;pub-dates&gt;&lt;date&gt;2005/01/01&lt;/date&gt;&lt;/pub-dates&gt;&lt;/dates&gt;&lt;publisher&gt;BMJ&lt;/publisher&gt;&lt;isbn&gt;0017-5749&lt;/isbn&gt;&lt;urls&gt;&lt;related-urls&gt;&lt;url&gt;http://dx.doi.org/10.1136/gut.2004.046615&lt;/url&gt;&lt;/related-urls&gt;&lt;/urls&gt;&lt;electronic-resource-num&gt;10.1136/gut.2004.046615&lt;/electronic-resource-num&gt;&lt;/record&gt;&lt;/Cite&gt;&lt;/EndNote&gt;</w:instrText>
      </w:r>
      <w:r w:rsidRPr="00D95B0D">
        <w:rPr>
          <w:szCs w:val="20"/>
        </w:rPr>
        <w:fldChar w:fldCharType="separate"/>
      </w:r>
      <w:r w:rsidR="004F3EB3" w:rsidRPr="00D95B0D">
        <w:rPr>
          <w:noProof/>
          <w:szCs w:val="20"/>
        </w:rPr>
        <w:t>[31]</w:t>
      </w:r>
      <w:r w:rsidRPr="00D95B0D">
        <w:rPr>
          <w:szCs w:val="20"/>
        </w:rPr>
        <w:fldChar w:fldCharType="end"/>
      </w:r>
      <w:r w:rsidRPr="00D95B0D">
        <w:rPr>
          <w:szCs w:val="20"/>
        </w:rPr>
        <w:t xml:space="preserve">. Såfremt IBD påvises ved screeningen, skal denne behandles efter vanlige principper. </w:t>
      </w:r>
    </w:p>
    <w:p w:rsidR="005A3341" w:rsidRPr="00D95B0D" w:rsidRDefault="00FF7FA9" w:rsidP="00F34CDD">
      <w:pPr>
        <w:rPr>
          <w:szCs w:val="20"/>
        </w:rPr>
      </w:pPr>
      <w:r w:rsidRPr="00D95B0D">
        <w:rPr>
          <w:b/>
          <w:szCs w:val="20"/>
        </w:rPr>
        <w:t>Opfølgende screening for IBD</w:t>
      </w:r>
      <w:r w:rsidR="00F34CDD" w:rsidRPr="00D95B0D">
        <w:rPr>
          <w:b/>
          <w:szCs w:val="20"/>
        </w:rPr>
        <w:t>:</w:t>
      </w:r>
      <w:r w:rsidR="00F34CDD" w:rsidRPr="00D95B0D">
        <w:rPr>
          <w:i/>
          <w:szCs w:val="20"/>
        </w:rPr>
        <w:t xml:space="preserve"> </w:t>
      </w:r>
    </w:p>
    <w:p w:rsidR="00FF7FA9" w:rsidRPr="00D95B0D" w:rsidRDefault="00FF7FA9" w:rsidP="00F34CDD">
      <w:pPr>
        <w:rPr>
          <w:szCs w:val="20"/>
        </w:rPr>
      </w:pPr>
      <w:r w:rsidRPr="00D95B0D">
        <w:rPr>
          <w:szCs w:val="20"/>
        </w:rPr>
        <w:t>Findes normale forhold ved den primære screeningskoloskopi, er det uvist om patienten sidenhen vil udvikle IBD. Schaeffer et al</w:t>
      </w:r>
      <w:r w:rsidR="00F0371F" w:rsidRPr="00D95B0D">
        <w:rPr>
          <w:szCs w:val="20"/>
        </w:rPr>
        <w:t>.</w:t>
      </w:r>
      <w:r w:rsidRPr="00D95B0D">
        <w:rPr>
          <w:szCs w:val="20"/>
        </w:rPr>
        <w:t xml:space="preserve"> fandt ved opdeling af IBD-PSC patienter i to grupper; én gruppe hvor tarmsygdommen diagnosticeredes først, og én hvor leversygdommen var primær diagnose, at patienter som udviklede IBD efter diagnostik af leversygdommen, oftere havde IBD lokaliseret alene til højre </w:t>
      </w:r>
      <w:r w:rsidR="007C48FF" w:rsidRPr="00D95B0D">
        <w:rPr>
          <w:szCs w:val="20"/>
        </w:rPr>
        <w:t>kolon</w:t>
      </w:r>
      <w:r w:rsidR="00F0371F" w:rsidRPr="00D95B0D">
        <w:rPr>
          <w:szCs w:val="20"/>
        </w:rPr>
        <w:t>halvdel</w:t>
      </w:r>
      <w:r w:rsidRPr="00D95B0D">
        <w:rPr>
          <w:szCs w:val="20"/>
        </w:rPr>
        <w:t xml:space="preserve"> </w:t>
      </w:r>
      <w:r w:rsidRPr="00D95B0D">
        <w:rPr>
          <w:szCs w:val="20"/>
        </w:rPr>
        <w:fldChar w:fldCharType="begin"/>
      </w:r>
      <w:r w:rsidR="004F3EB3" w:rsidRPr="00D95B0D">
        <w:rPr>
          <w:szCs w:val="20"/>
        </w:rPr>
        <w:instrText xml:space="preserve"> ADDIN EN.CITE &lt;EndNote&gt;&lt;Cite&gt;&lt;Author&gt;Schaeffer&lt;/Author&gt;&lt;Year&gt;2013&lt;/Year&gt;&lt;RecNum&gt;50&lt;/RecNum&gt;&lt;DisplayText&gt;[32]&lt;/DisplayText&gt;&lt;record&gt;&lt;rec-number&gt;50&lt;/rec-number&gt;&lt;foreign-keys&gt;&lt;key app="EN" db-id="s2rfevtvefwr5uedvvhxf001dtw9zw9a5d2f" timestamp="1459506960"&gt;50&lt;/key&gt;&lt;/foreign-keys&gt;&lt;ref-type name="Journal Article"&gt;17&lt;/ref-type&gt;&lt;contributors&gt;&lt;authors&gt;&lt;author&gt;Schaeffer, David F.&lt;/author&gt;&lt;author&gt;Win, Lay Lay&lt;/author&gt;&lt;author&gt;Hafezi-Bakhtiari, Sara&lt;/author&gt;&lt;author&gt;Cino, Maria&lt;/author&gt;&lt;author&gt;Hirschfield, Gideon M.&lt;/author&gt;&lt;author&gt;El-Zimaity, Hala&lt;/author&gt;&lt;/authors&gt;&lt;/contributors&gt;&lt;titles&gt;&lt;title&gt;The Phenotypic Expression of Inflammatory Bowel Disease in Patients with Primary Sclerosing Cholangitis Differs in the Distribution of Colitis&lt;/title&gt;&lt;secondary-title&gt;Dig Dis Sci&lt;/secondary-title&gt;&lt;/titles&gt;&lt;periodical&gt;&lt;full-title&gt;Dig Dis Sci&lt;/full-title&gt;&lt;abbr-1&gt;Digestive diseases and sciences&lt;/abbr-1&gt;&lt;/periodical&gt;&lt;pages&gt;2608-2614&lt;/pages&gt;&lt;volume&gt;58&lt;/volume&gt;&lt;number&gt;9&lt;/number&gt;&lt;dates&gt;&lt;year&gt;2013&lt;/year&gt;&lt;pub-dates&gt;&lt;date&gt;2013/05/14&lt;/date&gt;&lt;/pub-dates&gt;&lt;/dates&gt;&lt;publisher&gt;Springer Science + Business Media&lt;/publisher&gt;&lt;isbn&gt;0163-2116&amp;#xD;1573-2568&lt;/isbn&gt;&lt;urls&gt;&lt;related-urls&gt;&lt;url&gt;http://dx.doi.org/10.1007/s10620-013-2697-7&lt;/url&gt;&lt;/related-urls&gt;&lt;/urls&gt;&lt;electronic-resource-num&gt;10.1007/s10620-013-2697-7&lt;/electronic-resource-num&gt;&lt;/record&gt;&lt;/Cite&gt;&lt;/EndNote&gt;</w:instrText>
      </w:r>
      <w:r w:rsidRPr="00D95B0D">
        <w:rPr>
          <w:szCs w:val="20"/>
        </w:rPr>
        <w:fldChar w:fldCharType="separate"/>
      </w:r>
      <w:r w:rsidR="004F3EB3" w:rsidRPr="00D95B0D">
        <w:rPr>
          <w:noProof/>
          <w:szCs w:val="20"/>
        </w:rPr>
        <w:t>[32]</w:t>
      </w:r>
      <w:r w:rsidRPr="00D95B0D">
        <w:rPr>
          <w:szCs w:val="20"/>
        </w:rPr>
        <w:fldChar w:fldCharType="end"/>
      </w:r>
      <w:r w:rsidRPr="00D95B0D">
        <w:rPr>
          <w:szCs w:val="20"/>
        </w:rPr>
        <w:t xml:space="preserve">. Der foreligger ikke data som kan fastslå tidspunkt for fornyet screening, men pragmatisk kunne foreslås ny koloskopi efter 5 år, eller før ved ændringer i afføringsmønster. </w:t>
      </w:r>
    </w:p>
    <w:p w:rsidR="005A3341" w:rsidRPr="00D95B0D" w:rsidRDefault="00FF7FA9" w:rsidP="00F34CDD">
      <w:pPr>
        <w:rPr>
          <w:szCs w:val="20"/>
        </w:rPr>
      </w:pPr>
      <w:r w:rsidRPr="00D95B0D">
        <w:rPr>
          <w:b/>
          <w:szCs w:val="20"/>
        </w:rPr>
        <w:t>Kirurgi og IBD:</w:t>
      </w:r>
      <w:r w:rsidRPr="00D95B0D">
        <w:rPr>
          <w:szCs w:val="20"/>
        </w:rPr>
        <w:t xml:space="preserve"> </w:t>
      </w:r>
    </w:p>
    <w:p w:rsidR="00FF7FA9" w:rsidRPr="00D95B0D" w:rsidRDefault="00FF7FA9" w:rsidP="00F34CDD">
      <w:pPr>
        <w:rPr>
          <w:szCs w:val="20"/>
        </w:rPr>
      </w:pPr>
      <w:r w:rsidRPr="00D95B0D">
        <w:rPr>
          <w:szCs w:val="20"/>
        </w:rPr>
        <w:t>IBD ved PSC behandles efter vanlige strategier, dette gælder også kirurgisk behandling. Dog kan betydende leversygdom udgøre en risikofaktor i forhold til kirurgi (se DSGH guideline om</w:t>
      </w:r>
      <w:r w:rsidRPr="00D95B0D">
        <w:rPr>
          <w:color w:val="840B24"/>
          <w:szCs w:val="20"/>
        </w:rPr>
        <w:t xml:space="preserve"> </w:t>
      </w:r>
      <w:r w:rsidRPr="00D95B0D">
        <w:rPr>
          <w:color w:val="000000"/>
          <w:szCs w:val="20"/>
        </w:rPr>
        <w:t>“</w:t>
      </w:r>
      <w:r w:rsidRPr="00D95B0D">
        <w:rPr>
          <w:i/>
          <w:color w:val="000000"/>
          <w:szCs w:val="20"/>
        </w:rPr>
        <w:t>Vurdering af risiko ved non-hepatisk kirurgi hos patienter med leversygdom</w:t>
      </w:r>
      <w:r w:rsidRPr="00D95B0D">
        <w:rPr>
          <w:color w:val="000000"/>
          <w:szCs w:val="20"/>
        </w:rPr>
        <w:t xml:space="preserve">”- </w:t>
      </w:r>
      <w:hyperlink r:id="rId10" w:history="1">
        <w:r w:rsidR="00301A6D" w:rsidRPr="00D95B0D">
          <w:rPr>
            <w:rStyle w:val="Hyperlink"/>
            <w:szCs w:val="20"/>
          </w:rPr>
          <w:t>http://www.dsgh.dk/home/guidelines</w:t>
        </w:r>
      </w:hyperlink>
      <w:r w:rsidRPr="00D95B0D">
        <w:rPr>
          <w:color w:val="000000"/>
          <w:szCs w:val="20"/>
        </w:rPr>
        <w:t>)</w:t>
      </w:r>
      <w:r w:rsidR="006A4761" w:rsidRPr="00D95B0D">
        <w:rPr>
          <w:color w:val="000000"/>
          <w:szCs w:val="20"/>
        </w:rPr>
        <w:t>.</w:t>
      </w:r>
      <w:r w:rsidRPr="00D95B0D">
        <w:rPr>
          <w:szCs w:val="20"/>
        </w:rPr>
        <w:t xml:space="preserve"> </w:t>
      </w:r>
      <w:r w:rsidR="006A4761" w:rsidRPr="00D95B0D">
        <w:rPr>
          <w:szCs w:val="20"/>
        </w:rPr>
        <w:t>I</w:t>
      </w:r>
      <w:r w:rsidRPr="00D95B0D">
        <w:rPr>
          <w:szCs w:val="20"/>
        </w:rPr>
        <w:t>leoanal pouchanlæggelse er associeret med øget hyppighed af pouchitis (10 % efter 1 år, 19 % efter 5 år) sammenlign</w:t>
      </w:r>
      <w:r w:rsidR="006A4761" w:rsidRPr="00D95B0D">
        <w:rPr>
          <w:szCs w:val="20"/>
        </w:rPr>
        <w:t>et</w:t>
      </w:r>
      <w:r w:rsidRPr="00D95B0D">
        <w:rPr>
          <w:szCs w:val="20"/>
        </w:rPr>
        <w:t xml:space="preserve"> med IBD-patienter uden PSC (3 % efter 1 år og 10 % efter 5 år) </w:t>
      </w:r>
      <w:r w:rsidRPr="00D95B0D">
        <w:rPr>
          <w:szCs w:val="20"/>
        </w:rPr>
        <w:fldChar w:fldCharType="begin"/>
      </w:r>
      <w:r w:rsidR="004F3EB3" w:rsidRPr="00D95B0D">
        <w:rPr>
          <w:szCs w:val="20"/>
        </w:rPr>
        <w:instrText xml:space="preserve"> ADDIN EN.CITE &lt;EndNote&gt;&lt;Cite&gt;&lt;Author&gt;Pavlides&lt;/Author&gt;&lt;Year&gt;2014&lt;/Year&gt;&lt;RecNum&gt;63&lt;/RecNum&gt;&lt;DisplayText&gt;[33]&lt;/DisplayText&gt;&lt;record&gt;&lt;rec-number&gt;63&lt;/rec-number&gt;&lt;foreign-keys&gt;&lt;key app="EN" db-id="s2rfevtvefwr5uedvvhxf001dtw9zw9a5d2f" timestamp="1459506960"&gt;63&lt;/key&gt;&lt;/foreign-keys&gt;&lt;ref-type name="Journal Article"&gt;17&lt;/ref-type&gt;&lt;contributors&gt;&lt;authors&gt;&lt;author&gt;Pavlides, Michael&lt;/author&gt;&lt;author&gt;Cleland, Jon&lt;/author&gt;&lt;author&gt;Rahman, Monira&lt;/author&gt;&lt;author&gt;Christian, Annabel&lt;/author&gt;&lt;author&gt;Doyle, Jennifer&lt;/author&gt;&lt;author&gt;Gaunt, Robert&lt;/author&gt;&lt;author&gt;Travis, Simon&lt;/author&gt;&lt;author&gt;Mortensen, Neil&lt;/author&gt;&lt;author&gt;Chapman, Roger&lt;/author&gt;&lt;/authors&gt;&lt;/contributors&gt;&lt;titles&gt;&lt;title&gt;Outcomes after ileal pouch anal anastomosis in patients with primary sclerosing cholangitis&lt;/title&gt;&lt;secondary-title&gt;Journal of Crohn&amp;apos;s and Colitis&lt;/secondary-title&gt;&lt;/titles&gt;&lt;periodical&gt;&lt;full-title&gt;Journal of Crohn&amp;apos;s and Colitis&lt;/full-title&gt;&lt;/periodical&gt;&lt;pages&gt;662-670&lt;/pages&gt;&lt;volume&gt;8&lt;/volume&gt;&lt;number&gt;7&lt;/number&gt;&lt;dates&gt;&lt;year&gt;2014&lt;/year&gt;&lt;pub-dates&gt;&lt;date&gt;2014/07&lt;/date&gt;&lt;/pub-dates&gt;&lt;/dates&gt;&lt;publisher&gt;Oxford University Press (OUP)&lt;/publisher&gt;&lt;isbn&gt;1873-9946&lt;/isbn&gt;&lt;urls&gt;&lt;related-urls&gt;&lt;url&gt;http://dx.doi.org/10.1016/j.crohns.2013.12.007&lt;/url&gt;&lt;/related-urls&gt;&lt;/urls&gt;&lt;electronic-resource-num&gt;10.1016/j.crohns.2013.12.007&lt;/electronic-resource-num&gt;&lt;/record&gt;&lt;/Cite&gt;&lt;/EndNote&gt;</w:instrText>
      </w:r>
      <w:r w:rsidRPr="00D95B0D">
        <w:rPr>
          <w:szCs w:val="20"/>
        </w:rPr>
        <w:fldChar w:fldCharType="separate"/>
      </w:r>
      <w:r w:rsidR="004F3EB3" w:rsidRPr="00D95B0D">
        <w:rPr>
          <w:noProof/>
          <w:szCs w:val="20"/>
        </w:rPr>
        <w:t>[33]</w:t>
      </w:r>
      <w:r w:rsidRPr="00D95B0D">
        <w:rPr>
          <w:szCs w:val="20"/>
        </w:rPr>
        <w:fldChar w:fldCharType="end"/>
      </w:r>
      <w:r w:rsidRPr="00D95B0D">
        <w:rPr>
          <w:szCs w:val="20"/>
        </w:rPr>
        <w:t xml:space="preserve"> </w:t>
      </w:r>
    </w:p>
    <w:p w:rsidR="005A3341" w:rsidRPr="00D95B0D" w:rsidRDefault="0041018B" w:rsidP="00F34CDD">
      <w:pPr>
        <w:rPr>
          <w:szCs w:val="20"/>
        </w:rPr>
      </w:pPr>
      <w:r w:rsidRPr="00D95B0D">
        <w:rPr>
          <w:b/>
          <w:szCs w:val="20"/>
        </w:rPr>
        <w:t xml:space="preserve">Kolorektal </w:t>
      </w:r>
      <w:r w:rsidR="007C48FF" w:rsidRPr="00D95B0D">
        <w:rPr>
          <w:b/>
          <w:szCs w:val="20"/>
        </w:rPr>
        <w:t>cancer:</w:t>
      </w:r>
      <w:r w:rsidRPr="00D95B0D">
        <w:rPr>
          <w:i/>
          <w:szCs w:val="20"/>
        </w:rPr>
        <w:t xml:space="preserve"> </w:t>
      </w:r>
    </w:p>
    <w:p w:rsidR="0041018B" w:rsidRPr="00D95B0D" w:rsidRDefault="0041018B" w:rsidP="00F34CDD">
      <w:pPr>
        <w:rPr>
          <w:szCs w:val="20"/>
        </w:rPr>
      </w:pPr>
      <w:r w:rsidRPr="00D95B0D">
        <w:rPr>
          <w:szCs w:val="20"/>
        </w:rPr>
        <w:t xml:space="preserve">Patienter med </w:t>
      </w:r>
      <w:r w:rsidR="007C48FF" w:rsidRPr="00D95B0D">
        <w:rPr>
          <w:szCs w:val="20"/>
        </w:rPr>
        <w:t>kolon</w:t>
      </w:r>
      <w:r w:rsidRPr="00D95B0D">
        <w:rPr>
          <w:szCs w:val="20"/>
        </w:rPr>
        <w:t xml:space="preserve">-IBD har øget risiko for kolorektal cancer.  Hos IBD patienter med PSC er risikoen yderligere øget med en faktor 5 </w:t>
      </w:r>
      <w:r w:rsidRPr="00D95B0D">
        <w:rPr>
          <w:szCs w:val="20"/>
        </w:rPr>
        <w:fldChar w:fldCharType="begin"/>
      </w:r>
      <w:r w:rsidR="004F3EB3" w:rsidRPr="00D95B0D">
        <w:rPr>
          <w:szCs w:val="20"/>
        </w:rPr>
        <w:instrText xml:space="preserve"> ADDIN EN.CITE &lt;EndNote&gt;&lt;Cite&gt;&lt;Author&gt;Soetikno&lt;/Author&gt;&lt;Year&gt;2002&lt;/Year&gt;&lt;RecNum&gt;18&lt;/RecNum&gt;&lt;DisplayText&gt;[34]&lt;/DisplayText&gt;&lt;record&gt;&lt;rec-number&gt;18&lt;/rec-number&gt;&lt;foreign-keys&gt;&lt;key app="EN" db-id="s2rfevtvefwr5uedvvhxf001dtw9zw9a5d2f" timestamp="1459506453"&gt;18&lt;/key&gt;&lt;/foreign-keys&gt;&lt;ref-type name="Journal Article"&gt;17&lt;/ref-type&gt;&lt;contributors&gt;&lt;authors&gt;&lt;author&gt;Soetikno, R. M.&lt;/author&gt;&lt;author&gt;Lin, O. S.&lt;/author&gt;&lt;author&gt;Heidenreich, P. A.&lt;/author&gt;&lt;author&gt;Young, H. S.&lt;/author&gt;&lt;author&gt;Blackstone, M. O.&lt;/author&gt;&lt;/authors&gt;&lt;/contributors&gt;&lt;auth-address&gt;Gastroenterology Section, VA Palo Alto and Department of Medicine, Division of Gastroenterology, Stanford University School of Medicine, Palo Alto, California 94304, USA.&lt;/auth-address&gt;&lt;titles&gt;&lt;title&gt;Increased risk of colorectal neoplasia in patients with primary sclerosing cholangitis and ulcerative colitis: a meta-analysis&lt;/title&gt;&lt;secondary-title&gt;Gastrointest Endosc&lt;/secondary-title&gt;&lt;alt-title&gt;Gastrointestinal endoscopy&lt;/alt-title&gt;&lt;/titles&gt;&lt;periodical&gt;&lt;full-title&gt;Gastrointest Endosc&lt;/full-title&gt;&lt;abbr-1&gt;Gastrointestinal endoscopy&lt;/abbr-1&gt;&lt;/periodical&gt;&lt;alt-periodical&gt;&lt;full-title&gt;Gastrointest Endosc&lt;/full-title&gt;&lt;abbr-1&gt;Gastrointestinal endoscopy&lt;/abbr-1&gt;&lt;/alt-periodical&gt;&lt;pages&gt;48-54&lt;/pages&gt;&lt;volume&gt;56&lt;/volume&gt;&lt;number&gt;1&lt;/number&gt;&lt;keywords&gt;&lt;keyword&gt;Cholangitis, Sclerosing/*complications&lt;/keyword&gt;&lt;keyword&gt;Colitis, Ulcerative/*complications&lt;/keyword&gt;&lt;keyword&gt;Colorectal Neoplasms/*etiology&lt;/keyword&gt;&lt;keyword&gt;Humans&lt;/keyword&gt;&lt;keyword&gt;Odds Ratio&lt;/keyword&gt;&lt;keyword&gt;Precancerous Conditions/etiology&lt;/keyword&gt;&lt;keyword&gt;Risk Factors&lt;/keyword&gt;&lt;/keywords&gt;&lt;dates&gt;&lt;year&gt;2002&lt;/year&gt;&lt;pub-dates&gt;&lt;date&gt;Jul&lt;/date&gt;&lt;/pub-dates&gt;&lt;/dates&gt;&lt;isbn&gt;0016-5107 (Print)&amp;#xD;0016-5107 (Linking)&lt;/isbn&gt;&lt;accession-num&gt;12085034&lt;/accession-num&gt;&lt;urls&gt;&lt;related-urls&gt;&lt;url&gt;http://www.ncbi.nlm.nih.gov/pubmed/12085034&lt;/url&gt;&lt;/related-urls&gt;&lt;/urls&gt;&lt;/record&gt;&lt;/Cite&gt;&lt;/EndNote&gt;</w:instrText>
      </w:r>
      <w:r w:rsidRPr="00D95B0D">
        <w:rPr>
          <w:szCs w:val="20"/>
        </w:rPr>
        <w:fldChar w:fldCharType="separate"/>
      </w:r>
      <w:r w:rsidR="004F3EB3" w:rsidRPr="00D95B0D">
        <w:rPr>
          <w:noProof/>
          <w:szCs w:val="20"/>
        </w:rPr>
        <w:t>[34]</w:t>
      </w:r>
      <w:r w:rsidRPr="00D95B0D">
        <w:rPr>
          <w:szCs w:val="20"/>
        </w:rPr>
        <w:fldChar w:fldCharType="end"/>
      </w:r>
      <w:r w:rsidR="006A4761" w:rsidRPr="00D95B0D">
        <w:rPr>
          <w:szCs w:val="20"/>
        </w:rPr>
        <w:t>,</w:t>
      </w:r>
      <w:r w:rsidRPr="00D95B0D">
        <w:rPr>
          <w:szCs w:val="20"/>
        </w:rPr>
        <w:t xml:space="preserve"> </w:t>
      </w:r>
      <w:r w:rsidR="006A4761" w:rsidRPr="00D95B0D">
        <w:rPr>
          <w:szCs w:val="20"/>
        </w:rPr>
        <w:t xml:space="preserve">og </w:t>
      </w:r>
      <w:r w:rsidR="007A58D4" w:rsidRPr="00D95B0D">
        <w:rPr>
          <w:szCs w:val="20"/>
        </w:rPr>
        <w:t xml:space="preserve">canceren </w:t>
      </w:r>
      <w:r w:rsidR="006A4761" w:rsidRPr="00D95B0D">
        <w:rPr>
          <w:szCs w:val="20"/>
        </w:rPr>
        <w:t xml:space="preserve">er </w:t>
      </w:r>
      <w:r w:rsidR="007A58D4" w:rsidRPr="00D95B0D">
        <w:rPr>
          <w:szCs w:val="20"/>
        </w:rPr>
        <w:t xml:space="preserve">hyppigere lokaliseret i højre </w:t>
      </w:r>
      <w:r w:rsidR="007C48FF" w:rsidRPr="00D95B0D">
        <w:rPr>
          <w:szCs w:val="20"/>
        </w:rPr>
        <w:t>kolon</w:t>
      </w:r>
      <w:r w:rsidR="00F0371F" w:rsidRPr="00D95B0D">
        <w:rPr>
          <w:szCs w:val="20"/>
        </w:rPr>
        <w:t>halvdel</w:t>
      </w:r>
      <w:r w:rsidR="007A58D4" w:rsidRPr="00D95B0D">
        <w:rPr>
          <w:szCs w:val="20"/>
        </w:rPr>
        <w:t>.</w:t>
      </w:r>
      <w:r w:rsidRPr="00D95B0D">
        <w:rPr>
          <w:szCs w:val="20"/>
        </w:rPr>
        <w:t xml:space="preserve"> Hos IBD patienter med og uden PSC er risikoen for </w:t>
      </w:r>
      <w:r w:rsidR="007C48FF" w:rsidRPr="00D95B0D">
        <w:rPr>
          <w:szCs w:val="20"/>
        </w:rPr>
        <w:t>kolon</w:t>
      </w:r>
      <w:r w:rsidRPr="00D95B0D">
        <w:rPr>
          <w:szCs w:val="20"/>
        </w:rPr>
        <w:t xml:space="preserve"> cancer ganske beskeden de første 10 år, herefter stiger den nærmest lineært hos PSC patienter til ca. 40 % efter 30 års IBD sygdom </w:t>
      </w:r>
      <w:r w:rsidRPr="00D95B0D">
        <w:rPr>
          <w:szCs w:val="20"/>
        </w:rPr>
        <w:fldChar w:fldCharType="begin"/>
      </w:r>
      <w:r w:rsidR="003E5FDB" w:rsidRPr="00D95B0D">
        <w:rPr>
          <w:szCs w:val="20"/>
        </w:rPr>
        <w:instrText xml:space="preserve"> ADDIN EN.CITE &lt;EndNote&gt;&lt;Cite&gt;&lt;Author&gt;Broome&lt;/Author&gt;&lt;Year&gt;1995&lt;/Year&gt;&lt;RecNum&gt;19&lt;/RecNum&gt;&lt;DisplayText&gt;[35]&lt;/DisplayText&gt;&lt;record&gt;&lt;rec-number&gt;19&lt;/rec-number&gt;&lt;foreign-keys&gt;&lt;key app="EN" db-id="s2rfevtvefwr5uedvvhxf001dtw9zw9a5d2f" timestamp="1459506453"&gt;19&lt;/key&gt;&lt;/foreign-keys&gt;&lt;ref-type name="Journal Article"&gt;17&lt;/ref-type&gt;&lt;contributors&gt;&lt;authors&gt;&lt;author&gt;Broome, U.&lt;/author&gt;&lt;author&gt;Lofberg, R.&lt;/author&gt;&lt;author&gt;Veress, B.&lt;/author&gt;&lt;author&gt;Eriksson, L. S.&lt;/author&gt;&lt;/authors&gt;&lt;/contributors&gt;&lt;auth-address&gt;Unit of Gastroenterology and Hepatology, Karolinska Institute, Huddinge University Hospital, Sweden.&lt;/auth-address&gt;&lt;titles&gt;&lt;title&gt;Primary sclerosing cholangitis and ulcerative colitis: evidence for increased neoplastic potential&lt;/title&gt;&lt;secondary-title&gt;Hepatology&lt;/secondary-title&gt;&lt;alt-title&gt;Hepatology&lt;/alt-title&gt;&lt;/titles&gt;&lt;periodical&gt;&lt;full-title&gt;Hepatology&lt;/full-title&gt;&lt;/periodical&gt;&lt;alt-periodical&gt;&lt;full-title&gt;Hepatology&lt;/full-title&gt;&lt;/alt-periodical&gt;&lt;pages&gt;1404-8&lt;/pages&gt;&lt;volume&gt;22&lt;/volume&gt;&lt;number&gt;5&lt;/number&gt;&lt;keywords&gt;&lt;keyword&gt;Adolescent&lt;/keyword&gt;&lt;keyword&gt;Adult&lt;/keyword&gt;&lt;keyword&gt;Bile Duct Neoplasms/*pathology&lt;/keyword&gt;&lt;keyword&gt;*Bile Ducts, Intrahepatic&lt;/keyword&gt;&lt;keyword&gt;Cholangiocarcinoma/*pathology&lt;/keyword&gt;&lt;keyword&gt;Cholangitis, Sclerosing/*complications/pathology&lt;/keyword&gt;&lt;keyword&gt;Colitis, Ulcerative/*complications/pathology&lt;/keyword&gt;&lt;keyword&gt;Colorectal Neoplasms/*pathology&lt;/keyword&gt;&lt;keyword&gt;Female&lt;/keyword&gt;&lt;keyword&gt;Humans&lt;/keyword&gt;&lt;keyword&gt;Male&lt;/keyword&gt;&lt;keyword&gt;Middle Aged&lt;/keyword&gt;&lt;keyword&gt;Precancerous Conditions/*pathology&lt;/keyword&gt;&lt;keyword&gt;Risk Factors&lt;/keyword&gt;&lt;/keywords&gt;&lt;dates&gt;&lt;year&gt;1995&lt;/year&gt;&lt;pub-dates&gt;&lt;date&gt;Nov&lt;/date&gt;&lt;/pub-dates&gt;&lt;/dates&gt;&lt;isbn&gt;0270-9139 (Print)&amp;#xD;0270-9139 (Linking)&lt;/isbn&gt;&lt;accession-num&gt;7590655&lt;/accession-num&gt;&lt;urls&gt;&lt;related-urls&gt;&lt;url&gt;http://www.ncbi.nlm.nih.gov/pubmed/7590655&lt;/url&gt;&lt;/related-urls&gt;&lt;/urls&gt;&lt;/record&gt;&lt;/Cite&gt;&lt;/EndNote&gt;</w:instrText>
      </w:r>
      <w:r w:rsidRPr="00D95B0D">
        <w:rPr>
          <w:szCs w:val="20"/>
        </w:rPr>
        <w:fldChar w:fldCharType="separate"/>
      </w:r>
      <w:r w:rsidR="003E5FDB" w:rsidRPr="00D95B0D">
        <w:rPr>
          <w:noProof/>
          <w:szCs w:val="20"/>
        </w:rPr>
        <w:t>[35]</w:t>
      </w:r>
      <w:r w:rsidRPr="00D95B0D">
        <w:rPr>
          <w:szCs w:val="20"/>
        </w:rPr>
        <w:fldChar w:fldCharType="end"/>
      </w:r>
      <w:r w:rsidRPr="00D95B0D">
        <w:rPr>
          <w:szCs w:val="20"/>
        </w:rPr>
        <w:t xml:space="preserve">. </w:t>
      </w:r>
      <w:r w:rsidR="00F83B73" w:rsidRPr="00D95B0D">
        <w:rPr>
          <w:szCs w:val="20"/>
        </w:rPr>
        <w:t>Risikoen for udvikling af kolorektal cancer består efter eventuel levertransplantation og er muligvis øget</w:t>
      </w:r>
      <w:r w:rsidRPr="00D95B0D">
        <w:rPr>
          <w:szCs w:val="20"/>
        </w:rPr>
        <w:t xml:space="preserve">. En nylig metaanalyse </w:t>
      </w:r>
      <w:r w:rsidRPr="00D95B0D">
        <w:rPr>
          <w:szCs w:val="20"/>
        </w:rPr>
        <w:fldChar w:fldCharType="begin">
          <w:fldData xml:space="preserve">PEVuZE5vdGU+PENpdGU+PEF1dGhvcj5TaW5naDwvQXV0aG9yPjxZZWFyPjIwMTM8L1llYXI+PFJl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</w:fldData>
        </w:fldChar>
      </w:r>
      <w:r w:rsidR="003E5FDB" w:rsidRPr="00D95B0D">
        <w:rPr>
          <w:szCs w:val="20"/>
        </w:rPr>
        <w:instrText xml:space="preserve"> ADDIN EN.CITE </w:instrText>
      </w:r>
      <w:r w:rsidR="003E5FDB" w:rsidRPr="00D95B0D">
        <w:rPr>
          <w:szCs w:val="20"/>
        </w:rPr>
        <w:fldChar w:fldCharType="begin">
          <w:fldData xml:space="preserve">PEVuZE5vdGU+PENpdGU+PEF1dGhvcj5TaW5naDwvQXV0aG9yPjxZZWFyPjIwMTM8L1llYXI+PFJl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[36]</w:t>
      </w:r>
      <w:r w:rsidRPr="00D95B0D">
        <w:rPr>
          <w:szCs w:val="20"/>
        </w:rPr>
        <w:fldChar w:fldCharType="end"/>
      </w:r>
      <w:r w:rsidRPr="00D95B0D">
        <w:rPr>
          <w:szCs w:val="20"/>
        </w:rPr>
        <w:t xml:space="preserve"> konkluderede, at levertransplanterede efter PSC med over 10 års </w:t>
      </w:r>
      <w:r w:rsidR="007C48FF" w:rsidRPr="00D95B0D">
        <w:rPr>
          <w:szCs w:val="20"/>
        </w:rPr>
        <w:t>kolon</w:t>
      </w:r>
      <w:r w:rsidRPr="00D95B0D">
        <w:rPr>
          <w:szCs w:val="20"/>
        </w:rPr>
        <w:t xml:space="preserve"> IBD har en incidensrate af kolorektal cancer på 1,3</w:t>
      </w:r>
      <w:r w:rsidR="0073184E" w:rsidRPr="00D95B0D">
        <w:rPr>
          <w:szCs w:val="20"/>
        </w:rPr>
        <w:t xml:space="preserve"> </w:t>
      </w:r>
      <w:r w:rsidRPr="00D95B0D">
        <w:rPr>
          <w:szCs w:val="20"/>
        </w:rPr>
        <w:t xml:space="preserve">% per år.  </w:t>
      </w:r>
    </w:p>
    <w:p w:rsidR="00A0676E" w:rsidRPr="00D95B0D" w:rsidRDefault="00A0676E" w:rsidP="00F34CDD">
      <w:pPr>
        <w:rPr>
          <w:b/>
          <w:szCs w:val="20"/>
        </w:rPr>
      </w:pPr>
      <w:r w:rsidRPr="00D95B0D">
        <w:rPr>
          <w:b/>
          <w:szCs w:val="20"/>
        </w:rPr>
        <w:t xml:space="preserve">Udvalgte studier om risiko for kolorektal malignitet ved PSC og samtidig </w:t>
      </w:r>
      <w:r w:rsidR="007C48FF" w:rsidRPr="00D95B0D">
        <w:rPr>
          <w:b/>
          <w:szCs w:val="20"/>
        </w:rPr>
        <w:t>kolon</w:t>
      </w:r>
      <w:r w:rsidR="003B65E3" w:rsidRPr="00D95B0D">
        <w:rPr>
          <w:b/>
          <w:szCs w:val="20"/>
        </w:rPr>
        <w:t>-</w:t>
      </w:r>
      <w:r w:rsidRPr="00D95B0D">
        <w:rPr>
          <w:b/>
          <w:szCs w:val="20"/>
        </w:rPr>
        <w:t>IBD</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727"/>
        <w:gridCol w:w="4276"/>
        <w:gridCol w:w="3316"/>
      </w:tblGrid>
      <w:tr w:rsidR="00A0676E" w:rsidRPr="00D95B0D" w:rsidTr="00301A6D">
        <w:tc>
          <w:tcPr>
            <w:tcW w:w="930" w:type="pct"/>
            <w:shd w:val="clear" w:color="auto" w:fill="auto"/>
          </w:tcPr>
          <w:p w:rsidR="00A0676E" w:rsidRPr="00D95B0D" w:rsidRDefault="00A0676E" w:rsidP="00F34CDD">
            <w:pPr>
              <w:rPr>
                <w:rFonts w:eastAsia="Calibri"/>
                <w:b/>
                <w:sz w:val="18"/>
                <w:szCs w:val="18"/>
              </w:rPr>
            </w:pPr>
            <w:r w:rsidRPr="00D95B0D">
              <w:rPr>
                <w:rFonts w:eastAsia="Calibri"/>
                <w:b/>
                <w:sz w:val="18"/>
                <w:szCs w:val="18"/>
              </w:rPr>
              <w:lastRenderedPageBreak/>
              <w:t>Studie</w:t>
            </w:r>
          </w:p>
        </w:tc>
        <w:tc>
          <w:tcPr>
            <w:tcW w:w="348" w:type="pct"/>
            <w:shd w:val="clear" w:color="auto" w:fill="auto"/>
          </w:tcPr>
          <w:p w:rsidR="00A0676E" w:rsidRPr="00D95B0D" w:rsidRDefault="00A0676E" w:rsidP="00F34CDD">
            <w:pPr>
              <w:rPr>
                <w:rFonts w:eastAsia="Calibri"/>
                <w:b/>
                <w:sz w:val="18"/>
                <w:szCs w:val="18"/>
              </w:rPr>
            </w:pPr>
            <w:r w:rsidRPr="00D95B0D">
              <w:rPr>
                <w:rFonts w:eastAsia="Calibri"/>
                <w:b/>
                <w:sz w:val="18"/>
                <w:szCs w:val="18"/>
              </w:rPr>
              <w:t>Årstal</w:t>
            </w:r>
          </w:p>
        </w:tc>
        <w:tc>
          <w:tcPr>
            <w:tcW w:w="2096" w:type="pct"/>
            <w:shd w:val="clear" w:color="auto" w:fill="auto"/>
          </w:tcPr>
          <w:p w:rsidR="00A0676E" w:rsidRPr="00D95B0D" w:rsidRDefault="00A0676E" w:rsidP="00F34CDD">
            <w:pPr>
              <w:rPr>
                <w:rFonts w:eastAsia="Calibri"/>
                <w:b/>
                <w:sz w:val="18"/>
                <w:szCs w:val="18"/>
              </w:rPr>
            </w:pPr>
            <w:r w:rsidRPr="00D95B0D">
              <w:rPr>
                <w:rFonts w:eastAsia="Calibri"/>
                <w:b/>
                <w:sz w:val="18"/>
                <w:szCs w:val="18"/>
              </w:rPr>
              <w:t>Antal patienter</w:t>
            </w:r>
          </w:p>
        </w:tc>
        <w:tc>
          <w:tcPr>
            <w:tcW w:w="1626" w:type="pct"/>
            <w:shd w:val="clear" w:color="auto" w:fill="auto"/>
          </w:tcPr>
          <w:p w:rsidR="00A0676E" w:rsidRPr="00D95B0D" w:rsidRDefault="00A0676E" w:rsidP="00F34CDD">
            <w:pPr>
              <w:rPr>
                <w:rFonts w:eastAsia="Calibri"/>
                <w:b/>
                <w:sz w:val="18"/>
                <w:szCs w:val="18"/>
              </w:rPr>
            </w:pPr>
            <w:r w:rsidRPr="00D95B0D">
              <w:rPr>
                <w:rFonts w:eastAsia="Calibri"/>
                <w:b/>
                <w:sz w:val="18"/>
                <w:szCs w:val="18"/>
              </w:rPr>
              <w:t xml:space="preserve">Kolorektal </w:t>
            </w:r>
            <w:r w:rsidR="00F0371F" w:rsidRPr="00D95B0D">
              <w:rPr>
                <w:rFonts w:eastAsia="Calibri"/>
                <w:b/>
                <w:sz w:val="18"/>
                <w:szCs w:val="18"/>
              </w:rPr>
              <w:t>cancer</w:t>
            </w:r>
            <w:r w:rsidRPr="00D95B0D">
              <w:rPr>
                <w:rFonts w:eastAsia="Calibri"/>
                <w:b/>
                <w:sz w:val="18"/>
                <w:szCs w:val="18"/>
              </w:rPr>
              <w:t>risiko</w:t>
            </w:r>
          </w:p>
        </w:tc>
      </w:tr>
      <w:tr w:rsidR="00A0676E" w:rsidRPr="00D95B0D" w:rsidTr="00301A6D">
        <w:tc>
          <w:tcPr>
            <w:tcW w:w="930" w:type="pct"/>
            <w:shd w:val="clear" w:color="auto" w:fill="auto"/>
          </w:tcPr>
          <w:p w:rsidR="00A0676E" w:rsidRPr="00D95B0D" w:rsidRDefault="00A0676E" w:rsidP="00F34CDD">
            <w:pPr>
              <w:rPr>
                <w:rFonts w:eastAsia="Calibri"/>
                <w:sz w:val="18"/>
                <w:szCs w:val="18"/>
              </w:rPr>
            </w:pPr>
            <w:r w:rsidRPr="00D95B0D">
              <w:rPr>
                <w:rFonts w:eastAsia="Calibri"/>
                <w:sz w:val="18"/>
                <w:szCs w:val="18"/>
              </w:rPr>
              <w:t xml:space="preserve">Broomé et al. </w:t>
            </w:r>
            <w:r w:rsidRPr="00D95B0D">
              <w:rPr>
                <w:rFonts w:eastAsia="Calibri"/>
                <w:sz w:val="18"/>
                <w:szCs w:val="18"/>
              </w:rPr>
              <w:fldChar w:fldCharType="begin"/>
            </w:r>
            <w:r w:rsidR="003E5FDB" w:rsidRPr="00D95B0D">
              <w:rPr>
                <w:rFonts w:eastAsia="Calibri"/>
                <w:sz w:val="18"/>
                <w:szCs w:val="18"/>
              </w:rPr>
              <w:instrText xml:space="preserve"> ADDIN EN.CITE &lt;EndNote&gt;&lt;Cite&gt;&lt;Author&gt;Broomé&lt;/Author&gt;&lt;Year&gt;1995&lt;/Year&gt;&lt;RecNum&gt;52&lt;/RecNum&gt;&lt;DisplayText&gt;[37]&lt;/DisplayText&gt;&lt;record&gt;&lt;rec-number&gt;52&lt;/rec-number&gt;&lt;foreign-keys&gt;&lt;key app="EN" db-id="s2rfevtvefwr5uedvvhxf001dtw9zw9a5d2f" timestamp="1459506960"&gt;52&lt;/key&gt;&lt;/foreign-keys&gt;&lt;ref-type name="Journal Article"&gt;17&lt;/ref-type&gt;&lt;contributors&gt;&lt;authors&gt;&lt;author&gt;Broomé, Ulrika&lt;/author&gt;&lt;author&gt;Löfberg, Robert&lt;/author&gt;&lt;author&gt;Veress, Béla&lt;/author&gt;&lt;author&gt;Eriksson, Ljusk Siw&lt;/author&gt;&lt;/authors&gt;&lt;/contributors&gt;&lt;titles&gt;&lt;title&gt;Primary sclerosing cholangitis and ulcerative colitis: Evidence for increased neoplastic potential&lt;/title&gt;&lt;secondary-title&gt;Hepatology&lt;/secondary-title&gt;&lt;/titles&gt;&lt;periodical&gt;&lt;full-title&gt;Hepatology&lt;/full-title&gt;&lt;/periodical&gt;&lt;pages&gt;1404-1408&lt;/pages&gt;&lt;volume&gt;22&lt;/volume&gt;&lt;number&gt;5&lt;/number&gt;&lt;dates&gt;&lt;year&gt;1995&lt;/year&gt;&lt;pub-dates&gt;&lt;date&gt;1995/11&lt;/date&gt;&lt;/pub-dates&gt;&lt;/dates&gt;&lt;publisher&gt;Wiley-Blackwell&lt;/publisher&gt;&lt;isbn&gt;0270-9139&amp;#xD;1527-3350&lt;/isbn&gt;&lt;urls&gt;&lt;related-urls&gt;&lt;url&gt;http://dx.doi.org/10.1002/hep.1840220511&lt;/url&gt;&lt;/related-urls&gt;&lt;/urls&gt;&lt;electronic-resource-num&gt;10.1002/hep.1840220511&lt;/electronic-resource-num&gt;&lt;/record&gt;&lt;/Cite&gt;&lt;/EndNote&gt;</w:instrText>
            </w:r>
            <w:r w:rsidRPr="00D95B0D">
              <w:rPr>
                <w:rFonts w:eastAsia="Calibri"/>
                <w:sz w:val="18"/>
                <w:szCs w:val="18"/>
              </w:rPr>
              <w:fldChar w:fldCharType="separate"/>
            </w:r>
            <w:r w:rsidR="003E5FDB" w:rsidRPr="00D95B0D">
              <w:rPr>
                <w:rFonts w:eastAsia="Calibri"/>
                <w:noProof/>
                <w:sz w:val="18"/>
                <w:szCs w:val="18"/>
              </w:rPr>
              <w:t>[37]</w:t>
            </w:r>
            <w:r w:rsidRPr="00D95B0D">
              <w:rPr>
                <w:rFonts w:eastAsia="Calibri"/>
                <w:sz w:val="18"/>
                <w:szCs w:val="18"/>
              </w:rPr>
              <w:fldChar w:fldCharType="end"/>
            </w:r>
          </w:p>
        </w:tc>
        <w:tc>
          <w:tcPr>
            <w:tcW w:w="348" w:type="pct"/>
            <w:shd w:val="clear" w:color="auto" w:fill="auto"/>
          </w:tcPr>
          <w:p w:rsidR="00A0676E" w:rsidRPr="00D95B0D" w:rsidRDefault="00A0676E" w:rsidP="00F34CDD">
            <w:pPr>
              <w:rPr>
                <w:rFonts w:eastAsia="Calibri"/>
                <w:sz w:val="18"/>
                <w:szCs w:val="18"/>
              </w:rPr>
            </w:pPr>
            <w:r w:rsidRPr="00D95B0D">
              <w:rPr>
                <w:rFonts w:eastAsia="Calibri"/>
                <w:sz w:val="18"/>
                <w:szCs w:val="18"/>
              </w:rPr>
              <w:t>1995</w:t>
            </w:r>
          </w:p>
        </w:tc>
        <w:tc>
          <w:tcPr>
            <w:tcW w:w="2096" w:type="pct"/>
            <w:shd w:val="clear" w:color="auto" w:fill="auto"/>
          </w:tcPr>
          <w:p w:rsidR="00A0676E" w:rsidRPr="00D95B0D" w:rsidRDefault="00A0676E" w:rsidP="00F34CDD">
            <w:pPr>
              <w:rPr>
                <w:rFonts w:eastAsia="Calibri"/>
                <w:sz w:val="18"/>
                <w:szCs w:val="18"/>
              </w:rPr>
            </w:pPr>
            <w:r w:rsidRPr="00D95B0D">
              <w:rPr>
                <w:rFonts w:eastAsia="Calibri"/>
                <w:sz w:val="18"/>
                <w:szCs w:val="18"/>
              </w:rPr>
              <w:t>58 med PSC</w:t>
            </w:r>
          </w:p>
        </w:tc>
        <w:tc>
          <w:tcPr>
            <w:tcW w:w="1626" w:type="pct"/>
            <w:shd w:val="clear" w:color="auto" w:fill="auto"/>
          </w:tcPr>
          <w:p w:rsidR="00A0676E" w:rsidRPr="00D95B0D" w:rsidRDefault="00A0676E" w:rsidP="00F34CDD">
            <w:pPr>
              <w:rPr>
                <w:rFonts w:eastAsia="Calibri"/>
                <w:sz w:val="18"/>
                <w:szCs w:val="18"/>
              </w:rPr>
            </w:pPr>
            <w:r w:rsidRPr="00D95B0D">
              <w:rPr>
                <w:rFonts w:eastAsia="Calibri"/>
                <w:sz w:val="18"/>
                <w:szCs w:val="18"/>
              </w:rPr>
              <w:t>9</w:t>
            </w:r>
            <w:r w:rsidR="0073184E" w:rsidRPr="00D95B0D">
              <w:rPr>
                <w:rFonts w:eastAsia="Calibri"/>
                <w:sz w:val="18"/>
                <w:szCs w:val="18"/>
              </w:rPr>
              <w:t xml:space="preserve"> </w:t>
            </w:r>
            <w:r w:rsidRPr="00D95B0D">
              <w:rPr>
                <w:rFonts w:eastAsia="Calibri"/>
                <w:sz w:val="18"/>
                <w:szCs w:val="18"/>
              </w:rPr>
              <w:t>% efter 10 år, og 31 % efter 20 år</w:t>
            </w:r>
          </w:p>
        </w:tc>
      </w:tr>
      <w:tr w:rsidR="00A0676E" w:rsidRPr="00D95B0D" w:rsidTr="00301A6D">
        <w:tc>
          <w:tcPr>
            <w:tcW w:w="930" w:type="pct"/>
            <w:shd w:val="clear" w:color="auto" w:fill="auto"/>
          </w:tcPr>
          <w:p w:rsidR="00A0676E" w:rsidRPr="00D95B0D" w:rsidRDefault="00A0676E" w:rsidP="00F34CDD">
            <w:pPr>
              <w:rPr>
                <w:rFonts w:eastAsia="Calibri"/>
                <w:sz w:val="18"/>
                <w:szCs w:val="18"/>
              </w:rPr>
            </w:pPr>
            <w:r w:rsidRPr="00D95B0D">
              <w:rPr>
                <w:rFonts w:eastAsia="Calibri"/>
                <w:sz w:val="18"/>
                <w:szCs w:val="18"/>
              </w:rPr>
              <w:t xml:space="preserve">Soetniko et al. </w:t>
            </w:r>
            <w:r w:rsidRPr="00D95B0D">
              <w:rPr>
                <w:rFonts w:eastAsia="Calibri"/>
                <w:sz w:val="18"/>
                <w:szCs w:val="18"/>
              </w:rPr>
              <w:fldChar w:fldCharType="begin"/>
            </w:r>
            <w:r w:rsidR="003E5FDB" w:rsidRPr="00D95B0D">
              <w:rPr>
                <w:rFonts w:eastAsia="Calibri"/>
                <w:sz w:val="18"/>
                <w:szCs w:val="18"/>
              </w:rPr>
              <w:instrText xml:space="preserve"> ADDIN EN.CITE &lt;EndNote&gt;&lt;Cite&gt;&lt;Author&gt;Soetikno&lt;/Author&gt;&lt;Year&gt;2002&lt;/Year&gt;&lt;RecNum&gt;53&lt;/RecNum&gt;&lt;DisplayText&gt;[38]&lt;/DisplayText&gt;&lt;record&gt;&lt;rec-number&gt;53&lt;/rec-number&gt;&lt;foreign-keys&gt;&lt;key app="EN" db-id="s2rfevtvefwr5uedvvhxf001dtw9zw9a5d2f" timestamp="1459506960"&gt;53&lt;/key&gt;&lt;/foreign-keys&gt;&lt;ref-type name="Journal Article"&gt;17&lt;/ref-type&gt;&lt;contributors&gt;&lt;authors&gt;&lt;author&gt;Soetikno, Roy M.&lt;/author&gt;&lt;author&gt;Lin, Otto S.&lt;/author&gt;&lt;author&gt;Heidenreich, Paul A.&lt;/author&gt;&lt;author&gt;Young, Harvey S.&lt;/author&gt;&lt;author&gt;Blackstone, Michael O.&lt;/author&gt;&lt;/authors&gt;&lt;/contributors&gt;&lt;titles&gt;&lt;title&gt;Increased risk of colorectal neoplasia in patients with primary sclerosing cholangitis and ulcerative colitis: A meta-analysis&lt;/title&gt;&lt;secondary-title&gt;Gastrointestinal Endoscopy&lt;/secondary-title&gt;&lt;/titles&gt;&lt;periodical&gt;&lt;full-title&gt;Gastrointest Endosc&lt;/full-title&gt;&lt;abbr-1&gt;Gastrointestinal endoscopy&lt;/abbr-1&gt;&lt;/periodical&gt;&lt;pages&gt;48-54&lt;/pages&gt;&lt;volume&gt;56&lt;/volume&gt;&lt;number&gt;1&lt;/number&gt;&lt;dates&gt;&lt;year&gt;2002&lt;/year&gt;&lt;pub-dates&gt;&lt;date&gt;2002/07&lt;/date&gt;&lt;/pub-dates&gt;&lt;/dates&gt;&lt;publisher&gt;Elsevier BV&lt;/publisher&gt;&lt;isbn&gt;0016-5107&lt;/isbn&gt;&lt;urls&gt;&lt;related-urls&gt;&lt;url&gt;http://dx.doi.org/10.1067/mge.2002.125367&lt;/url&gt;&lt;/related-urls&gt;&lt;/urls&gt;&lt;electronic-resource-num&gt;10.1067/mge.2002.125367&lt;/electronic-resource-num&gt;&lt;/record&gt;&lt;/Cite&gt;&lt;/EndNote&gt;</w:instrText>
            </w:r>
            <w:r w:rsidRPr="00D95B0D">
              <w:rPr>
                <w:rFonts w:eastAsia="Calibri"/>
                <w:sz w:val="18"/>
                <w:szCs w:val="18"/>
              </w:rPr>
              <w:fldChar w:fldCharType="separate"/>
            </w:r>
            <w:r w:rsidR="003E5FDB" w:rsidRPr="00D95B0D">
              <w:rPr>
                <w:rFonts w:eastAsia="Calibri"/>
                <w:noProof/>
                <w:sz w:val="18"/>
                <w:szCs w:val="18"/>
              </w:rPr>
              <w:t>[38]</w:t>
            </w:r>
            <w:r w:rsidRPr="00D95B0D">
              <w:rPr>
                <w:rFonts w:eastAsia="Calibri"/>
                <w:sz w:val="18"/>
                <w:szCs w:val="18"/>
              </w:rPr>
              <w:fldChar w:fldCharType="end"/>
            </w:r>
          </w:p>
        </w:tc>
        <w:tc>
          <w:tcPr>
            <w:tcW w:w="348" w:type="pct"/>
            <w:shd w:val="clear" w:color="auto" w:fill="auto"/>
          </w:tcPr>
          <w:p w:rsidR="00A0676E" w:rsidRPr="00D95B0D" w:rsidRDefault="00A0676E" w:rsidP="00F34CDD">
            <w:pPr>
              <w:rPr>
                <w:rFonts w:eastAsia="Calibri"/>
                <w:sz w:val="18"/>
                <w:szCs w:val="18"/>
              </w:rPr>
            </w:pPr>
            <w:r w:rsidRPr="00D95B0D">
              <w:rPr>
                <w:rFonts w:eastAsia="Calibri"/>
                <w:sz w:val="18"/>
                <w:szCs w:val="18"/>
              </w:rPr>
              <w:t>2002</w:t>
            </w:r>
          </w:p>
        </w:tc>
        <w:tc>
          <w:tcPr>
            <w:tcW w:w="2096" w:type="pct"/>
            <w:shd w:val="clear" w:color="auto" w:fill="auto"/>
          </w:tcPr>
          <w:p w:rsidR="00A0676E" w:rsidRPr="00D95B0D" w:rsidRDefault="00A0676E" w:rsidP="00F34CDD">
            <w:pPr>
              <w:rPr>
                <w:rFonts w:eastAsia="Calibri"/>
                <w:sz w:val="18"/>
                <w:szCs w:val="18"/>
              </w:rPr>
            </w:pPr>
            <w:r w:rsidRPr="00D95B0D">
              <w:rPr>
                <w:rFonts w:eastAsia="Calibri"/>
                <w:sz w:val="18"/>
                <w:szCs w:val="18"/>
              </w:rPr>
              <w:t xml:space="preserve">564 patienter med IBD-PSC og </w:t>
            </w:r>
            <w:r w:rsidR="004F3EB3" w:rsidRPr="00D95B0D">
              <w:rPr>
                <w:rFonts w:eastAsia="Calibri"/>
                <w:sz w:val="18"/>
                <w:szCs w:val="18"/>
              </w:rPr>
              <w:t>16.280</w:t>
            </w:r>
            <w:r w:rsidRPr="00D95B0D">
              <w:rPr>
                <w:rFonts w:eastAsia="Calibri"/>
                <w:sz w:val="18"/>
                <w:szCs w:val="18"/>
              </w:rPr>
              <w:t xml:space="preserve"> med</w:t>
            </w:r>
            <w:r w:rsidR="009E1F2C" w:rsidRPr="00D95B0D">
              <w:rPr>
                <w:rFonts w:eastAsia="Calibri"/>
                <w:sz w:val="18"/>
                <w:szCs w:val="18"/>
              </w:rPr>
              <w:t xml:space="preserve"> </w:t>
            </w:r>
            <w:r w:rsidR="00F0371F" w:rsidRPr="00D95B0D">
              <w:rPr>
                <w:rFonts w:eastAsia="Calibri"/>
                <w:sz w:val="18"/>
                <w:szCs w:val="18"/>
              </w:rPr>
              <w:t>colitis ulcerosa</w:t>
            </w:r>
          </w:p>
        </w:tc>
        <w:tc>
          <w:tcPr>
            <w:tcW w:w="1626" w:type="pct"/>
            <w:shd w:val="clear" w:color="auto" w:fill="auto"/>
          </w:tcPr>
          <w:p w:rsidR="00A0676E" w:rsidRPr="00D95B0D" w:rsidRDefault="00A0676E" w:rsidP="00F34CDD">
            <w:pPr>
              <w:rPr>
                <w:rFonts w:eastAsia="Calibri"/>
                <w:sz w:val="18"/>
                <w:szCs w:val="18"/>
              </w:rPr>
            </w:pPr>
            <w:r w:rsidRPr="00D95B0D">
              <w:rPr>
                <w:rFonts w:eastAsia="Calibri"/>
                <w:sz w:val="18"/>
                <w:szCs w:val="18"/>
              </w:rPr>
              <w:t>OR 4,79; 95 % CI 3.58-6.41</w:t>
            </w:r>
          </w:p>
        </w:tc>
      </w:tr>
      <w:tr w:rsidR="00A0676E" w:rsidRPr="00D95B0D" w:rsidTr="00301A6D">
        <w:tc>
          <w:tcPr>
            <w:tcW w:w="930" w:type="pct"/>
            <w:shd w:val="clear" w:color="auto" w:fill="auto"/>
          </w:tcPr>
          <w:p w:rsidR="00A0676E" w:rsidRPr="00D95B0D" w:rsidRDefault="00A0676E" w:rsidP="00F34CDD">
            <w:pPr>
              <w:rPr>
                <w:rFonts w:eastAsia="Calibri"/>
                <w:sz w:val="18"/>
                <w:szCs w:val="18"/>
              </w:rPr>
            </w:pPr>
            <w:r w:rsidRPr="00D95B0D">
              <w:rPr>
                <w:rFonts w:eastAsia="Calibri"/>
                <w:sz w:val="18"/>
                <w:szCs w:val="18"/>
              </w:rPr>
              <w:t>Boonstra K et al.</w:t>
            </w:r>
            <w:r w:rsidR="004F3EB3" w:rsidRPr="00D95B0D">
              <w:rPr>
                <w:rFonts w:eastAsia="Calibri"/>
                <w:sz w:val="18"/>
                <w:szCs w:val="18"/>
              </w:rPr>
              <w:t xml:space="preserve"> </w:t>
            </w:r>
            <w:r w:rsidRPr="00D95B0D">
              <w:rPr>
                <w:rFonts w:eastAsia="Calibri"/>
                <w:sz w:val="18"/>
                <w:szCs w:val="18"/>
              </w:rPr>
              <w:fldChar w:fldCharType="begin"/>
            </w:r>
            <w:r w:rsidR="003E5FDB" w:rsidRPr="00D95B0D">
              <w:rPr>
                <w:rFonts w:eastAsia="Calibri"/>
                <w:sz w:val="18"/>
                <w:szCs w:val="18"/>
              </w:rPr>
              <w:instrText xml:space="preserve"> ADDIN EN.CITE &lt;EndNote&gt;&lt;Cite&gt;&lt;Author&gt;Boonstra&lt;/Author&gt;&lt;Year&gt;2013&lt;/Year&gt;&lt;RecNum&gt;54&lt;/RecNum&gt;&lt;DisplayText&gt;[39]&lt;/DisplayText&gt;&lt;record&gt;&lt;rec-number&gt;54&lt;/rec-number&gt;&lt;foreign-keys&gt;&lt;key app="EN" db-id="s2rfevtvefwr5uedvvhxf001dtw9zw9a5d2f" timestamp="1459506960"&gt;54&lt;/key&gt;&lt;/foreign-keys&gt;&lt;ref-type name="Journal Article"&gt;17&lt;/ref-type&gt;&lt;contributors&gt;&lt;authors&gt;&lt;author&gt;Boonstra, Kirsten&lt;/author&gt;&lt;author&gt;Weersma, Rinse K.&lt;/author&gt;&lt;author&gt;van Erpecum, Karel J.&lt;/author&gt;&lt;author&gt;Rauws, Erik A.&lt;/author&gt;&lt;author&gt;Spanier, B. W. Marcel&lt;/author&gt;&lt;author&gt;Poen, Alexander C.&lt;/author&gt;&lt;author&gt;van Nieuwkerk, Karin M.&lt;/author&gt;&lt;author&gt;Drenth, Joost P.&lt;/author&gt;&lt;author&gt;Witteman, Ben J.&lt;/author&gt;&lt;author&gt;Tuynman, Hans A.&lt;/author&gt;&lt;author&gt;Naber, Anton H.&lt;/author&gt;&lt;author&gt;Kingma, Paul J.&lt;/author&gt;&lt;author&gt;van Buuren, Henk R.&lt;/author&gt;&lt;author&gt;van Hoek, Bart&lt;/author&gt;&lt;author&gt;Vleggaar, Frank P.&lt;/author&gt;&lt;author&gt;van Geloven, Nan&lt;/author&gt;&lt;author&gt;Beuers, Ulrich&lt;/author&gt;&lt;author&gt;Ponsioen, Cyriel Y.&lt;/author&gt;&lt;/authors&gt;&lt;/contributors&gt;&lt;titles&gt;&lt;title&gt;Population-based epidemiology, malignancy risk, and outcome of primary sclerosing cholangitis&lt;/title&gt;&lt;secondary-title&gt;Hepatology&lt;/secondary-title&gt;&lt;/titles&gt;&lt;periodical&gt;&lt;full-title&gt;Hepatology&lt;/full-title&gt;&lt;/periodical&gt;&lt;pages&gt;2045-2055&lt;/pages&gt;&lt;volume&gt;58&lt;/volume&gt;&lt;number&gt;6&lt;/number&gt;&lt;dates&gt;&lt;year&gt;2013&lt;/year&gt;&lt;pub-dates&gt;&lt;date&gt;2013/10/17&lt;/date&gt;&lt;/pub-dates&gt;&lt;/dates&gt;&lt;publisher&gt;Wiley-Blackwell&lt;/publisher&gt;&lt;isbn&gt;0270-9139&lt;/isbn&gt;&lt;urls&gt;&lt;related-urls&gt;&lt;url&gt;http://dx.doi.org/10.1002/hep.26565&lt;/url&gt;&lt;/related-urls&gt;&lt;/urls&gt;&lt;electronic-resource-num&gt;10.1002/hep.26565&lt;/electronic-resource-num&gt;&lt;/record&gt;&lt;/Cite&gt;&lt;/EndNote&gt;</w:instrText>
            </w:r>
            <w:r w:rsidRPr="00D95B0D">
              <w:rPr>
                <w:rFonts w:eastAsia="Calibri"/>
                <w:sz w:val="18"/>
                <w:szCs w:val="18"/>
              </w:rPr>
              <w:fldChar w:fldCharType="separate"/>
            </w:r>
            <w:r w:rsidR="003E5FDB" w:rsidRPr="00D95B0D">
              <w:rPr>
                <w:rFonts w:eastAsia="Calibri"/>
                <w:noProof/>
                <w:sz w:val="18"/>
                <w:szCs w:val="18"/>
              </w:rPr>
              <w:t>[39]</w:t>
            </w:r>
            <w:r w:rsidRPr="00D95B0D">
              <w:rPr>
                <w:rFonts w:eastAsia="Calibri"/>
                <w:sz w:val="18"/>
                <w:szCs w:val="18"/>
              </w:rPr>
              <w:fldChar w:fldCharType="end"/>
            </w:r>
          </w:p>
        </w:tc>
        <w:tc>
          <w:tcPr>
            <w:tcW w:w="348" w:type="pct"/>
            <w:shd w:val="clear" w:color="auto" w:fill="auto"/>
          </w:tcPr>
          <w:p w:rsidR="00A0676E" w:rsidRPr="00D95B0D" w:rsidRDefault="00A0676E" w:rsidP="00F34CDD">
            <w:pPr>
              <w:rPr>
                <w:rFonts w:eastAsia="Calibri"/>
                <w:sz w:val="18"/>
                <w:szCs w:val="18"/>
              </w:rPr>
            </w:pPr>
            <w:r w:rsidRPr="00D95B0D">
              <w:rPr>
                <w:rFonts w:eastAsia="Calibri"/>
                <w:sz w:val="18"/>
                <w:szCs w:val="18"/>
              </w:rPr>
              <w:t>2013</w:t>
            </w:r>
          </w:p>
        </w:tc>
        <w:tc>
          <w:tcPr>
            <w:tcW w:w="2096" w:type="pct"/>
            <w:shd w:val="clear" w:color="auto" w:fill="auto"/>
          </w:tcPr>
          <w:p w:rsidR="00A0676E" w:rsidRPr="00D95B0D" w:rsidRDefault="00A0676E" w:rsidP="00F34CDD">
            <w:pPr>
              <w:rPr>
                <w:rFonts w:eastAsia="Calibri"/>
                <w:sz w:val="18"/>
                <w:szCs w:val="18"/>
              </w:rPr>
            </w:pPr>
            <w:r w:rsidRPr="00D95B0D">
              <w:rPr>
                <w:rFonts w:eastAsia="Calibri"/>
                <w:sz w:val="18"/>
                <w:szCs w:val="18"/>
              </w:rPr>
              <w:t xml:space="preserve">Populationsbaseret, 590 </w:t>
            </w:r>
            <w:r w:rsidR="007C48FF" w:rsidRPr="00D95B0D">
              <w:rPr>
                <w:rFonts w:eastAsia="Calibri"/>
                <w:sz w:val="18"/>
                <w:szCs w:val="18"/>
              </w:rPr>
              <w:t>PSC-patienter</w:t>
            </w:r>
          </w:p>
        </w:tc>
        <w:tc>
          <w:tcPr>
            <w:tcW w:w="1626" w:type="pct"/>
            <w:shd w:val="clear" w:color="auto" w:fill="auto"/>
          </w:tcPr>
          <w:p w:rsidR="00A0676E" w:rsidRPr="00D95B0D" w:rsidRDefault="00A0676E" w:rsidP="00F34CDD">
            <w:pPr>
              <w:rPr>
                <w:rFonts w:eastAsia="Calibri"/>
                <w:sz w:val="18"/>
                <w:szCs w:val="18"/>
              </w:rPr>
            </w:pPr>
            <w:r w:rsidRPr="00D95B0D">
              <w:rPr>
                <w:rFonts w:eastAsia="Calibri"/>
                <w:sz w:val="18"/>
                <w:szCs w:val="18"/>
              </w:rPr>
              <w:t>10-fold øget risiko for kolorektal cancer</w:t>
            </w:r>
          </w:p>
        </w:tc>
      </w:tr>
    </w:tbl>
    <w:p w:rsidR="005A3341" w:rsidRPr="00D95B0D" w:rsidRDefault="0041018B" w:rsidP="00F34CDD">
      <w:r w:rsidRPr="00D95B0D">
        <w:rPr>
          <w:b/>
          <w:szCs w:val="20"/>
        </w:rPr>
        <w:t>Overvågning:</w:t>
      </w:r>
      <w:r w:rsidRPr="00D95B0D">
        <w:rPr>
          <w:i/>
          <w:szCs w:val="20"/>
        </w:rPr>
        <w:t xml:space="preserve"> </w:t>
      </w:r>
    </w:p>
    <w:p w:rsidR="0041018B" w:rsidRPr="00D95B0D" w:rsidRDefault="0041018B" w:rsidP="00F34CDD">
      <w:r w:rsidRPr="00D95B0D">
        <w:t xml:space="preserve">Det anbefales derfor at koloskopere </w:t>
      </w:r>
      <w:r w:rsidR="007C48FF" w:rsidRPr="00D95B0D">
        <w:t>PSC-patienter</w:t>
      </w:r>
      <w:r w:rsidRPr="00D95B0D">
        <w:t xml:space="preserve"> med IBD </w:t>
      </w:r>
      <w:r w:rsidR="007C48FF" w:rsidRPr="00D95B0D">
        <w:t>årligt. (</w:t>
      </w:r>
      <w:r w:rsidR="00F8307D" w:rsidRPr="00D95B0D">
        <w:t>se DSGH guideline ”</w:t>
      </w:r>
      <w:r w:rsidR="00F8307D" w:rsidRPr="00D95B0D">
        <w:rPr>
          <w:i/>
        </w:rPr>
        <w:t>Koloskopiovervågning af patienter med kronisk inflammatorisk tarmsygdom (IBD)</w:t>
      </w:r>
      <w:r w:rsidR="00F8307D" w:rsidRPr="00D95B0D">
        <w:t xml:space="preserve">” </w:t>
      </w:r>
      <w:hyperlink r:id="rId11" w:history="1">
        <w:r w:rsidR="00BC0212" w:rsidRPr="00D95B0D">
          <w:rPr>
            <w:rStyle w:val="Hyperlink"/>
          </w:rPr>
          <w:t>http://www.dsgh.dk/images/guidelines/pdfversion/ibdkrc_dsgh_guideline.pdf</w:t>
        </w:r>
      </w:hyperlink>
      <w:r w:rsidR="00233992" w:rsidRPr="00D95B0D">
        <w:t xml:space="preserve">) </w:t>
      </w:r>
      <w:r w:rsidRPr="00D95B0D">
        <w:fldChar w:fldCharType="begin">
          <w:fldData xml:space="preserve">PEVuZE5vdGU+PENpdGU+PEF1dGhvcj5FdXJvcGVhbiBBc3NvY2lhdGlvbiBmb3IgdGhlIFN0dWR5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</w:fldData>
        </w:fldChar>
      </w:r>
      <w:r w:rsidR="003E5FDB" w:rsidRPr="00D95B0D">
        <w:instrText xml:space="preserve"> ADDIN EN.CITE </w:instrText>
      </w:r>
      <w:r w:rsidR="003E5FDB" w:rsidRPr="00D95B0D">
        <w:fldChar w:fldCharType="begin">
          <w:fldData xml:space="preserve">PEVuZE5vdGU+PENpdGU+PEF1dGhvcj5FdXJvcGVhbiBBc3NvY2lhdGlvbiBmb3IgdGhlIFN0dWR5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</w:fldData>
        </w:fldChar>
      </w:r>
      <w:r w:rsidR="003E5FDB" w:rsidRPr="00D95B0D">
        <w:instrText xml:space="preserve"> ADDIN EN.CITE.DATA </w:instrText>
      </w:r>
      <w:r w:rsidR="003E5FDB" w:rsidRPr="00D95B0D">
        <w:fldChar w:fldCharType="end"/>
      </w:r>
      <w:r w:rsidRPr="00D95B0D">
        <w:fldChar w:fldCharType="separate"/>
      </w:r>
      <w:r w:rsidR="003E5FDB" w:rsidRPr="00D95B0D">
        <w:t>[40-42]</w:t>
      </w:r>
      <w:r w:rsidRPr="00D95B0D">
        <w:fldChar w:fldCharType="end"/>
      </w:r>
      <w:r w:rsidRPr="00D95B0D">
        <w:t xml:space="preserve">. Tilsvarende anbefales </w:t>
      </w:r>
      <w:r w:rsidR="006A4761" w:rsidRPr="00D95B0D">
        <w:t>årlig koloskopi af</w:t>
      </w:r>
      <w:r w:rsidRPr="00D95B0D">
        <w:t xml:space="preserve"> levertransplanterede med tidligere PSC </w:t>
      </w:r>
      <w:r w:rsidR="00465F24" w:rsidRPr="00D95B0D">
        <w:t xml:space="preserve">og IBD </w:t>
      </w:r>
      <w:r w:rsidRPr="00D95B0D">
        <w:fldChar w:fldCharType="begin">
          <w:fldData xml:space="preserve">PEVuZE5vdGU+PENpdGU+PEF1dGhvcj5FdXJvcGVhbiBBc3NvY2lhdGlvbiBmb3IgdGhlIFN0dWR5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</w:fldData>
        </w:fldChar>
      </w:r>
      <w:r w:rsidR="003E5FDB" w:rsidRPr="00D95B0D">
        <w:instrText xml:space="preserve"> ADDIN EN.CITE </w:instrText>
      </w:r>
      <w:r w:rsidR="003E5FDB" w:rsidRPr="00D95B0D">
        <w:fldChar w:fldCharType="begin">
          <w:fldData xml:space="preserve">PEVuZE5vdGU+PENpdGU+PEF1dGhvcj5FdXJvcGVhbiBBc3NvY2lhdGlvbiBmb3IgdGhlIFN0dWR5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</w:fldData>
        </w:fldChar>
      </w:r>
      <w:r w:rsidR="003E5FDB" w:rsidRPr="00D95B0D">
        <w:instrText xml:space="preserve"> ADDIN EN.CITE.DATA </w:instrText>
      </w:r>
      <w:r w:rsidR="003E5FDB" w:rsidRPr="00D95B0D">
        <w:fldChar w:fldCharType="end"/>
      </w:r>
      <w:r w:rsidRPr="00D95B0D">
        <w:fldChar w:fldCharType="separate"/>
      </w:r>
      <w:r w:rsidR="003E5FDB" w:rsidRPr="00D95B0D">
        <w:t>[43, 44]</w:t>
      </w:r>
      <w:r w:rsidRPr="00D95B0D">
        <w:fldChar w:fldCharType="end"/>
      </w:r>
      <w:r w:rsidRPr="00D95B0D">
        <w:t>. Der foreligger ingen evidens for disse anbefalinger.</w:t>
      </w:r>
    </w:p>
    <w:p w:rsidR="005A3341" w:rsidRPr="00D95B0D" w:rsidRDefault="0041018B" w:rsidP="00F34CDD">
      <w:r w:rsidRPr="00D95B0D">
        <w:rPr>
          <w:b/>
          <w:szCs w:val="20"/>
        </w:rPr>
        <w:t>Forebyggelse:</w:t>
      </w:r>
      <w:r w:rsidRPr="00D95B0D">
        <w:rPr>
          <w:szCs w:val="20"/>
        </w:rPr>
        <w:t xml:space="preserve"> </w:t>
      </w:r>
    </w:p>
    <w:p w:rsidR="0041018B" w:rsidRPr="00D95B0D" w:rsidRDefault="0041018B" w:rsidP="00F34CDD">
      <w:pPr>
        <w:rPr>
          <w:szCs w:val="20"/>
        </w:rPr>
      </w:pPr>
      <w:r w:rsidRPr="00D95B0D">
        <w:t xml:space="preserve">Der er ingen kendt forebyggelse. På baggrund af ret beskedne data blev det tidligere antaget, at behandling med UDCA i lav dosis beskyttede mod udvikling af kolorektal cancer ved PSC </w:t>
      </w:r>
      <w:r w:rsidRPr="00D95B0D">
        <w:fldChar w:fldCharType="begin">
          <w:fldData xml:space="preserve">PEVuZE5vdGU+PENpdGU+PEF1dGhvcj5QYXJkaTwvQXV0aG9yPjxZZWFyPjIwMDM8L1llYXI+PFJl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c3Ryb2VudGVyb2xvZ3k8L2Z1bGwtdGl0bGU+PC9hbHQtcGVyaW9kaWNhbD48cGFnZXM+ODg5LTkz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</w:fldData>
        </w:fldChar>
      </w:r>
      <w:r w:rsidR="003E5FDB" w:rsidRPr="00D95B0D">
        <w:instrText xml:space="preserve"> ADDIN EN.CITE </w:instrText>
      </w:r>
      <w:r w:rsidR="003E5FDB" w:rsidRPr="00D95B0D">
        <w:fldChar w:fldCharType="begin">
          <w:fldData xml:space="preserve">PEVuZE5vdGU+PENpdGU+PEF1dGhvcj5QYXJkaTwvQXV0aG9yPjxZZWFyPjIwMDM8L1llYXI+PFJl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c3Ryb2VudGVyb2xvZ3k8L2Z1bGwtdGl0bGU+PC9hbHQtcGVyaW9kaWNhbD48cGFnZXM+ODg5LTkz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</w:fldData>
        </w:fldChar>
      </w:r>
      <w:r w:rsidR="003E5FDB" w:rsidRPr="00D95B0D">
        <w:instrText xml:space="preserve"> ADDIN EN.CITE.DATA </w:instrText>
      </w:r>
      <w:r w:rsidR="003E5FDB" w:rsidRPr="00D95B0D">
        <w:fldChar w:fldCharType="end"/>
      </w:r>
      <w:r w:rsidRPr="00D95B0D">
        <w:fldChar w:fldCharType="separate"/>
      </w:r>
      <w:r w:rsidR="003E5FDB" w:rsidRPr="00D95B0D">
        <w:t>[45]</w:t>
      </w:r>
      <w:r w:rsidRPr="00D95B0D">
        <w:fldChar w:fldCharType="end"/>
      </w:r>
      <w:r w:rsidRPr="00D95B0D">
        <w:t xml:space="preserve">. I en kontrolleret undersøgelse af højdosis UDCA </w:t>
      </w:r>
      <w:r w:rsidR="007C48FF" w:rsidRPr="00D95B0D">
        <w:t>vs.</w:t>
      </w:r>
      <w:r w:rsidRPr="00D95B0D">
        <w:t xml:space="preserve"> placebo </w:t>
      </w:r>
      <w:r w:rsidRPr="00D95B0D">
        <w:fldChar w:fldCharType="begin">
          <w:fldData xml:space="preserve">PEVuZE5vdGU+PENpdGU+PEF1dGhvcj5FYXRvbjwvQXV0aG9yPjxZZWFyPjIwMTE8L1llYXI+PFJl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</w:fldData>
        </w:fldChar>
      </w:r>
      <w:r w:rsidR="006045A1" w:rsidRPr="00D95B0D">
        <w:instrText xml:space="preserve"> ADDIN EN.CITE </w:instrText>
      </w:r>
      <w:r w:rsidR="006045A1" w:rsidRPr="00D95B0D">
        <w:fldChar w:fldCharType="begin">
          <w:fldData xml:space="preserve">PEVuZE5vdGU+PENpdGU+PEF1dGhvcj5FYXRvbjwvQXV0aG9yPjxZZWFyPjIwMTE8L1llYXI+PFJl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</w:fldData>
        </w:fldChar>
      </w:r>
      <w:r w:rsidR="006045A1" w:rsidRPr="00D95B0D">
        <w:instrText xml:space="preserve"> ADDIN EN.CITE.DATA </w:instrText>
      </w:r>
      <w:r w:rsidR="006045A1" w:rsidRPr="00D95B0D">
        <w:fldChar w:fldCharType="end"/>
      </w:r>
      <w:r w:rsidRPr="00D95B0D">
        <w:fldChar w:fldCharType="separate"/>
      </w:r>
      <w:r w:rsidR="006045A1" w:rsidRPr="00D95B0D">
        <w:t>[10]</w:t>
      </w:r>
      <w:r w:rsidRPr="00D95B0D">
        <w:fldChar w:fldCharType="end"/>
      </w:r>
      <w:r w:rsidRPr="00D95B0D">
        <w:t xml:space="preserve"> var UDCA forbundet med en forøget risiko for kolorektal neoplasi </w:t>
      </w:r>
      <w:r w:rsidR="00FD3D02" w:rsidRPr="00D95B0D">
        <w:t>med en hazard ratio på 4.</w:t>
      </w:r>
      <w:r w:rsidRPr="00D95B0D">
        <w:t xml:space="preserve"> UDCA kan derfor ikke anbefales på denne indikation</w:t>
      </w:r>
      <w:r w:rsidRPr="00D95B0D">
        <w:rPr>
          <w:szCs w:val="20"/>
        </w:rPr>
        <w:t xml:space="preserve">. </w:t>
      </w:r>
    </w:p>
    <w:p w:rsidR="00FF7FA9" w:rsidRPr="00D95B0D" w:rsidRDefault="00FF7FA9" w:rsidP="00F34CDD">
      <w:pPr>
        <w:pStyle w:val="Overskrift2"/>
      </w:pPr>
      <w:r w:rsidRPr="00D95B0D">
        <w:t>Kliniske rekommandationer 4</w:t>
      </w:r>
    </w:p>
    <w:p w:rsidR="00FF7FA9" w:rsidRPr="00D95B0D" w:rsidRDefault="00FF7FA9" w:rsidP="00F34CDD">
      <w:pPr>
        <w:numPr>
          <w:ilvl w:val="0"/>
          <w:numId w:val="17"/>
        </w:numPr>
        <w:rPr>
          <w:rFonts w:eastAsia="Universal-NewswithCommPi"/>
          <w:color w:val="231F20"/>
          <w:szCs w:val="20"/>
        </w:rPr>
      </w:pPr>
      <w:r w:rsidRPr="00D95B0D">
        <w:rPr>
          <w:rFonts w:eastAsia="Universal-NewswithCommPi"/>
          <w:color w:val="231F20"/>
          <w:szCs w:val="20"/>
        </w:rPr>
        <w:t xml:space="preserve">Grundet den hyppige forekomst af IBD ved PSC, anbefales </w:t>
      </w:r>
      <w:r w:rsidRPr="00D95B0D">
        <w:rPr>
          <w:szCs w:val="20"/>
        </w:rPr>
        <w:t>fuld koloskopi med biopsier fra alle tarmafsnit</w:t>
      </w:r>
      <w:r w:rsidRPr="00D95B0D">
        <w:rPr>
          <w:rFonts w:eastAsia="Universal-NewswithCommPi"/>
          <w:color w:val="231F20"/>
          <w:szCs w:val="20"/>
        </w:rPr>
        <w:t xml:space="preserve"> hos alle patienter med nydiagnosticeret PSC. </w:t>
      </w:r>
      <w:r w:rsidR="00BC0212" w:rsidRPr="00D95B0D">
        <w:rPr>
          <w:rFonts w:eastAsia="Universal-NewswithCommPi"/>
          <w:color w:val="231F20"/>
          <w:szCs w:val="20"/>
        </w:rPr>
        <w:t xml:space="preserve">(EL - </w:t>
      </w:r>
      <w:r w:rsidRPr="00D95B0D">
        <w:rPr>
          <w:rFonts w:eastAsia="Universal-NewswithCommPi"/>
          <w:b/>
          <w:color w:val="231F20"/>
          <w:szCs w:val="20"/>
        </w:rPr>
        <w:t>2b</w:t>
      </w:r>
      <w:r w:rsidR="00BC0212" w:rsidRPr="00D95B0D">
        <w:rPr>
          <w:rFonts w:eastAsia="Universal-NewswithCommPi"/>
          <w:color w:val="231F20"/>
          <w:szCs w:val="20"/>
        </w:rPr>
        <w:t>, RG –</w:t>
      </w:r>
      <w:r w:rsidR="00C87B01" w:rsidRPr="00D95B0D">
        <w:rPr>
          <w:rFonts w:eastAsia="Universal-NewswithCommPi"/>
          <w:color w:val="231F20"/>
          <w:szCs w:val="20"/>
        </w:rPr>
        <w:t xml:space="preserve"> </w:t>
      </w:r>
      <w:r w:rsidR="00C87B01" w:rsidRPr="00D95B0D">
        <w:rPr>
          <w:rFonts w:eastAsia="Universal-NewswithCommPi"/>
          <w:b/>
          <w:color w:val="231F20"/>
          <w:szCs w:val="20"/>
        </w:rPr>
        <w:t>B</w:t>
      </w:r>
      <w:r w:rsidR="00BC0212" w:rsidRPr="00D95B0D">
        <w:rPr>
          <w:rFonts w:eastAsia="Universal-NewswithCommPi"/>
          <w:color w:val="231F20"/>
          <w:szCs w:val="20"/>
        </w:rPr>
        <w:t>)</w:t>
      </w:r>
    </w:p>
    <w:p w:rsidR="0041018B" w:rsidRPr="00D95B0D" w:rsidRDefault="00FF7FA9" w:rsidP="00BC0212">
      <w:pPr>
        <w:numPr>
          <w:ilvl w:val="0"/>
          <w:numId w:val="17"/>
        </w:numPr>
        <w:rPr>
          <w:szCs w:val="20"/>
        </w:rPr>
      </w:pPr>
      <w:r w:rsidRPr="00D95B0D">
        <w:rPr>
          <w:szCs w:val="20"/>
        </w:rPr>
        <w:t xml:space="preserve">Ny koloskopi </w:t>
      </w:r>
      <w:r w:rsidR="00701137" w:rsidRPr="00D95B0D">
        <w:rPr>
          <w:szCs w:val="20"/>
        </w:rPr>
        <w:t>med henblik på</w:t>
      </w:r>
      <w:r w:rsidRPr="00D95B0D">
        <w:rPr>
          <w:szCs w:val="20"/>
        </w:rPr>
        <w:t xml:space="preserve"> IBD efter 5 år, før ved ændringer i afføringsmønster. </w:t>
      </w:r>
      <w:r w:rsidR="00BC0212" w:rsidRPr="00D95B0D">
        <w:rPr>
          <w:szCs w:val="20"/>
        </w:rPr>
        <w:t xml:space="preserve">(EL – </w:t>
      </w:r>
      <w:r w:rsidRPr="00D95B0D">
        <w:rPr>
          <w:b/>
          <w:szCs w:val="20"/>
        </w:rPr>
        <w:t>5</w:t>
      </w:r>
      <w:r w:rsidR="00BC0212" w:rsidRPr="00D95B0D">
        <w:rPr>
          <w:szCs w:val="20"/>
        </w:rPr>
        <w:t>, GR –</w:t>
      </w:r>
      <w:r w:rsidR="00C87B01" w:rsidRPr="00D95B0D">
        <w:rPr>
          <w:szCs w:val="20"/>
        </w:rPr>
        <w:t xml:space="preserve"> </w:t>
      </w:r>
      <w:r w:rsidRPr="00D95B0D">
        <w:rPr>
          <w:b/>
          <w:szCs w:val="20"/>
        </w:rPr>
        <w:t>D</w:t>
      </w:r>
      <w:r w:rsidR="00BC0212" w:rsidRPr="00D95B0D">
        <w:rPr>
          <w:szCs w:val="20"/>
        </w:rPr>
        <w:t>)</w:t>
      </w:r>
    </w:p>
    <w:p w:rsidR="00BD7E24" w:rsidRPr="00D95B0D" w:rsidRDefault="00BD7E24" w:rsidP="00F34CDD">
      <w:pPr>
        <w:numPr>
          <w:ilvl w:val="0"/>
          <w:numId w:val="18"/>
        </w:numPr>
      </w:pPr>
      <w:r w:rsidRPr="00D95B0D">
        <w:rPr>
          <w:szCs w:val="20"/>
        </w:rPr>
        <w:t xml:space="preserve">Patienter med PSC og </w:t>
      </w:r>
      <w:r w:rsidR="007C48FF" w:rsidRPr="00D95B0D">
        <w:rPr>
          <w:szCs w:val="20"/>
        </w:rPr>
        <w:t>kolon</w:t>
      </w:r>
      <w:r w:rsidR="00F0371F" w:rsidRPr="00D95B0D">
        <w:rPr>
          <w:szCs w:val="20"/>
        </w:rPr>
        <w:t>-</w:t>
      </w:r>
      <w:r w:rsidRPr="00D95B0D">
        <w:rPr>
          <w:szCs w:val="20"/>
        </w:rPr>
        <w:t>IBD koloskoperes hvert år pga. risiko for kolorektal cancer.</w:t>
      </w:r>
      <w:r w:rsidR="00F8307D" w:rsidRPr="00D95B0D">
        <w:rPr>
          <w:szCs w:val="20"/>
        </w:rPr>
        <w:t xml:space="preserve"> Der henvises til </w:t>
      </w:r>
      <w:r w:rsidR="00F8307D" w:rsidRPr="00D95B0D">
        <w:t>(DSGH guideline ”</w:t>
      </w:r>
      <w:r w:rsidR="00F8307D" w:rsidRPr="00D95B0D">
        <w:rPr>
          <w:szCs w:val="20"/>
        </w:rPr>
        <w:t xml:space="preserve"> </w:t>
      </w:r>
      <w:r w:rsidR="00F8307D" w:rsidRPr="00D95B0D">
        <w:rPr>
          <w:i/>
          <w:szCs w:val="20"/>
        </w:rPr>
        <w:t>Koloskopiovervågning af patienter med kronisk inflammatorisk tarmsygdom (IBD)</w:t>
      </w:r>
      <w:r w:rsidR="00F8307D" w:rsidRPr="00D95B0D">
        <w:rPr>
          <w:szCs w:val="20"/>
        </w:rPr>
        <w:t xml:space="preserve">” </w:t>
      </w:r>
      <w:hyperlink r:id="rId12" w:history="1">
        <w:r w:rsidR="00BC0212" w:rsidRPr="00D95B0D">
          <w:rPr>
            <w:rStyle w:val="Hyperlink"/>
          </w:rPr>
          <w:t>http://www.dsgh.dk/images/guidelines/pdfversion/ibdkrc_dsgh_guideline.pdf</w:t>
        </w:r>
      </w:hyperlink>
      <w:r w:rsidR="00F8307D" w:rsidRPr="00D95B0D">
        <w:t xml:space="preserve">). </w:t>
      </w:r>
      <w:r w:rsidR="00BC0212" w:rsidRPr="00D95B0D">
        <w:rPr>
          <w:szCs w:val="20"/>
        </w:rPr>
        <w:t xml:space="preserve">(EL – </w:t>
      </w:r>
      <w:r w:rsidRPr="00D95B0D">
        <w:rPr>
          <w:b/>
          <w:szCs w:val="20"/>
        </w:rPr>
        <w:t>5</w:t>
      </w:r>
      <w:r w:rsidR="00BC0212" w:rsidRPr="00D95B0D">
        <w:rPr>
          <w:szCs w:val="20"/>
        </w:rPr>
        <w:t>, GR –</w:t>
      </w:r>
      <w:r w:rsidR="00C87B01" w:rsidRPr="00D95B0D">
        <w:rPr>
          <w:szCs w:val="20"/>
        </w:rPr>
        <w:t xml:space="preserve"> </w:t>
      </w:r>
      <w:r w:rsidR="00C87B01" w:rsidRPr="00D95B0D">
        <w:rPr>
          <w:b/>
          <w:szCs w:val="20"/>
        </w:rPr>
        <w:t>D</w:t>
      </w:r>
      <w:r w:rsidR="00BC0212" w:rsidRPr="00D95B0D">
        <w:rPr>
          <w:szCs w:val="20"/>
        </w:rPr>
        <w:t>)</w:t>
      </w:r>
    </w:p>
    <w:p w:rsidR="00BD7E24" w:rsidRPr="00D95B0D" w:rsidRDefault="00BD7E24" w:rsidP="00F34CDD">
      <w:pPr>
        <w:numPr>
          <w:ilvl w:val="0"/>
          <w:numId w:val="18"/>
        </w:numPr>
      </w:pPr>
      <w:r w:rsidRPr="00D95B0D">
        <w:rPr>
          <w:szCs w:val="20"/>
        </w:rPr>
        <w:t xml:space="preserve">Patienter der er blevet levertransplanteret for PSC og har </w:t>
      </w:r>
      <w:r w:rsidR="007C48FF" w:rsidRPr="00D95B0D">
        <w:rPr>
          <w:szCs w:val="20"/>
        </w:rPr>
        <w:t>kolon</w:t>
      </w:r>
      <w:r w:rsidR="00F0371F" w:rsidRPr="00D95B0D">
        <w:rPr>
          <w:szCs w:val="20"/>
        </w:rPr>
        <w:t>-</w:t>
      </w:r>
      <w:r w:rsidRPr="00D95B0D">
        <w:rPr>
          <w:szCs w:val="20"/>
        </w:rPr>
        <w:t xml:space="preserve">IBD koloskoperes hvert år pga. risiko for kolorektal cancer. </w:t>
      </w:r>
      <w:r w:rsidR="00BC0212" w:rsidRPr="00D95B0D">
        <w:rPr>
          <w:szCs w:val="20"/>
        </w:rPr>
        <w:t xml:space="preserve">(EL – </w:t>
      </w:r>
      <w:r w:rsidRPr="00D95B0D">
        <w:rPr>
          <w:b/>
          <w:szCs w:val="20"/>
        </w:rPr>
        <w:t>5</w:t>
      </w:r>
      <w:r w:rsidR="00BC0212" w:rsidRPr="00D95B0D">
        <w:rPr>
          <w:szCs w:val="20"/>
        </w:rPr>
        <w:t>, GR –</w:t>
      </w:r>
      <w:r w:rsidR="00C87B01" w:rsidRPr="00D95B0D">
        <w:rPr>
          <w:szCs w:val="20"/>
        </w:rPr>
        <w:t xml:space="preserve"> </w:t>
      </w:r>
      <w:r w:rsidR="00C87B01" w:rsidRPr="00D95B0D">
        <w:rPr>
          <w:b/>
          <w:szCs w:val="20"/>
        </w:rPr>
        <w:t>D</w:t>
      </w:r>
      <w:r w:rsidR="00BC0212" w:rsidRPr="00D95B0D">
        <w:rPr>
          <w:szCs w:val="20"/>
        </w:rPr>
        <w:t>)</w:t>
      </w:r>
    </w:p>
    <w:p w:rsidR="00FF7FA9" w:rsidRPr="00D95B0D" w:rsidRDefault="00FF7FA9" w:rsidP="00F34CDD">
      <w:pPr>
        <w:pStyle w:val="Overskrift2"/>
      </w:pPr>
      <w:r w:rsidRPr="00D95B0D">
        <w:t>PSC og cancer</w:t>
      </w:r>
    </w:p>
    <w:p w:rsidR="00FF7FA9" w:rsidRPr="00D95B0D" w:rsidRDefault="00FF7FA9" w:rsidP="00F34CDD">
      <w:pPr>
        <w:rPr>
          <w:szCs w:val="20"/>
        </w:rPr>
      </w:pPr>
      <w:r w:rsidRPr="00D95B0D">
        <w:rPr>
          <w:szCs w:val="20"/>
        </w:rPr>
        <w:t xml:space="preserve">PSC indebærer øget risiko for </w:t>
      </w:r>
      <w:r w:rsidR="0073184E" w:rsidRPr="00D95B0D">
        <w:rPr>
          <w:szCs w:val="20"/>
        </w:rPr>
        <w:t>k</w:t>
      </w:r>
      <w:r w:rsidRPr="00D95B0D">
        <w:rPr>
          <w:szCs w:val="20"/>
        </w:rPr>
        <w:t>olangiocarcinom (CCA) og galdeblære</w:t>
      </w:r>
      <w:r w:rsidR="00F0371F" w:rsidRPr="00D95B0D">
        <w:rPr>
          <w:szCs w:val="20"/>
        </w:rPr>
        <w:t>cancer</w:t>
      </w:r>
      <w:r w:rsidRPr="00D95B0D">
        <w:rPr>
          <w:szCs w:val="20"/>
        </w:rPr>
        <w:t xml:space="preserve">. </w:t>
      </w:r>
    </w:p>
    <w:p w:rsidR="005A3341" w:rsidRPr="00D95B0D" w:rsidRDefault="007C48FF" w:rsidP="00F34CDD">
      <w:pPr>
        <w:rPr>
          <w:szCs w:val="20"/>
        </w:rPr>
      </w:pPr>
      <w:r w:rsidRPr="00D95B0D">
        <w:rPr>
          <w:b/>
          <w:szCs w:val="20"/>
        </w:rPr>
        <w:t>Kolangiocarcinom (</w:t>
      </w:r>
      <w:r w:rsidR="00FF7FA9" w:rsidRPr="00D95B0D">
        <w:rPr>
          <w:b/>
          <w:szCs w:val="20"/>
        </w:rPr>
        <w:t>CCA)</w:t>
      </w:r>
      <w:r w:rsidR="00F34CDD" w:rsidRPr="00D95B0D">
        <w:rPr>
          <w:b/>
          <w:szCs w:val="20"/>
        </w:rPr>
        <w:t>:</w:t>
      </w:r>
      <w:r w:rsidR="00F34CDD" w:rsidRPr="00D95B0D">
        <w:rPr>
          <w:i/>
          <w:szCs w:val="20"/>
        </w:rPr>
        <w:t xml:space="preserve"> </w:t>
      </w:r>
    </w:p>
    <w:p w:rsidR="00C32AFB" w:rsidRPr="00D95B0D" w:rsidRDefault="00FF7FA9" w:rsidP="00F34CDD">
      <w:pPr>
        <w:rPr>
          <w:szCs w:val="20"/>
        </w:rPr>
      </w:pPr>
      <w:r w:rsidRPr="00D95B0D">
        <w:rPr>
          <w:szCs w:val="20"/>
        </w:rPr>
        <w:t xml:space="preserve">I forhold til baggrundsbefolkningen indebærer PSC &gt; 100 gange forøgelse af risikoen for kolangiokarcinom </w:t>
      </w:r>
      <w:r w:rsidRPr="00D95B0D">
        <w:rPr>
          <w:szCs w:val="20"/>
        </w:rPr>
        <w:fldChar w:fldCharType="begin">
          <w:fldData xml:space="preserve">PEVuZE5vdGU+PENpdGU+PEF1dGhvcj5CZXJncXVpc3Q8L0F1dGhvcj48WWVhcj4yMDAyPC9ZZWFy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</w:fldData>
        </w:fldChar>
      </w:r>
      <w:r w:rsidR="003E5FDB" w:rsidRPr="00D95B0D">
        <w:rPr>
          <w:szCs w:val="20"/>
        </w:rPr>
        <w:instrText xml:space="preserve"> ADDIN EN.CITE </w:instrText>
      </w:r>
      <w:r w:rsidR="003E5FDB" w:rsidRPr="00D95B0D">
        <w:rPr>
          <w:szCs w:val="20"/>
        </w:rPr>
        <w:fldChar w:fldCharType="begin">
          <w:fldData xml:space="preserve">PEVuZE5vdGU+PENpdGU+PEF1dGhvcj5CZXJncXVpc3Q8L0F1dGhvcj48WWVhcj4yMDAyPC9ZZWFy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[46, 47]</w:t>
      </w:r>
      <w:r w:rsidRPr="00D95B0D">
        <w:rPr>
          <w:szCs w:val="20"/>
        </w:rPr>
        <w:fldChar w:fldCharType="end"/>
      </w:r>
      <w:r w:rsidRPr="00D95B0D">
        <w:rPr>
          <w:szCs w:val="20"/>
        </w:rPr>
        <w:t xml:space="preserve">. Op til 15 % af </w:t>
      </w:r>
      <w:r w:rsidR="007C48FF" w:rsidRPr="00D95B0D">
        <w:rPr>
          <w:szCs w:val="20"/>
        </w:rPr>
        <w:t>PSC-patienter</w:t>
      </w:r>
      <w:r w:rsidRPr="00D95B0D">
        <w:rPr>
          <w:szCs w:val="20"/>
        </w:rPr>
        <w:t xml:space="preserve"> udvikler CCA. Heraf diagnosticeres halvdelen det første år efter </w:t>
      </w:r>
      <w:r w:rsidR="007C48FF" w:rsidRPr="00D95B0D">
        <w:rPr>
          <w:szCs w:val="20"/>
        </w:rPr>
        <w:t>PSC-diagnosen</w:t>
      </w:r>
      <w:r w:rsidRPr="00D95B0D">
        <w:rPr>
          <w:szCs w:val="20"/>
        </w:rPr>
        <w:t xml:space="preserve"> </w:t>
      </w:r>
      <w:r w:rsidRPr="00D95B0D">
        <w:rPr>
          <w:szCs w:val="20"/>
        </w:rPr>
        <w:fldChar w:fldCharType="begin">
          <w:fldData xml:space="preserve">PEVuZE5vdGU+PENpdGU+PEF1dGhvcj5CZXJncXVpc3Q8L0F1dGhvcj48WWVhcj4yMDAyPC9ZZWFy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</w:fldData>
        </w:fldChar>
      </w:r>
      <w:r w:rsidR="003E5FDB" w:rsidRPr="00D95B0D">
        <w:rPr>
          <w:szCs w:val="20"/>
        </w:rPr>
        <w:instrText xml:space="preserve"> ADDIN EN.CITE </w:instrText>
      </w:r>
      <w:r w:rsidR="003E5FDB" w:rsidRPr="00D95B0D">
        <w:rPr>
          <w:szCs w:val="20"/>
        </w:rPr>
        <w:fldChar w:fldCharType="begin">
          <w:fldData xml:space="preserve">PEVuZE5vdGU+PENpdGU+PEF1dGhvcj5CZXJncXVpc3Q8L0F1dGhvcj48WWVhcj4yMDAyPC9ZZWFy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[46, 47]</w:t>
      </w:r>
      <w:r w:rsidRPr="00D95B0D">
        <w:rPr>
          <w:szCs w:val="20"/>
        </w:rPr>
        <w:fldChar w:fldCharType="end"/>
      </w:r>
      <w:r w:rsidRPr="00D95B0D">
        <w:rPr>
          <w:szCs w:val="20"/>
        </w:rPr>
        <w:t xml:space="preserve">. Efter første år angives en incidensrate på 0,5-1,5 % </w:t>
      </w:r>
      <w:r w:rsidR="00216CAE" w:rsidRPr="00D95B0D">
        <w:rPr>
          <w:szCs w:val="20"/>
        </w:rPr>
        <w:t xml:space="preserve">per </w:t>
      </w:r>
      <w:r w:rsidRPr="00D95B0D">
        <w:rPr>
          <w:szCs w:val="20"/>
        </w:rPr>
        <w:t xml:space="preserve">år </w:t>
      </w:r>
      <w:r w:rsidRPr="00D95B0D">
        <w:rPr>
          <w:szCs w:val="20"/>
        </w:rPr>
        <w:fldChar w:fldCharType="begin">
          <w:fldData xml:space="preserve">PEVuZE5vdGU+PENpdGU+PEF1dGhvcj5GZXZlcnk8L0F1dGhvcj48WWVhcj4yMDA3PC9ZZWFyPjxS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</w:fldData>
        </w:fldChar>
      </w:r>
      <w:r w:rsidR="003E5FDB" w:rsidRPr="00D95B0D">
        <w:rPr>
          <w:szCs w:val="20"/>
        </w:rPr>
        <w:instrText xml:space="preserve"> ADDIN EN.CITE </w:instrText>
      </w:r>
      <w:r w:rsidR="003E5FDB" w:rsidRPr="00D95B0D">
        <w:rPr>
          <w:szCs w:val="20"/>
        </w:rPr>
        <w:fldChar w:fldCharType="begin">
          <w:fldData xml:space="preserve">PEVuZE5vdGU+PENpdGU+PEF1dGhvcj5GZXZlcnk8L0F1dGhvcj48WWVhcj4yMDA3PC9ZZWFyPjxS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[48]</w:t>
      </w:r>
      <w:r w:rsidRPr="00D95B0D">
        <w:rPr>
          <w:szCs w:val="20"/>
        </w:rPr>
        <w:fldChar w:fldCharType="end"/>
      </w:r>
      <w:r w:rsidR="00F34CDD" w:rsidRPr="00D95B0D">
        <w:rPr>
          <w:szCs w:val="20"/>
        </w:rPr>
        <w:t>.</w:t>
      </w:r>
      <w:r w:rsidRPr="00D95B0D">
        <w:rPr>
          <w:szCs w:val="20"/>
        </w:rPr>
        <w:t xml:space="preserve"> Diagnostisk udgør CCA </w:t>
      </w:r>
      <w:r w:rsidRPr="00D95B0D">
        <w:rPr>
          <w:szCs w:val="20"/>
        </w:rPr>
        <w:lastRenderedPageBreak/>
        <w:t xml:space="preserve">en særlig udfordring, fordi CCA i tidlige stadier klinisk og paraklinisk er svær at skelne fra PSC </w:t>
      </w:r>
      <w:r w:rsidRPr="00D95B0D">
        <w:rPr>
          <w:szCs w:val="20"/>
        </w:rPr>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rPr>
          <w:szCs w:val="20"/>
        </w:rPr>
        <w:instrText xml:space="preserve"> ADDIN EN.CITE </w:instrText>
      </w:r>
      <w:r w:rsidR="003E5FDB" w:rsidRPr="00D95B0D">
        <w:rPr>
          <w:szCs w:val="20"/>
        </w:rPr>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[40, 41]</w:t>
      </w:r>
      <w:r w:rsidRPr="00D95B0D">
        <w:rPr>
          <w:szCs w:val="20"/>
        </w:rPr>
        <w:fldChar w:fldCharType="end"/>
      </w:r>
      <w:r w:rsidRPr="00D95B0D">
        <w:rPr>
          <w:szCs w:val="20"/>
        </w:rPr>
        <w:t xml:space="preserve">. Mistanken om CCA hos en </w:t>
      </w:r>
      <w:r w:rsidR="007C48FF" w:rsidRPr="00D95B0D">
        <w:rPr>
          <w:szCs w:val="20"/>
        </w:rPr>
        <w:t>PSC-patient</w:t>
      </w:r>
      <w:r w:rsidRPr="00D95B0D">
        <w:rPr>
          <w:szCs w:val="20"/>
        </w:rPr>
        <w:t xml:space="preserve"> øges ved dominant galdevejsstenose, aggressivt udviklende biokemi, nyopstået kløe eller dalende almentilstand, men mange vil først blive opdaget, når der er udbredt cancersygdom. Ingen undersøgelsesmetoder kan med sikkerhed påvise eller udelukke CCA hos patienten med PSC. CCA præsenterer sig i ductus choledocus hos 20</w:t>
      </w:r>
      <w:r w:rsidR="00216CAE" w:rsidRPr="00D95B0D">
        <w:rPr>
          <w:szCs w:val="20"/>
        </w:rPr>
        <w:t xml:space="preserve"> </w:t>
      </w:r>
      <w:r w:rsidRPr="00D95B0D">
        <w:rPr>
          <w:szCs w:val="20"/>
        </w:rPr>
        <w:t>%, i leverhilus hos 65</w:t>
      </w:r>
      <w:r w:rsidR="0073184E" w:rsidRPr="00D95B0D">
        <w:rPr>
          <w:szCs w:val="20"/>
        </w:rPr>
        <w:t xml:space="preserve"> </w:t>
      </w:r>
      <w:r w:rsidRPr="00D95B0D">
        <w:rPr>
          <w:szCs w:val="20"/>
        </w:rPr>
        <w:t>% og diffust intrahepatisk hos 15</w:t>
      </w:r>
      <w:r w:rsidR="00216CAE" w:rsidRPr="00D95B0D">
        <w:rPr>
          <w:szCs w:val="20"/>
        </w:rPr>
        <w:t xml:space="preserve"> </w:t>
      </w:r>
      <w:r w:rsidRPr="00D95B0D">
        <w:rPr>
          <w:szCs w:val="20"/>
        </w:rPr>
        <w:t>%</w:t>
      </w:r>
      <w:r w:rsidR="00F34CDD" w:rsidRPr="00D95B0D">
        <w:rPr>
          <w:szCs w:val="20"/>
        </w:rPr>
        <w:t xml:space="preserve"> </w:t>
      </w:r>
      <w:r w:rsidRPr="00D95B0D">
        <w:rPr>
          <w:szCs w:val="20"/>
        </w:rPr>
        <w:fldChar w:fldCharType="begin">
          <w:fldData xml:space="preserve">PEVuZE5vdGU+PENpdGU+PEF1dGhvcj5GZXZlcnk8L0F1dGhvcj48WWVhcj4yMDA3PC9ZZWFyPjxS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</w:fldData>
        </w:fldChar>
      </w:r>
      <w:r w:rsidR="003E5FDB" w:rsidRPr="00D95B0D">
        <w:rPr>
          <w:szCs w:val="20"/>
        </w:rPr>
        <w:instrText xml:space="preserve"> ADDIN EN.CITE </w:instrText>
      </w:r>
      <w:r w:rsidR="003E5FDB" w:rsidRPr="00D95B0D">
        <w:rPr>
          <w:szCs w:val="20"/>
        </w:rPr>
        <w:fldChar w:fldCharType="begin">
          <w:fldData xml:space="preserve">PEVuZE5vdGU+PENpdGU+PEF1dGhvcj5GZXZlcnk8L0F1dGhvcj48WWVhcj4yMDA3PC9ZZWFyPjxS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[48]</w:t>
      </w:r>
      <w:r w:rsidRPr="00D95B0D">
        <w:rPr>
          <w:szCs w:val="20"/>
        </w:rPr>
        <w:fldChar w:fldCharType="end"/>
      </w:r>
      <w:r w:rsidR="00C32AFB" w:rsidRPr="00D95B0D">
        <w:rPr>
          <w:szCs w:val="20"/>
        </w:rPr>
        <w:t>.</w:t>
      </w:r>
    </w:p>
    <w:p w:rsidR="005A3341" w:rsidRPr="00D95B0D" w:rsidRDefault="00FF7FA9" w:rsidP="00F34CDD">
      <w:pPr>
        <w:rPr>
          <w:szCs w:val="20"/>
        </w:rPr>
      </w:pPr>
      <w:r w:rsidRPr="00D95B0D">
        <w:rPr>
          <w:b/>
          <w:szCs w:val="20"/>
        </w:rPr>
        <w:t>Diagnosen ved mistanke om CCA</w:t>
      </w:r>
      <w:r w:rsidR="00F34CDD" w:rsidRPr="00D95B0D">
        <w:rPr>
          <w:b/>
          <w:szCs w:val="20"/>
        </w:rPr>
        <w:t>:</w:t>
      </w:r>
      <w:r w:rsidR="00F34CDD" w:rsidRPr="00D95B0D">
        <w:rPr>
          <w:i/>
          <w:szCs w:val="20"/>
        </w:rPr>
        <w:t xml:space="preserve"> </w:t>
      </w:r>
    </w:p>
    <w:p w:rsidR="00FF7FA9" w:rsidRPr="00D95B0D" w:rsidRDefault="00FF7FA9" w:rsidP="00F34CDD">
      <w:pPr>
        <w:rPr>
          <w:szCs w:val="20"/>
        </w:rPr>
      </w:pPr>
      <w:r w:rsidRPr="00D95B0D">
        <w:rPr>
          <w:szCs w:val="20"/>
        </w:rPr>
        <w:t xml:space="preserve">De relevante undersøgelsesmetoder: </w:t>
      </w:r>
      <w:r w:rsidR="00B21E0F" w:rsidRPr="00D95B0D">
        <w:rPr>
          <w:szCs w:val="20"/>
        </w:rPr>
        <w:t>U</w:t>
      </w:r>
      <w:r w:rsidRPr="00D95B0D">
        <w:rPr>
          <w:szCs w:val="20"/>
        </w:rPr>
        <w:t>ltralyd, CT, MR, MRCP, ERCP og FDG-PET, har alle vigtige begrænsninger, fordi de overser en betragtelig andel af CCA i PSC (</w:t>
      </w:r>
      <w:r w:rsidR="00C249BE" w:rsidRPr="00D95B0D">
        <w:rPr>
          <w:szCs w:val="20"/>
        </w:rPr>
        <w:t>ca.</w:t>
      </w:r>
      <w:r w:rsidRPr="00D95B0D">
        <w:rPr>
          <w:szCs w:val="20"/>
        </w:rPr>
        <w:t xml:space="preserve"> 30</w:t>
      </w:r>
      <w:r w:rsidR="00216CAE" w:rsidRPr="00D95B0D">
        <w:rPr>
          <w:szCs w:val="20"/>
        </w:rPr>
        <w:t xml:space="preserve"> </w:t>
      </w:r>
      <w:r w:rsidRPr="00D95B0D">
        <w:rPr>
          <w:szCs w:val="20"/>
        </w:rPr>
        <w:t xml:space="preserve">%). Ingen har dokumenteret værdi ved regelmæssig screening af </w:t>
      </w:r>
      <w:r w:rsidR="007C48FF" w:rsidRPr="00D95B0D">
        <w:rPr>
          <w:szCs w:val="20"/>
        </w:rPr>
        <w:t>PSC-patienter</w:t>
      </w:r>
      <w:r w:rsidRPr="00D95B0D">
        <w:rPr>
          <w:szCs w:val="20"/>
        </w:rPr>
        <w:t xml:space="preserve"> for CCA. Man er derfor henvist til at undersøge for CCA ved mistanke.</w:t>
      </w:r>
    </w:p>
    <w:p w:rsidR="00FF7FA9" w:rsidRPr="00D95B0D" w:rsidRDefault="00FF7FA9" w:rsidP="00F34CDD">
      <w:pPr>
        <w:rPr>
          <w:szCs w:val="20"/>
        </w:rPr>
      </w:pPr>
      <w:r w:rsidRPr="00D95B0D">
        <w:rPr>
          <w:szCs w:val="20"/>
        </w:rPr>
        <w:t xml:space="preserve">Hos patienter med PSC og mistanke om CCA gælder følgende:  </w:t>
      </w:r>
    </w:p>
    <w:p w:rsidR="00FF7FA9" w:rsidRPr="00D95B0D" w:rsidRDefault="00FF7FA9" w:rsidP="00F34CDD">
      <w:pPr>
        <w:rPr>
          <w:szCs w:val="20"/>
        </w:rPr>
      </w:pPr>
      <w:r w:rsidRPr="00D95B0D">
        <w:rPr>
          <w:szCs w:val="20"/>
        </w:rPr>
        <w:t>Hvis der ses en central proces i leveren med karakteristisk</w:t>
      </w:r>
      <w:r w:rsidR="00CD1113" w:rsidRPr="00D95B0D">
        <w:rPr>
          <w:szCs w:val="20"/>
        </w:rPr>
        <w:t xml:space="preserve"> kontrastopladning og</w:t>
      </w:r>
      <w:r w:rsidRPr="00D95B0D">
        <w:rPr>
          <w:szCs w:val="20"/>
        </w:rPr>
        <w:t xml:space="preserve"> udvaskning, er sandsynligheden for CCA høj. CT vil stadig overse omkring 1/3 af centrale tumorer og flere </w:t>
      </w:r>
      <w:r w:rsidR="00CD1113" w:rsidRPr="00D95B0D">
        <w:rPr>
          <w:szCs w:val="20"/>
        </w:rPr>
        <w:t>af de diffuse perifere.  For MR</w:t>
      </w:r>
      <w:r w:rsidRPr="00D95B0D">
        <w:rPr>
          <w:szCs w:val="20"/>
        </w:rPr>
        <w:t xml:space="preserve"> gælder noget tilsvarende, og UL er ringere. </w:t>
      </w:r>
      <w:r w:rsidR="00CD1113" w:rsidRPr="00D95B0D">
        <w:rPr>
          <w:szCs w:val="20"/>
        </w:rPr>
        <w:t>Jævn</w:t>
      </w:r>
      <w:r w:rsidR="00216CAE" w:rsidRPr="00D95B0D">
        <w:rPr>
          <w:szCs w:val="20"/>
        </w:rPr>
        <w:t>før</w:t>
      </w:r>
      <w:r w:rsidR="00CD1113" w:rsidRPr="00D95B0D">
        <w:rPr>
          <w:szCs w:val="20"/>
        </w:rPr>
        <w:t xml:space="preserve"> figuren anbefaler AASLD MR. </w:t>
      </w:r>
      <w:r w:rsidRPr="00D95B0D">
        <w:rPr>
          <w:szCs w:val="20"/>
        </w:rPr>
        <w:t xml:space="preserve">MRCP kan påvise dominante stenoser, men ikke afgøre malignitet eller ej ved disse læsioner, der hyppigst er benigne. Ingen af metoderne er derfor acceptabelt sensitive. </w:t>
      </w:r>
      <w:r w:rsidR="00C32AFB" w:rsidRPr="00D95B0D">
        <w:rPr>
          <w:szCs w:val="20"/>
        </w:rPr>
        <w:t>Cirka en tredjedel af de</w:t>
      </w:r>
      <w:r w:rsidRPr="00D95B0D">
        <w:rPr>
          <w:szCs w:val="20"/>
        </w:rPr>
        <w:t xml:space="preserve"> patienter, der opereres på mistanke om CCA, er uden malignitet </w:t>
      </w:r>
      <w:r w:rsidRPr="00D95B0D">
        <w:rPr>
          <w:szCs w:val="20"/>
        </w:rPr>
        <w:fldChar w:fldCharType="begin"/>
      </w:r>
      <w:r w:rsidR="003E5FDB" w:rsidRPr="00D95B0D">
        <w:rPr>
          <w:szCs w:val="20"/>
        </w:rPr>
        <w:instrText xml:space="preserve"> ADDIN EN.CITE &lt;EndNote&gt;&lt;Cite&gt;&lt;Author&gt;European Association for the Study of the&lt;/Author&gt;&lt;Year&gt;2009&lt;/Year&gt;&lt;RecNum&gt;22&lt;/RecNum&gt;&lt;DisplayText&gt;[40]&lt;/DisplayText&gt;&lt;record&gt;&lt;rec-number&gt;22&lt;/rec-number&gt;&lt;foreign-keys&gt;&lt;key app="EN" db-id="s2rfevtvefwr5uedvvhxf001dtw9zw9a5d2f" timestamp="1459506453"&gt;22&lt;/key&gt;&lt;/foreign-keys&gt;&lt;ref-type name="Journal Article"&gt;17&lt;/ref-type&gt;&lt;contributors&gt;&lt;authors&gt;&lt;author&gt;European Association for the Study of the, Liver&lt;/author&gt;&lt;/authors&gt;&lt;/contributors&gt;&lt;titles&gt;&lt;title&gt;EASL Clinical Practice Guidelines: management of cholestatic liver diseases&lt;/title&gt;&lt;secondary-title&gt;J Hepatol&lt;/secondary-title&gt;&lt;alt-title&gt;Journal of hepatology&lt;/alt-title&gt;&lt;/titles&gt;&lt;periodical&gt;&lt;full-title&gt;J Hepatol&lt;/full-title&gt;&lt;/periodical&gt;&lt;alt-periodical&gt;&lt;full-title&gt;Journal of Hepatology&lt;/full-title&gt;&lt;/alt-periodical&gt;&lt;pages&gt;237-67&lt;/pages&gt;&lt;volume&gt;51&lt;/volume&gt;&lt;number&gt;2&lt;/number&gt;&lt;keywords&gt;&lt;keyword&gt;Adult&lt;/keyword&gt;&lt;keyword&gt;Child&lt;/keyword&gt;&lt;keyword&gt;Cholangitis/diagnosis/immunology/therapy&lt;/keyword&gt;&lt;keyword&gt;Cholangitis, Sclerosing/diagnosis/therapy&lt;/keyword&gt;&lt;keyword&gt;Cholestasis, Intrahepatic/*diagnosis/etiology/prevention &amp;amp; control/*therapy&lt;/keyword&gt;&lt;keyword&gt;Cystic Fibrosis/complications&lt;/keyword&gt;&lt;keyword&gt;Female&lt;/keyword&gt;&lt;keyword&gt;Hepatitis, Autoimmune/diagnosis/therapy&lt;/keyword&gt;&lt;keyword&gt;Humans&lt;/keyword&gt;&lt;keyword&gt;Immunoglobulin G/metabolism&lt;/keyword&gt;&lt;keyword&gt;Infant&lt;/keyword&gt;&lt;keyword&gt;Liver Cirrhosis, Biliary/diagnosis/therapy&lt;/keyword&gt;&lt;keyword&gt;Male&lt;/keyword&gt;&lt;keyword&gt;Osteoporosis/etiology/therapy&lt;/keyword&gt;&lt;keyword&gt;Pregnancy&lt;/keyword&gt;&lt;keyword&gt;Pregnancy Complications/diagnosis/therapy&lt;/keyword&gt;&lt;keyword&gt;Syndrome&lt;/keyword&gt;&lt;/keywords&gt;&lt;dates&gt;&lt;year&gt;2009&lt;/year&gt;&lt;pub-dates&gt;&lt;date&gt;Aug&lt;/date&gt;&lt;/pub-dates&gt;&lt;/dates&gt;&lt;isbn&gt;1600-0641 (Electronic)&amp;#xD;0168-8278 (Linking)&lt;/isbn&gt;&lt;accession-num&gt;19501929&lt;/accession-num&gt;&lt;urls&gt;&lt;related-urls&gt;&lt;url&gt;http://www.ncbi.nlm.nih.gov/pubmed/19501929&lt;/url&gt;&lt;/related-urls&gt;&lt;/urls&gt;&lt;electronic-resource-num&gt;10.1016/j.jhep.2009.04.009&lt;/electronic-resource-num&gt;&lt;/record&gt;&lt;/Cite&gt;&lt;/EndNote&gt;</w:instrText>
      </w:r>
      <w:r w:rsidRPr="00D95B0D">
        <w:rPr>
          <w:szCs w:val="20"/>
        </w:rPr>
        <w:fldChar w:fldCharType="separate"/>
      </w:r>
      <w:r w:rsidR="003E5FDB" w:rsidRPr="00D95B0D">
        <w:rPr>
          <w:noProof/>
          <w:szCs w:val="20"/>
        </w:rPr>
        <w:t>[40]</w:t>
      </w:r>
      <w:r w:rsidRPr="00D95B0D">
        <w:rPr>
          <w:szCs w:val="20"/>
        </w:rPr>
        <w:fldChar w:fldCharType="end"/>
      </w:r>
      <w:r w:rsidR="00C32AFB" w:rsidRPr="00D95B0D">
        <w:rPr>
          <w:szCs w:val="20"/>
        </w:rPr>
        <w:t>.</w:t>
      </w:r>
    </w:p>
    <w:p w:rsidR="00FF7FA9" w:rsidRPr="00D95B0D" w:rsidRDefault="00FF7FA9" w:rsidP="00F34CDD">
      <w:pPr>
        <w:rPr>
          <w:szCs w:val="20"/>
        </w:rPr>
      </w:pPr>
      <w:r w:rsidRPr="00D95B0D">
        <w:rPr>
          <w:szCs w:val="20"/>
        </w:rPr>
        <w:t>ERCP kan give mistanke om CCA, men er alene ikke tilstrækkelig til at stille diagnosen CCA. Hvis der gøres børste</w:t>
      </w:r>
      <w:r w:rsidR="00524687" w:rsidRPr="00D95B0D">
        <w:rPr>
          <w:szCs w:val="20"/>
        </w:rPr>
        <w:t>cytologi</w:t>
      </w:r>
      <w:r w:rsidR="00C32AFB" w:rsidRPr="00D95B0D">
        <w:rPr>
          <w:szCs w:val="20"/>
        </w:rPr>
        <w:t>,</w:t>
      </w:r>
      <w:r w:rsidRPr="00D95B0D">
        <w:rPr>
          <w:szCs w:val="20"/>
        </w:rPr>
        <w:t xml:space="preserve"> øges værdien. Påvises maligne celler heri er specificiteten for CCA høj, men desværre er </w:t>
      </w:r>
    </w:p>
    <w:p w:rsidR="00FF7FA9" w:rsidRPr="00D95B0D" w:rsidRDefault="007E78E8" w:rsidP="00F34CDD">
      <w:r w:rsidRPr="00D95B0D">
        <w:rPr>
          <w:noProof/>
        </w:rPr>
        <w:lastRenderedPageBreak/>
        <w:drawing>
          <wp:inline distT="0" distB="0" distL="0" distR="0">
            <wp:extent cx="6110605" cy="37973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0605" cy="3797300"/>
                    </a:xfrm>
                    <a:prstGeom prst="rect">
                      <a:avLst/>
                    </a:prstGeom>
                    <a:noFill/>
                    <a:ln>
                      <a:noFill/>
                    </a:ln>
                  </pic:spPr>
                </pic:pic>
              </a:graphicData>
            </a:graphic>
          </wp:inline>
        </w:drawing>
      </w:r>
    </w:p>
    <w:p w:rsidR="00FF7FA9" w:rsidRPr="00D95B0D" w:rsidRDefault="00FF7FA9" w:rsidP="00F34CDD"/>
    <w:p w:rsidR="00FF7FA9" w:rsidRPr="00D95B0D" w:rsidRDefault="007C2BDA" w:rsidP="00F34CDD">
      <w:pPr>
        <w:rPr>
          <w:b/>
        </w:rPr>
      </w:pPr>
      <w:r w:rsidRPr="00D95B0D">
        <w:rPr>
          <w:b/>
        </w:rPr>
        <w:t xml:space="preserve">Figur: </w:t>
      </w:r>
      <w:r w:rsidR="00FF7FA9" w:rsidRPr="00D95B0D">
        <w:rPr>
          <w:b/>
        </w:rPr>
        <w:t xml:space="preserve">AASLDs anbefalede algoritme ved mistanke om CCA hos </w:t>
      </w:r>
      <w:r w:rsidR="007C48FF" w:rsidRPr="00D95B0D">
        <w:rPr>
          <w:b/>
        </w:rPr>
        <w:t>PSC-patient</w:t>
      </w:r>
      <w:r w:rsidR="00FF7FA9" w:rsidRPr="00D95B0D">
        <w:rPr>
          <w:b/>
        </w:rPr>
        <w:t xml:space="preserve">. </w:t>
      </w:r>
    </w:p>
    <w:p w:rsidR="00FF7FA9" w:rsidRPr="00D95B0D" w:rsidRDefault="00FF7FA9" w:rsidP="00F34CDD">
      <w:pPr>
        <w:rPr>
          <w:szCs w:val="20"/>
        </w:rPr>
      </w:pPr>
      <w:r w:rsidRPr="00D95B0D">
        <w:rPr>
          <w:szCs w:val="20"/>
        </w:rPr>
        <w:t>sensitiviteten kun 20-40</w:t>
      </w:r>
      <w:r w:rsidR="00216CAE" w:rsidRPr="00D95B0D">
        <w:rPr>
          <w:szCs w:val="20"/>
        </w:rPr>
        <w:t xml:space="preserve"> </w:t>
      </w:r>
      <w:r w:rsidRPr="00D95B0D">
        <w:rPr>
          <w:szCs w:val="20"/>
        </w:rPr>
        <w:t>%. Den kan øges noget ved anvendelse af FISH teknik, men omkring 30</w:t>
      </w:r>
      <w:r w:rsidR="00216CAE" w:rsidRPr="00D95B0D">
        <w:rPr>
          <w:szCs w:val="20"/>
        </w:rPr>
        <w:t xml:space="preserve"> </w:t>
      </w:r>
      <w:r w:rsidRPr="00D95B0D">
        <w:rPr>
          <w:szCs w:val="20"/>
        </w:rPr>
        <w:t>% af CCA vil blive overset</w:t>
      </w:r>
      <w:r w:rsidR="00C32AFB" w:rsidRPr="00D95B0D">
        <w:rPr>
          <w:szCs w:val="20"/>
        </w:rPr>
        <w:t>,</w:t>
      </w:r>
      <w:r w:rsidRPr="00D95B0D">
        <w:rPr>
          <w:szCs w:val="20"/>
        </w:rPr>
        <w:t xml:space="preserve"> og denne metode er ikke alment anvendt i Danmark.  Hvis der ved endoskopisk UL ses en proces, som biopteres, er den diagnostiske værdi høj, men desværre er CCA i mange tilfælde ikke visualiserbar </w:t>
      </w:r>
      <w:r w:rsidRPr="00D95B0D">
        <w:rPr>
          <w:szCs w:val="20"/>
        </w:rPr>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rPr>
          <w:szCs w:val="20"/>
        </w:rPr>
        <w:instrText xml:space="preserve"> ADDIN EN.CITE </w:instrText>
      </w:r>
      <w:r w:rsidR="003E5FDB" w:rsidRPr="00D95B0D">
        <w:rPr>
          <w:szCs w:val="20"/>
        </w:rPr>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rPr>
          <w:szCs w:val="20"/>
        </w:rPr>
        <w:instrText xml:space="preserve"> ADDIN EN.CITE.DATA </w:instrText>
      </w:r>
      <w:r w:rsidR="003E5FDB" w:rsidRPr="00D95B0D">
        <w:rPr>
          <w:szCs w:val="20"/>
        </w:rPr>
      </w:r>
      <w:r w:rsidR="003E5FDB" w:rsidRPr="00D95B0D">
        <w:rPr>
          <w:szCs w:val="20"/>
        </w:rPr>
        <w:fldChar w:fldCharType="end"/>
      </w:r>
      <w:r w:rsidRPr="00D95B0D">
        <w:rPr>
          <w:szCs w:val="20"/>
        </w:rPr>
      </w:r>
      <w:r w:rsidRPr="00D95B0D">
        <w:rPr>
          <w:szCs w:val="20"/>
        </w:rPr>
        <w:fldChar w:fldCharType="separate"/>
      </w:r>
      <w:r w:rsidR="003E5FDB" w:rsidRPr="00D95B0D">
        <w:rPr>
          <w:noProof/>
          <w:szCs w:val="20"/>
        </w:rPr>
        <w:t>[40, 41]</w:t>
      </w:r>
      <w:r w:rsidRPr="00D95B0D">
        <w:rPr>
          <w:szCs w:val="20"/>
        </w:rPr>
        <w:fldChar w:fldCharType="end"/>
      </w:r>
      <w:r w:rsidR="00216CAE" w:rsidRPr="00D95B0D">
        <w:rPr>
          <w:szCs w:val="20"/>
        </w:rPr>
        <w:t>.</w:t>
      </w:r>
    </w:p>
    <w:p w:rsidR="00FF7FA9" w:rsidRPr="00D95B0D" w:rsidRDefault="00FF7FA9" w:rsidP="00F34CDD">
      <w:r w:rsidRPr="00D95B0D">
        <w:t xml:space="preserve">Hos </w:t>
      </w:r>
      <w:r w:rsidR="007C48FF" w:rsidRPr="00D95B0D">
        <w:t>PSC-patienter</w:t>
      </w:r>
      <w:r w:rsidRPr="00D95B0D">
        <w:t>, der mistænkes for CCA er CA</w:t>
      </w:r>
      <w:r w:rsidR="00216CAE" w:rsidRPr="00D95B0D">
        <w:t xml:space="preserve"> </w:t>
      </w:r>
      <w:r w:rsidRPr="00D95B0D">
        <w:t>19-9 med højt cut-off (130 U/L) forbundet med en sensitivitet på 50-80</w:t>
      </w:r>
      <w:r w:rsidR="00216CAE" w:rsidRPr="00D95B0D">
        <w:t xml:space="preserve"> </w:t>
      </w:r>
      <w:r w:rsidRPr="00D95B0D">
        <w:t>% og specificitet på 98</w:t>
      </w:r>
      <w:r w:rsidR="00216CAE" w:rsidRPr="00D95B0D">
        <w:t xml:space="preserve"> </w:t>
      </w:r>
      <w:r w:rsidRPr="00D95B0D">
        <w:t xml:space="preserve">%. Der skal tages højde for, at </w:t>
      </w:r>
      <w:r w:rsidR="00216CAE" w:rsidRPr="00D95B0D">
        <w:t>k</w:t>
      </w:r>
      <w:r w:rsidRPr="00D95B0D">
        <w:t>olangitis og ascites i sig selv øger CA</w:t>
      </w:r>
      <w:r w:rsidR="00216CAE" w:rsidRPr="00D95B0D">
        <w:t xml:space="preserve"> </w:t>
      </w:r>
      <w:r w:rsidRPr="00D95B0D">
        <w:t>19-9. Ca. 7 % af alle personer kan ikke danne CA</w:t>
      </w:r>
      <w:r w:rsidR="00216CAE" w:rsidRPr="00D95B0D">
        <w:t xml:space="preserve"> </w:t>
      </w:r>
      <w:r w:rsidRPr="00D95B0D">
        <w:t xml:space="preserve">19-9 </w:t>
      </w:r>
      <w:r w:rsidRPr="00D95B0D">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instrText xml:space="preserve"> ADDIN EN.CITE </w:instrText>
      </w:r>
      <w:r w:rsidR="003E5FDB" w:rsidRPr="00D95B0D">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instrText xml:space="preserve"> ADDIN EN.CITE.DATA </w:instrText>
      </w:r>
      <w:r w:rsidR="003E5FDB" w:rsidRPr="00D95B0D">
        <w:fldChar w:fldCharType="end"/>
      </w:r>
      <w:r w:rsidRPr="00D95B0D">
        <w:fldChar w:fldCharType="separate"/>
      </w:r>
      <w:r w:rsidR="003E5FDB" w:rsidRPr="00D95B0D">
        <w:rPr>
          <w:noProof/>
        </w:rPr>
        <w:t>[40, 41]</w:t>
      </w:r>
      <w:r w:rsidRPr="00D95B0D">
        <w:fldChar w:fldCharType="end"/>
      </w:r>
      <w:r w:rsidR="00C32AFB" w:rsidRPr="00D95B0D">
        <w:t>.</w:t>
      </w:r>
    </w:p>
    <w:p w:rsidR="00FF7FA9" w:rsidRPr="00D95B0D" w:rsidRDefault="00FF7FA9" w:rsidP="00F34CDD">
      <w:r w:rsidRPr="00D95B0D">
        <w:t xml:space="preserve">FDG-PET CT viser typisk et hot-spot ved CCA, men falsk negative er beskrevet, og </w:t>
      </w:r>
      <w:r w:rsidR="00216CAE" w:rsidRPr="00D95B0D">
        <w:t>k</w:t>
      </w:r>
      <w:r w:rsidRPr="00D95B0D">
        <w:t xml:space="preserve">olangitis vil give falsk positive fund </w:t>
      </w:r>
      <w:r w:rsidRPr="00D95B0D">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instrText xml:space="preserve"> ADDIN EN.CITE </w:instrText>
      </w:r>
      <w:r w:rsidR="003E5FDB" w:rsidRPr="00D95B0D">
        <w:fldChar w:fldCharType="begin">
          <w:fldData xml:space="preserve">PEVuZE5vdGU+PENpdGU+PEF1dGhvcj5FdXJvcGVhbiBBc3NvY2lhdGlvbiBmb3IgdGhlIFN0dWR5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==
</w:fldData>
        </w:fldChar>
      </w:r>
      <w:r w:rsidR="003E5FDB" w:rsidRPr="00D95B0D">
        <w:instrText xml:space="preserve"> ADDIN EN.CITE.DATA </w:instrText>
      </w:r>
      <w:r w:rsidR="003E5FDB" w:rsidRPr="00D95B0D">
        <w:fldChar w:fldCharType="end"/>
      </w:r>
      <w:r w:rsidRPr="00D95B0D">
        <w:fldChar w:fldCharType="separate"/>
      </w:r>
      <w:r w:rsidR="003E5FDB" w:rsidRPr="00D95B0D">
        <w:rPr>
          <w:noProof/>
        </w:rPr>
        <w:t>[40, 41]</w:t>
      </w:r>
      <w:r w:rsidRPr="00D95B0D">
        <w:fldChar w:fldCharType="end"/>
      </w:r>
      <w:r w:rsidR="00216CAE" w:rsidRPr="00D95B0D">
        <w:t>.</w:t>
      </w:r>
      <w:r w:rsidRPr="00D95B0D">
        <w:t xml:space="preserve"> Konklusionen er, at der ved mistanke om CCA anvendes flere forskellige metoder og biopteres, så snart en proces er visualiseret. Da 50 % af CCA diagnosticeres det først</w:t>
      </w:r>
      <w:r w:rsidR="00177CD3" w:rsidRPr="00D95B0D">
        <w:t>e</w:t>
      </w:r>
      <w:r w:rsidRPr="00D95B0D">
        <w:t xml:space="preserve"> år efter </w:t>
      </w:r>
      <w:r w:rsidR="007C48FF" w:rsidRPr="00D95B0D">
        <w:t>PSC-diagnosen</w:t>
      </w:r>
      <w:r w:rsidR="00C32AFB" w:rsidRPr="00D95B0D">
        <w:t>,</w:t>
      </w:r>
      <w:r w:rsidRPr="00D95B0D">
        <w:t xml:space="preserve"> bør alle nydiagnosticerede have foretaget MR og CA 19-9. ERCP med børstebiopsi </w:t>
      </w:r>
      <w:r w:rsidR="00524687" w:rsidRPr="00D95B0D">
        <w:t>bør overvejes</w:t>
      </w:r>
      <w:r w:rsidRPr="00D95B0D">
        <w:t xml:space="preserve"> ved striktur ved MR eller CA 19-9 som er v</w:t>
      </w:r>
      <w:r w:rsidR="00524687" w:rsidRPr="00D95B0D">
        <w:t>edvarende høj</w:t>
      </w:r>
      <w:r w:rsidRPr="00D95B0D">
        <w:t xml:space="preserve"> (over </w:t>
      </w:r>
      <w:r w:rsidR="00B06E9F" w:rsidRPr="00D95B0D">
        <w:t xml:space="preserve">129 </w:t>
      </w:r>
      <w:r w:rsidRPr="00D95B0D">
        <w:t>U/</w:t>
      </w:r>
      <w:r w:rsidR="00BC0212" w:rsidRPr="00D95B0D">
        <w:t>l</w:t>
      </w:r>
      <w:r w:rsidRPr="00D95B0D">
        <w:t>) eller stigende.</w:t>
      </w:r>
    </w:p>
    <w:p w:rsidR="00FF7FA9" w:rsidRPr="00D95B0D" w:rsidRDefault="00FF7FA9" w:rsidP="00F34CDD">
      <w:pPr>
        <w:rPr>
          <w:szCs w:val="20"/>
        </w:rPr>
      </w:pPr>
      <w:r w:rsidRPr="00D95B0D">
        <w:rPr>
          <w:b/>
          <w:szCs w:val="20"/>
        </w:rPr>
        <w:t>Overvågning</w:t>
      </w:r>
      <w:r w:rsidR="00F34CDD" w:rsidRPr="00D95B0D">
        <w:rPr>
          <w:i/>
          <w:szCs w:val="20"/>
        </w:rPr>
        <w:t xml:space="preserve">: </w:t>
      </w:r>
      <w:r w:rsidRPr="00D95B0D">
        <w:t>Der iværksættes ikke systematisk overvågning for CCA hos patienter med PSC. Ingen af de ovennævnte undersøgelsesmetoder er blevet undersøgt som screeningsmetoder. Baseret på publicerede data forventes ingen af dem at være anvendelige.</w:t>
      </w:r>
      <w:r w:rsidRPr="00D95B0D">
        <w:rPr>
          <w:szCs w:val="20"/>
        </w:rPr>
        <w:t xml:space="preserve">  </w:t>
      </w:r>
    </w:p>
    <w:p w:rsidR="00FF7FA9" w:rsidRPr="00D95B0D" w:rsidRDefault="00FF7FA9" w:rsidP="00F34CDD">
      <w:pPr>
        <w:rPr>
          <w:szCs w:val="20"/>
        </w:rPr>
      </w:pPr>
      <w:r w:rsidRPr="00D95B0D">
        <w:rPr>
          <w:b/>
          <w:szCs w:val="20"/>
        </w:rPr>
        <w:t>Behandling af CCA</w:t>
      </w:r>
      <w:r w:rsidR="00F34CDD" w:rsidRPr="00D95B0D">
        <w:rPr>
          <w:b/>
          <w:szCs w:val="20"/>
        </w:rPr>
        <w:t>:</w:t>
      </w:r>
      <w:r w:rsidR="00F34CDD" w:rsidRPr="00D95B0D">
        <w:rPr>
          <w:i/>
          <w:szCs w:val="20"/>
        </w:rPr>
        <w:t xml:space="preserve"> </w:t>
      </w:r>
      <w:r w:rsidRPr="00D95B0D">
        <w:rPr>
          <w:szCs w:val="20"/>
        </w:rPr>
        <w:t xml:space="preserve">Patienten henvises til afdeling med behandlingsfunktion for CCA.  </w:t>
      </w:r>
    </w:p>
    <w:p w:rsidR="005A3341" w:rsidRPr="00D95B0D" w:rsidRDefault="007C48FF" w:rsidP="00F34CDD">
      <w:pPr>
        <w:rPr>
          <w:b/>
          <w:szCs w:val="20"/>
          <w:u w:val="single"/>
        </w:rPr>
      </w:pPr>
      <w:r w:rsidRPr="00D95B0D">
        <w:rPr>
          <w:b/>
          <w:szCs w:val="20"/>
        </w:rPr>
        <w:lastRenderedPageBreak/>
        <w:t>Galdeblærecancer:</w:t>
      </w:r>
    </w:p>
    <w:p w:rsidR="00FF7FA9" w:rsidRPr="00D95B0D" w:rsidRDefault="00FF7FA9" w:rsidP="00F34CDD">
      <w:pPr>
        <w:rPr>
          <w:szCs w:val="20"/>
          <w:u w:val="single"/>
        </w:rPr>
      </w:pPr>
      <w:r w:rsidRPr="00D95B0D">
        <w:rPr>
          <w:szCs w:val="20"/>
        </w:rPr>
        <w:t>PSC er forbundet med øget risiko for galdeblære</w:t>
      </w:r>
      <w:r w:rsidR="00B06E9F" w:rsidRPr="00D95B0D">
        <w:rPr>
          <w:szCs w:val="20"/>
        </w:rPr>
        <w:t>cancer</w:t>
      </w:r>
      <w:r w:rsidRPr="00D95B0D">
        <w:rPr>
          <w:szCs w:val="20"/>
        </w:rPr>
        <w:t xml:space="preserve">. I et retrospektivt studie af 286 patienter fulgt i op til 35 år udviklede 10 (5 %) galdeblærecancer </w:t>
      </w:r>
      <w:r w:rsidRPr="00D95B0D">
        <w:rPr>
          <w:szCs w:val="20"/>
        </w:rPr>
        <w:fldChar w:fldCharType="begin"/>
      </w:r>
      <w:r w:rsidR="003E5FDB" w:rsidRPr="00D95B0D">
        <w:rPr>
          <w:szCs w:val="20"/>
        </w:rPr>
        <w:instrText xml:space="preserve"> ADDIN EN.CITE &lt;EndNote&gt;&lt;Cite&gt;&lt;Author&gt;Said&lt;/Author&gt;&lt;Year&gt;2008&lt;/Year&gt;&lt;RecNum&gt;32&lt;/RecNum&gt;&lt;DisplayText&gt;[49]&lt;/DisplayText&gt;&lt;record&gt;&lt;rec-number&gt;32&lt;/rec-number&gt;&lt;foreign-keys&gt;&lt;key app="EN" db-id="s2rfevtvefwr5uedvvhxf001dtw9zw9a5d2f" timestamp="1459506455"&gt;32&lt;/key&gt;&lt;/foreign-keys&gt;&lt;ref-type name="Journal Article"&gt;17&lt;/ref-type&gt;&lt;contributors&gt;&lt;authors&gt;&lt;author&gt;Said, K.&lt;/author&gt;&lt;author&gt;Glaumann, H.&lt;/author&gt;&lt;author&gt;Bergquist, A.&lt;/author&gt;&lt;/authors&gt;&lt;/contributors&gt;&lt;auth-address&gt;Department of Gastroenterology and Hepatology, Karolinska University Hospital, Huddinge, Karolinska Institute, 141 86 Stockholm, Sweden. karouk.said@ki.se&lt;/auth-address&gt;&lt;titles&gt;&lt;title&gt;Gallbladder disease in patients with primary sclerosing cholangitis&lt;/title&gt;&lt;secondary-title&gt;J Hepatol&lt;/secondary-title&gt;&lt;alt-title&gt;Journal of hepatology&lt;/alt-title&gt;&lt;/titles&gt;&lt;periodical&gt;&lt;full-title&gt;J Hepatol&lt;/full-title&gt;&lt;/periodical&gt;&lt;alt-periodical&gt;&lt;full-title&gt;Journal of Hepatology&lt;/full-title&gt;&lt;/alt-periodical&gt;&lt;pages&gt;598-605&lt;/pages&gt;&lt;volume&gt;48&lt;/volume&gt;&lt;number&gt;4&lt;/number&gt;&lt;keywords&gt;&lt;keyword&gt;Adult&lt;/keyword&gt;&lt;keyword&gt;Cholangiopancreatography, Endoscopic Retrograde&lt;/keyword&gt;&lt;keyword&gt;Cholangiopancreatography, Magnetic Resonance&lt;/keyword&gt;&lt;keyword&gt;Cholangitis, Sclerosing/*complications/diagnosis/surgery&lt;/keyword&gt;&lt;keyword&gt;Cholecystectomy&lt;/keyword&gt;&lt;keyword&gt;Diagnosis, Differential&lt;/keyword&gt;&lt;keyword&gt;Female&lt;/keyword&gt;&lt;keyword&gt;Follow-Up Studies&lt;/keyword&gt;&lt;keyword&gt;Gallbladder Diseases/diagnosis/epidemiology/*etiology&lt;/keyword&gt;&lt;keyword&gt;Humans&lt;/keyword&gt;&lt;keyword&gt;Incidence&lt;/keyword&gt;&lt;keyword&gt;Male&lt;/keyword&gt;&lt;keyword&gt;Prognosis&lt;/keyword&gt;&lt;keyword&gt;Retrospective Studies&lt;/keyword&gt;&lt;keyword&gt;Tomography, X-Ray Computed&lt;/keyword&gt;&lt;/keywords&gt;&lt;dates&gt;&lt;year&gt;2008&lt;/year&gt;&lt;pub-dates&gt;&lt;date&gt;Apr&lt;/date&gt;&lt;/pub-dates&gt;&lt;/dates&gt;&lt;isbn&gt;0168-8278 (Print)&amp;#xD;0168-8278 (Linking)&lt;/isbn&gt;&lt;accession-num&gt;18222013&lt;/accession-num&gt;&lt;urls&gt;&lt;related-urls&gt;&lt;url&gt;http://www.ncbi.nlm.nih.gov/pubmed/18222013&lt;/url&gt;&lt;/related-urls&gt;&lt;/urls&gt;&lt;electronic-resource-num&gt;10.1016/j.jhep.2007.11.019&lt;/electronic-resource-num&gt;&lt;/record&gt;&lt;/Cite&gt;&lt;/EndNote&gt;</w:instrText>
      </w:r>
      <w:r w:rsidRPr="00D95B0D">
        <w:rPr>
          <w:szCs w:val="20"/>
        </w:rPr>
        <w:fldChar w:fldCharType="separate"/>
      </w:r>
      <w:r w:rsidR="003E5FDB" w:rsidRPr="00D95B0D">
        <w:rPr>
          <w:noProof/>
          <w:szCs w:val="20"/>
        </w:rPr>
        <w:t>[49]</w:t>
      </w:r>
      <w:r w:rsidRPr="00D95B0D">
        <w:rPr>
          <w:szCs w:val="20"/>
        </w:rPr>
        <w:fldChar w:fldCharType="end"/>
      </w:r>
      <w:r w:rsidRPr="00D95B0D">
        <w:rPr>
          <w:szCs w:val="20"/>
        </w:rPr>
        <w:t xml:space="preserve">.  På den baggrund anbefaler AASLD årlige UL skanninger </w:t>
      </w:r>
      <w:r w:rsidRPr="00D95B0D">
        <w:rPr>
          <w:szCs w:val="20"/>
        </w:rPr>
        <w:fldChar w:fldCharType="begin"/>
      </w:r>
      <w:r w:rsidR="003E5FDB" w:rsidRPr="00D95B0D">
        <w:rPr>
          <w:szCs w:val="20"/>
        </w:rPr>
        <w:instrText xml:space="preserve"> ADDIN EN.CITE &lt;EndNote&gt;&lt;Cite&gt;&lt;Author&gt;Chapman&lt;/Author&gt;&lt;Year&gt;2010&lt;/Year&gt;&lt;RecNum&gt;23&lt;/RecNum&gt;&lt;DisplayText&gt;[41]&lt;/DisplayText&gt;&lt;record&gt;&lt;rec-number&gt;23&lt;/rec-number&gt;&lt;foreign-keys&gt;&lt;key app="EN" db-id="s2rfevtvefwr5uedvvhxf001dtw9zw9a5d2f" timestamp="1459506454"&gt;23&lt;/key&gt;&lt;/foreign-keys&gt;&lt;ref-type name="Journal Article"&gt;17&lt;/ref-type&gt;&lt;contributors&gt;&lt;authors&gt;&lt;author&gt;Chapman, R.&lt;/author&gt;&lt;author&gt;Fevery, J.&lt;/author&gt;&lt;author&gt;Kalloo, A.&lt;/author&gt;&lt;author&gt;Nagorney, D. M.&lt;/author&gt;&lt;author&gt;Boberg, K. M.&lt;/author&gt;&lt;author&gt;Shneider, B.&lt;/author&gt;&lt;author&gt;Gores, G. J.&lt;/author&gt;&lt;author&gt;American Association for the Study of Liver, Diseases&lt;/author&gt;&lt;/authors&gt;&lt;/contributors&gt;&lt;auth-address&gt;John Radcliffe Hospital, Headington, Oxford, UK.&lt;/auth-address&gt;&lt;titles&gt;&lt;title&gt;Diagnosis and management of primary sclerosing cholangitis&lt;/title&gt;&lt;secondary-title&gt;Hepatology&lt;/secondary-title&gt;&lt;alt-title&gt;Hepatology&lt;/alt-title&gt;&lt;/titles&gt;&lt;periodical&gt;&lt;full-title&gt;Hepatology&lt;/full-title&gt;&lt;/periodical&gt;&lt;alt-periodical&gt;&lt;full-title&gt;Hepatology&lt;/full-title&gt;&lt;/alt-periodical&gt;&lt;pages&gt;660-78&lt;/pages&gt;&lt;volume&gt;51&lt;/volume&gt;&lt;number&gt;2&lt;/number&gt;&lt;keywords&gt;&lt;keyword&gt;Algorithms&lt;/keyword&gt;&lt;keyword&gt;Bile Duct Neoplasms/etiology&lt;/keyword&gt;&lt;keyword&gt;Bile Ducts, Intrahepatic&lt;/keyword&gt;&lt;keyword&gt;Cholangiocarcinoma/etiology&lt;/keyword&gt;&lt;keyword&gt;Cholangitis, Sclerosing/complications/*diagnosis/*therapy&lt;/keyword&gt;&lt;keyword&gt;Constriction, Pathologic/diagnosis/etiology/therapy&lt;/keyword&gt;&lt;keyword&gt;Humans&lt;/keyword&gt;&lt;keyword&gt;Inflammatory Bowel Diseases/complications&lt;/keyword&gt;&lt;/keywords&gt;&lt;dates&gt;&lt;year&gt;2010&lt;/year&gt;&lt;pub-dates&gt;&lt;date&gt;Feb&lt;/date&gt;&lt;/pub-dates&gt;&lt;/dates&gt;&lt;isbn&gt;1527-3350 (Electronic)&amp;#xD;0270-9139 (Linking)&lt;/isbn&gt;&lt;accession-num&gt;20101749&lt;/accession-num&gt;&lt;urls&gt;&lt;related-urls&gt;&lt;url&gt;http://www.ncbi.nlm.nih.gov/pubmed/20101749&lt;/url&gt;&lt;/related-urls&gt;&lt;/urls&gt;&lt;electronic-resource-num&gt;10.1002/hep.23294&lt;/electronic-resource-num&gt;&lt;/record&gt;&lt;/Cite&gt;&lt;/EndNote&gt;</w:instrText>
      </w:r>
      <w:r w:rsidRPr="00D95B0D">
        <w:rPr>
          <w:szCs w:val="20"/>
        </w:rPr>
        <w:fldChar w:fldCharType="separate"/>
      </w:r>
      <w:r w:rsidR="003E5FDB" w:rsidRPr="00D95B0D">
        <w:rPr>
          <w:noProof/>
          <w:szCs w:val="20"/>
        </w:rPr>
        <w:t>[41]</w:t>
      </w:r>
      <w:r w:rsidRPr="00D95B0D">
        <w:rPr>
          <w:szCs w:val="20"/>
        </w:rPr>
        <w:fldChar w:fldCharType="end"/>
      </w:r>
      <w:r w:rsidRPr="00D95B0D">
        <w:rPr>
          <w:szCs w:val="20"/>
        </w:rPr>
        <w:t>, men om det vil forbedre prognosen er ikke undersøgt. Polypper mindre end 0,8 cm er sjældent maligne og kun for polypper &gt;0,8 cm anbefales kolecyste</w:t>
      </w:r>
      <w:r w:rsidR="00B06E9F" w:rsidRPr="00D95B0D">
        <w:rPr>
          <w:szCs w:val="20"/>
        </w:rPr>
        <w:t>k</w:t>
      </w:r>
      <w:r w:rsidRPr="00D95B0D">
        <w:rPr>
          <w:szCs w:val="20"/>
        </w:rPr>
        <w:t xml:space="preserve">tomi </w:t>
      </w:r>
      <w:r w:rsidRPr="00D95B0D">
        <w:rPr>
          <w:szCs w:val="20"/>
        </w:rPr>
        <w:fldChar w:fldCharType="begin"/>
      </w:r>
      <w:r w:rsidR="003E5FDB" w:rsidRPr="00D95B0D">
        <w:rPr>
          <w:szCs w:val="20"/>
        </w:rPr>
        <w:instrText xml:space="preserve"> ADDIN EN.CITE &lt;EndNote&gt;&lt;Cite&gt;&lt;Author&gt;Eaton&lt;/Author&gt;&lt;Year&gt;2012&lt;/Year&gt;&lt;RecNum&gt;593&lt;/RecNum&gt;&lt;DisplayText&gt;[50]&lt;/DisplayText&gt;&lt;record&gt;&lt;rec-number&gt;593&lt;/rec-number&gt;&lt;foreign-keys&gt;&lt;key app="EN" db-id="s2rfevtvefwr5uedvvhxf001dtw9zw9a5d2f" timestamp="1463489173"&gt;593&lt;/key&gt;&lt;/foreign-keys&gt;&lt;ref-type name="Journal Article"&gt;17&lt;/ref-type&gt;&lt;contributors&gt;&lt;authors&gt;&lt;author&gt;Eaton, J. E.&lt;/author&gt;&lt;author&gt;Thackeray, E. W.&lt;/author&gt;&lt;author&gt;Lindor, K. D.&lt;/author&gt;&lt;/authors&gt;&lt;/contributors&gt;&lt;auth-address&gt;Department of Internal Medicine, Mayo Clinic College of Medicine, Rochester, Minnesota 55905, USA.&lt;/auth-address&gt;&lt;titles&gt;&lt;title&gt;Likelihood of malignancy in gallbladder polyps and outcomes following cholecystectomy in primary sclerosing cholangitis&lt;/title&gt;&lt;secondary-title&gt;Am J Gastroenterol&lt;/secondary-title&gt;&lt;/titles&gt;&lt;periodical&gt;&lt;full-title&gt;Am J Gastroenterol&lt;/full-title&gt;&lt;/periodical&gt;&lt;pages&gt;431-9&lt;/pages&gt;&lt;volume&gt;107&lt;/volume&gt;&lt;number&gt;3&lt;/number&gt;&lt;keywords&gt;&lt;keyword&gt;Area Under Curve&lt;/keyword&gt;&lt;keyword&gt;Cholangitis, Sclerosing/*surgery&lt;/keyword&gt;&lt;keyword&gt;*Cholecystectomy&lt;/keyword&gt;&lt;keyword&gt;Female&lt;/keyword&gt;&lt;keyword&gt;Gallbladder Diseases/*pathology/*surgery&lt;/keyword&gt;&lt;keyword&gt;Gallbladder Neoplasms/*pathology/*surgery&lt;/keyword&gt;&lt;keyword&gt;Humans&lt;/keyword&gt;&lt;keyword&gt;Logistic Models&lt;/keyword&gt;&lt;keyword&gt;Male&lt;/keyword&gt;&lt;keyword&gt;Middle Aged&lt;/keyword&gt;&lt;keyword&gt;Polyps/*pathology/*surgery&lt;/keyword&gt;&lt;keyword&gt;Postoperative Complications&lt;/keyword&gt;&lt;keyword&gt;Retrospective Studies&lt;/keyword&gt;&lt;keyword&gt;Risk Factors&lt;/keyword&gt;&lt;keyword&gt;Sensitivity and Specificity&lt;/keyword&gt;&lt;keyword&gt;Treatment Outcome&lt;/keyword&gt;&lt;/keywords&gt;&lt;dates&gt;&lt;year&gt;2012&lt;/year&gt;&lt;pub-dates&gt;&lt;date&gt;Mar&lt;/date&gt;&lt;/pub-dates&gt;&lt;/dates&gt;&lt;isbn&gt;1572-0241 (Electronic)&amp;#xD;0002-9270 (Linking)&lt;/isbn&gt;&lt;accession-num&gt;22031356&lt;/accession-num&gt;&lt;urls&gt;&lt;related-urls&gt;&lt;url&gt;http://www.ncbi.nlm.nih.gov/pubmed/22031356&lt;/url&gt;&lt;/related-urls&gt;&lt;/urls&gt;&lt;electronic-resource-num&gt;10.1038/ajg.2011.361&lt;/electronic-resource-num&gt;&lt;/record&gt;&lt;/Cite&gt;&lt;/EndNote&gt;</w:instrText>
      </w:r>
      <w:r w:rsidRPr="00D95B0D">
        <w:rPr>
          <w:szCs w:val="20"/>
        </w:rPr>
        <w:fldChar w:fldCharType="separate"/>
      </w:r>
      <w:r w:rsidR="003E5FDB" w:rsidRPr="00D95B0D">
        <w:rPr>
          <w:noProof/>
          <w:szCs w:val="20"/>
        </w:rPr>
        <w:t>[50]</w:t>
      </w:r>
      <w:r w:rsidRPr="00D95B0D">
        <w:rPr>
          <w:szCs w:val="20"/>
        </w:rPr>
        <w:fldChar w:fldCharType="end"/>
      </w:r>
      <w:r w:rsidRPr="00D95B0D">
        <w:rPr>
          <w:color w:val="231F20"/>
          <w:szCs w:val="20"/>
        </w:rPr>
        <w:t>.</w:t>
      </w:r>
      <w:r w:rsidRPr="00D95B0D">
        <w:rPr>
          <w:szCs w:val="20"/>
        </w:rPr>
        <w:t xml:space="preserve"> </w:t>
      </w:r>
    </w:p>
    <w:p w:rsidR="00FF7FA9" w:rsidRPr="00D95B0D" w:rsidRDefault="00FF7FA9" w:rsidP="00F34CDD">
      <w:pPr>
        <w:pStyle w:val="Overskrift2"/>
      </w:pPr>
      <w:r w:rsidRPr="00D95B0D">
        <w:t>Kliniske rekommandationer 5</w:t>
      </w:r>
    </w:p>
    <w:p w:rsidR="00FF7FA9" w:rsidRPr="00D95B0D" w:rsidRDefault="00FF7FA9" w:rsidP="00F34CDD">
      <w:pPr>
        <w:numPr>
          <w:ilvl w:val="0"/>
          <w:numId w:val="18"/>
        </w:numPr>
        <w:rPr>
          <w:szCs w:val="20"/>
        </w:rPr>
      </w:pPr>
      <w:r w:rsidRPr="00D95B0D">
        <w:rPr>
          <w:szCs w:val="20"/>
        </w:rPr>
        <w:t>Når diagnosen PSC stilles bør der udføres flerfaset CT eller MR og m</w:t>
      </w:r>
      <w:r w:rsidR="00396A2C" w:rsidRPr="00D95B0D">
        <w:rPr>
          <w:szCs w:val="20"/>
        </w:rPr>
        <w:t>åles CA 19-9 med henblik på</w:t>
      </w:r>
      <w:r w:rsidRPr="00D95B0D">
        <w:rPr>
          <w:szCs w:val="20"/>
        </w:rPr>
        <w:t xml:space="preserve"> at opdage CCA. Ved ERC</w:t>
      </w:r>
      <w:r w:rsidR="007C2BDA" w:rsidRPr="00D95B0D">
        <w:rPr>
          <w:szCs w:val="20"/>
        </w:rPr>
        <w:t>P skal der udføres børstecytologi</w:t>
      </w:r>
      <w:r w:rsidRPr="00D95B0D">
        <w:rPr>
          <w:szCs w:val="20"/>
        </w:rPr>
        <w:t xml:space="preserve"> ved mistanke.  Sensitiviteten ved dette regime er ukendt, men næppe over 70 %. </w:t>
      </w:r>
      <w:r w:rsidR="00BC0212" w:rsidRPr="00D95B0D">
        <w:rPr>
          <w:szCs w:val="20"/>
        </w:rPr>
        <w:t xml:space="preserve">(EL – </w:t>
      </w:r>
      <w:r w:rsidRPr="00D95B0D">
        <w:rPr>
          <w:b/>
          <w:szCs w:val="20"/>
        </w:rPr>
        <w:t>5</w:t>
      </w:r>
      <w:r w:rsidR="00BC0212" w:rsidRPr="00D95B0D">
        <w:rPr>
          <w:szCs w:val="20"/>
        </w:rPr>
        <w:t>, GR –</w:t>
      </w:r>
      <w:r w:rsidR="00C87B01" w:rsidRPr="00D95B0D">
        <w:rPr>
          <w:szCs w:val="20"/>
        </w:rPr>
        <w:t xml:space="preserve"> </w:t>
      </w:r>
      <w:r w:rsidR="00C87B01" w:rsidRPr="00D95B0D">
        <w:rPr>
          <w:b/>
          <w:szCs w:val="20"/>
        </w:rPr>
        <w:t>D</w:t>
      </w:r>
      <w:r w:rsidR="00BC0212" w:rsidRPr="00D95B0D">
        <w:rPr>
          <w:szCs w:val="20"/>
        </w:rPr>
        <w:t>)</w:t>
      </w:r>
    </w:p>
    <w:p w:rsidR="00FF7FA9" w:rsidRPr="00D95B0D" w:rsidRDefault="00FF7FA9" w:rsidP="00F34CDD">
      <w:pPr>
        <w:numPr>
          <w:ilvl w:val="0"/>
          <w:numId w:val="18"/>
        </w:numPr>
        <w:rPr>
          <w:szCs w:val="20"/>
        </w:rPr>
      </w:pPr>
      <w:r w:rsidRPr="00D95B0D">
        <w:rPr>
          <w:szCs w:val="20"/>
        </w:rPr>
        <w:t xml:space="preserve">Klinisk mistanke om CCA ved PSC opstår ved tegn på dominant stenose, aggressivt tiltagende biokemi, nyopstået kløe eller dalende almentilstand. </w:t>
      </w:r>
      <w:r w:rsidR="00BC0212" w:rsidRPr="00D95B0D">
        <w:rPr>
          <w:szCs w:val="20"/>
        </w:rPr>
        <w:t xml:space="preserve">(EL – </w:t>
      </w:r>
      <w:r w:rsidRPr="00D95B0D">
        <w:rPr>
          <w:b/>
          <w:szCs w:val="20"/>
        </w:rPr>
        <w:t>5</w:t>
      </w:r>
      <w:r w:rsidR="00BC0212" w:rsidRPr="00D95B0D">
        <w:rPr>
          <w:szCs w:val="20"/>
        </w:rPr>
        <w:t>, GR –</w:t>
      </w:r>
      <w:r w:rsidR="00C87B01" w:rsidRPr="00D95B0D">
        <w:rPr>
          <w:szCs w:val="20"/>
        </w:rPr>
        <w:t xml:space="preserve"> </w:t>
      </w:r>
      <w:r w:rsidR="00C87B01" w:rsidRPr="00D95B0D">
        <w:rPr>
          <w:b/>
          <w:szCs w:val="20"/>
        </w:rPr>
        <w:t>D</w:t>
      </w:r>
      <w:r w:rsidR="00BC0212" w:rsidRPr="00D95B0D">
        <w:rPr>
          <w:szCs w:val="20"/>
        </w:rPr>
        <w:t>)</w:t>
      </w:r>
    </w:p>
    <w:p w:rsidR="00E51E7A" w:rsidRPr="00D95B0D" w:rsidRDefault="00701137" w:rsidP="00F34CDD">
      <w:pPr>
        <w:numPr>
          <w:ilvl w:val="0"/>
          <w:numId w:val="18"/>
        </w:numPr>
        <w:rPr>
          <w:szCs w:val="20"/>
        </w:rPr>
      </w:pPr>
      <w:r w:rsidRPr="00D95B0D">
        <w:rPr>
          <w:szCs w:val="20"/>
        </w:rPr>
        <w:t>Årlig UL med henblik på</w:t>
      </w:r>
      <w:r w:rsidR="00FF7FA9" w:rsidRPr="00D95B0D">
        <w:rPr>
          <w:szCs w:val="20"/>
        </w:rPr>
        <w:t xml:space="preserve"> screening for galdeblærepolypper anbefales og ved fund af polypper &gt;</w:t>
      </w:r>
      <w:r w:rsidR="00BC0212" w:rsidRPr="00D95B0D">
        <w:rPr>
          <w:szCs w:val="20"/>
        </w:rPr>
        <w:t xml:space="preserve"> </w:t>
      </w:r>
      <w:r w:rsidR="00FF7FA9" w:rsidRPr="00D95B0D">
        <w:rPr>
          <w:szCs w:val="20"/>
        </w:rPr>
        <w:t>0,8 cm anbefales kolecyste</w:t>
      </w:r>
      <w:r w:rsidR="00B06E9F" w:rsidRPr="00D95B0D">
        <w:rPr>
          <w:szCs w:val="20"/>
        </w:rPr>
        <w:t>k</w:t>
      </w:r>
      <w:r w:rsidR="00FF7FA9" w:rsidRPr="00D95B0D">
        <w:rPr>
          <w:szCs w:val="20"/>
        </w:rPr>
        <w:t>tomi</w:t>
      </w:r>
    </w:p>
    <w:p w:rsidR="0041018B" w:rsidRPr="00D95B0D" w:rsidRDefault="0041018B" w:rsidP="00F34CDD">
      <w:pPr>
        <w:pStyle w:val="Overskrift2"/>
      </w:pPr>
      <w:r w:rsidRPr="00D95B0D">
        <w:t>PSC og levertransplantation</w:t>
      </w:r>
    </w:p>
    <w:p w:rsidR="00BF28B8" w:rsidRPr="00D95B0D" w:rsidRDefault="00BF28B8" w:rsidP="00F34CDD">
      <w:r w:rsidRPr="00D95B0D">
        <w:t xml:space="preserve">Levertransplantation er den eneste kurative behandlingsmulighed ved PSC. </w:t>
      </w:r>
      <w:r w:rsidR="0043580C" w:rsidRPr="00D95B0D">
        <w:t xml:space="preserve">Nederst i dette afsnit er beskrevet, hvornår det er relevant at overveje, at patienten vurderes til transplantation. </w:t>
      </w:r>
      <w:r w:rsidRPr="00D95B0D">
        <w:t>Sygdomsforløbet ved PSC varierer betydeligt, men de fleste patienter med symptomatisk sygdom vil udvikle leversvigt indenfor 10-12 år. I et stort tysk multicenter studium (10 transplantationscentre), opg</w:t>
      </w:r>
      <w:r w:rsidR="00177CD3" w:rsidRPr="00D95B0D">
        <w:t>jorde man</w:t>
      </w:r>
      <w:r w:rsidRPr="00D95B0D">
        <w:t xml:space="preserve"> forløb efter transplantation af 335 patienter med PSC med follow-up tid på 98,8 måneder. Patienterne </w:t>
      </w:r>
      <w:r w:rsidR="00177CD3" w:rsidRPr="00D95B0D">
        <w:t>blev</w:t>
      </w:r>
      <w:r w:rsidRPr="00D95B0D">
        <w:t xml:space="preserve"> transplanteret mediant 8,8 år efter PSC diagnose </w:t>
      </w:r>
      <w:r w:rsidR="00AA4E73" w:rsidRPr="00D95B0D">
        <w:fldChar w:fldCharType="begin"/>
      </w:r>
      <w:r w:rsidR="003E5FDB" w:rsidRPr="00D95B0D">
        <w:instrText xml:space="preserve"> ADDIN EN.CITE &lt;EndNote&gt;&lt;Cite&gt;&lt;Author&gt;Hildebrand&lt;/Author&gt;&lt;Year&gt;2015&lt;/Year&gt;&lt;RecNum&gt;39&lt;/RecNum&gt;&lt;DisplayText&gt;[51]&lt;/DisplayText&gt;&lt;record&gt;&lt;rec-number&gt;39&lt;/rec-number&gt;&lt;foreign-keys&gt;&lt;key app="EN" db-id="s2rfevtvefwr5uedvvhxf001dtw9zw9a5d2f" timestamp="1459506832"&gt;39&lt;/key&gt;&lt;/foreign-keys&gt;&lt;ref-type name="Journal Article"&gt;17&lt;/ref-type&gt;&lt;contributors&gt;&lt;authors&gt;&lt;author&gt;Hildebrand, Tatiana&lt;/author&gt;&lt;author&gt;Pannicke, Nadine&lt;/author&gt;&lt;author&gt;Dechene, Alexander&lt;/author&gt;&lt;author&gt;Gotthardt, Daniel N.&lt;/author&gt;&lt;author&gt;Kirchner, Gabriele&lt;/author&gt;&lt;author&gt;Reiter, Florian P.&lt;/author&gt;&lt;author&gt;Sterneck, Martina&lt;/author&gt;&lt;author&gt;Herzer, Kerstin&lt;/author&gt;&lt;author&gt;Lenzen, Henrike&lt;/author&gt;&lt;author&gt;Rupp, Christian&lt;/author&gt;&lt;author&gt;Barg-Hock, Hannelore&lt;/author&gt;&lt;author&gt;de Leuw, Philipp&lt;/author&gt;&lt;author&gt;Teufel, Andreas&lt;/author&gt;&lt;author&gt;Zimmer, Vincent&lt;/author&gt;&lt;author&gt;Lammert, Frank&lt;/author&gt;&lt;author&gt;Sarrazin, Christoph&lt;/author&gt;&lt;author&gt;Spengler, Ulrich&lt;/author&gt;&lt;author&gt;Rust, Christian&lt;/author&gt;&lt;author&gt;Manns, Michael P.&lt;/author&gt;&lt;author&gt;Strassburg, Christian P.&lt;/author&gt;&lt;author&gt;Schramm, Christoph&lt;/author&gt;&lt;author&gt;Weismüller, Tobias J.&lt;/author&gt;&lt;/authors&gt;&lt;/contributors&gt;&lt;titles&gt;&lt;title&gt;Biliary strictures and recurrence after liver transplantation for primary sclerosing cholangitis: A retrospective multicenter analysis&lt;/title&gt;&lt;secondary-title&gt;Liver Transpl&lt;/secondary-title&gt;&lt;/titles&gt;&lt;periodical&gt;&lt;full-title&gt;Liver Transpl&lt;/full-title&gt;&lt;abbr-1&gt;Liver transplantation : official publication of the American Association for the Study of Liver Diseases and the International Liver Transplantation Society&lt;/abbr-1&gt;&lt;/periodical&gt;&lt;pages&gt;42-52&lt;/pages&gt;&lt;volume&gt;22&lt;/volume&gt;&lt;number&gt;1&lt;/number&gt;&lt;dates&gt;&lt;year&gt;2015&lt;/year&gt;&lt;pub-dates&gt;&lt;date&gt;2015/12/28&lt;/date&gt;&lt;/pub-dates&gt;&lt;/dates&gt;&lt;publisher&gt;Wiley-Blackwell&lt;/publisher&gt;&lt;isbn&gt;1527-6465&lt;/isbn&gt;&lt;urls&gt;&lt;related-urls&gt;&lt;url&gt;http://dx.doi.org/10.1002/lt.24350&lt;/url&gt;&lt;/related-urls&gt;&lt;/urls&gt;&lt;electronic-resource-num&gt;10.1002/lt.24350&lt;/electronic-resource-num&gt;&lt;/record&gt;&lt;/Cite&gt;&lt;/EndNote&gt;</w:instrText>
      </w:r>
      <w:r w:rsidR="00AA4E73" w:rsidRPr="00D95B0D">
        <w:fldChar w:fldCharType="separate"/>
      </w:r>
      <w:r w:rsidR="003E5FDB" w:rsidRPr="00D95B0D">
        <w:rPr>
          <w:noProof/>
        </w:rPr>
        <w:t>[51]</w:t>
      </w:r>
      <w:r w:rsidR="00AA4E73" w:rsidRPr="00D95B0D">
        <w:fldChar w:fldCharType="end"/>
      </w:r>
      <w:r w:rsidRPr="00D95B0D">
        <w:t xml:space="preserve">. Ti år tidligere rapporterede et enkelt stort, tysk transplantationscenter en median </w:t>
      </w:r>
      <w:r w:rsidR="00D379D4" w:rsidRPr="00D95B0D">
        <w:t xml:space="preserve">tid til død eller transplantation </w:t>
      </w:r>
      <w:r w:rsidRPr="00D95B0D">
        <w:t xml:space="preserve">på 9,6 år fra diagnose </w:t>
      </w:r>
      <w:r w:rsidR="00AA4E73" w:rsidRPr="00D95B0D">
        <w:fldChar w:fldCharType="begin"/>
      </w:r>
      <w:r w:rsidR="003E5FDB" w:rsidRPr="00D95B0D">
        <w:instrText xml:space="preserve"> ADDIN EN.CITE &lt;EndNote&gt;&lt;Cite&gt;&lt;Author&gt;Tischendorf&lt;/Author&gt;&lt;Year&gt;2005&lt;/Year&gt;&lt;RecNum&gt;34&lt;/RecNum&gt;&lt;DisplayText&gt;[52]&lt;/DisplayText&gt;&lt;record&gt;&lt;rec-number&gt;34&lt;/rec-number&gt;&lt;foreign-keys&gt;&lt;key app="EN" db-id="s2rfevtvefwr5uedvvhxf001dtw9zw9a5d2f" timestamp="1459506832"&gt;34&lt;/key&gt;&lt;/foreign-keys&gt;&lt;ref-type name="Journal Article"&gt;17&lt;/ref-type&gt;&lt;contributors&gt;&lt;authors&gt;&lt;author&gt;Tischendorf, J. J. W.&lt;/author&gt;&lt;author&gt;Hecker, H.&lt;/author&gt;&lt;author&gt;Krüger, M.&lt;/author&gt;&lt;author&gt;Manns, M. P.&lt;/author&gt;&lt;author&gt;Meier, P. N.&lt;/author&gt;&lt;/authors&gt;&lt;/contributors&gt;&lt;titles&gt;&lt;title&gt;Characterization, outcome, and prognosis in 273 patients with primary sclerosing cholangitis: a single center study&lt;/title&gt;&lt;secondary-title&gt;Z Gastroenterol&lt;/secondary-title&gt;&lt;/titles&gt;&lt;periodical&gt;&lt;full-title&gt;Z Gastroenterol&lt;/full-title&gt;&lt;/periodical&gt;&lt;volume&gt;43&lt;/volume&gt;&lt;number&gt;05&lt;/number&gt;&lt;dates&gt;&lt;year&gt;2005&lt;/year&gt;&lt;pub-dates&gt;&lt;date&gt;2005/05&lt;/date&gt;&lt;/pub-dates&gt;&lt;/dates&gt;&lt;publisher&gt;Thieme Publishing Group&lt;/publisher&gt;&lt;isbn&gt;0044-2771&amp;#xD;1439-7803&lt;/isbn&gt;&lt;urls&gt;&lt;related-urls&gt;&lt;url&gt;http://dx.doi.org/10.1055/s-2005-920038&lt;/url&gt;&lt;/related-urls&gt;&lt;/urls&gt;&lt;electronic-resource-num&gt;10.1055/s-2005-920038&lt;/electronic-resource-num&gt;&lt;/record&gt;&lt;/Cite&gt;&lt;/EndNote&gt;</w:instrText>
      </w:r>
      <w:r w:rsidR="00AA4E73" w:rsidRPr="00D95B0D">
        <w:fldChar w:fldCharType="separate"/>
      </w:r>
      <w:r w:rsidR="003E5FDB" w:rsidRPr="00D95B0D">
        <w:rPr>
          <w:noProof/>
        </w:rPr>
        <w:t>[52]</w:t>
      </w:r>
      <w:r w:rsidR="00AA4E73" w:rsidRPr="00D95B0D">
        <w:fldChar w:fldCharType="end"/>
      </w:r>
      <w:r w:rsidR="00E66BF5" w:rsidRPr="00D95B0D">
        <w:t>,</w:t>
      </w:r>
      <w:r w:rsidRPr="00D95B0D">
        <w:t xml:space="preserve"> </w:t>
      </w:r>
      <w:r w:rsidR="00E66BF5" w:rsidRPr="00D95B0D">
        <w:t xml:space="preserve">mens et hollandsk, populationsbaseret studie fandt en transplantationsfri overlevelse på 21,3 år </w:t>
      </w:r>
      <w:r w:rsidR="000411BE" w:rsidRPr="00D95B0D">
        <w:fldChar w:fldCharType="begin"/>
      </w:r>
      <w:r w:rsidR="003E5FDB" w:rsidRPr="00D95B0D">
        <w:instrText xml:space="preserve"> ADDIN EN.CITE &lt;EndNote&gt;&lt;Cite&gt;&lt;Author&gt;Boonstra&lt;/Author&gt;&lt;Year&gt;2013&lt;/Year&gt;&lt;RecNum&gt;54&lt;/RecNum&gt;&lt;DisplayText&gt;[39]&lt;/DisplayText&gt;&lt;record&gt;&lt;rec-number&gt;54&lt;/rec-number&gt;&lt;foreign-keys&gt;&lt;key app="EN" db-id="s2rfevtvefwr5uedvvhxf001dtw9zw9a5d2f" timestamp="1459506960"&gt;54&lt;/key&gt;&lt;/foreign-keys&gt;&lt;ref-type name="Journal Article"&gt;17&lt;/ref-type&gt;&lt;contributors&gt;&lt;authors&gt;&lt;author&gt;Boonstra, Kirsten&lt;/author&gt;&lt;author&gt;Weersma, Rinse K.&lt;/author&gt;&lt;author&gt;van Erpecum, Karel J.&lt;/author&gt;&lt;author&gt;Rauws, Erik A.&lt;/author&gt;&lt;author&gt;Spanier, B. W. Marcel&lt;/author&gt;&lt;author&gt;Poen, Alexander C.&lt;/author&gt;&lt;author&gt;van Nieuwkerk, Karin M.&lt;/author&gt;&lt;author&gt;Drenth, Joost P.&lt;/author&gt;&lt;author&gt;Witteman, Ben J.&lt;/author&gt;&lt;author&gt;Tuynman, Hans A.&lt;/author&gt;&lt;author&gt;Naber, Anton H.&lt;/author&gt;&lt;author&gt;Kingma, Paul J.&lt;/author&gt;&lt;author&gt;van Buuren, Henk R.&lt;/author&gt;&lt;author&gt;van Hoek, Bart&lt;/author&gt;&lt;author&gt;Vleggaar, Frank P.&lt;/author&gt;&lt;author&gt;van Geloven, Nan&lt;/author&gt;&lt;author&gt;Beuers, Ulrich&lt;/author&gt;&lt;author&gt;Ponsioen, Cyriel Y.&lt;/author&gt;&lt;/authors&gt;&lt;/contributors&gt;&lt;titles&gt;&lt;title&gt;Population-based epidemiology, malignancy risk, and outcome of primary sclerosing cholangitis&lt;/title&gt;&lt;secondary-title&gt;Hepatology&lt;/secondary-title&gt;&lt;/titles&gt;&lt;periodical&gt;&lt;full-title&gt;Hepatology&lt;/full-title&gt;&lt;/periodical&gt;&lt;pages&gt;2045-2055&lt;/pages&gt;&lt;volume&gt;58&lt;/volume&gt;&lt;number&gt;6&lt;/number&gt;&lt;dates&gt;&lt;year&gt;2013&lt;/year&gt;&lt;pub-dates&gt;&lt;date&gt;2013/10/17&lt;/date&gt;&lt;/pub-dates&gt;&lt;/dates&gt;&lt;publisher&gt;Wiley-Blackwell&lt;/publisher&gt;&lt;isbn&gt;0270-9139&lt;/isbn&gt;&lt;urls&gt;&lt;related-urls&gt;&lt;url&gt;http://dx.doi.org/10.1002/hep.26565&lt;/url&gt;&lt;/related-urls&gt;&lt;/urls&gt;&lt;electronic-resource-num&gt;10.1002/hep.26565&lt;/electronic-resource-num&gt;&lt;/record&gt;&lt;/Cite&gt;&lt;/EndNote&gt;</w:instrText>
      </w:r>
      <w:r w:rsidR="000411BE" w:rsidRPr="00D95B0D">
        <w:fldChar w:fldCharType="separate"/>
      </w:r>
      <w:r w:rsidR="003E5FDB" w:rsidRPr="00D95B0D">
        <w:rPr>
          <w:noProof/>
        </w:rPr>
        <w:t>[39]</w:t>
      </w:r>
      <w:r w:rsidR="000411BE" w:rsidRPr="00D95B0D">
        <w:fldChar w:fldCharType="end"/>
      </w:r>
      <w:r w:rsidR="00E66BF5" w:rsidRPr="00D95B0D">
        <w:t>.</w:t>
      </w:r>
    </w:p>
    <w:p w:rsidR="00BF28B8" w:rsidRPr="00D95B0D" w:rsidRDefault="00BF28B8" w:rsidP="00F34CDD">
      <w:r w:rsidRPr="00D95B0D">
        <w:t>Der er, ligesom ved andre leversygdomme, indikation for transplantation ved cirrose med komplikationer (ascites, variceblødning eller hepatisk ence</w:t>
      </w:r>
      <w:r w:rsidR="00B06E9F" w:rsidRPr="00D95B0D">
        <w:t>f</w:t>
      </w:r>
      <w:r w:rsidRPr="00D95B0D">
        <w:t xml:space="preserve">alopati), men herudover kan transplantation </w:t>
      </w:r>
      <w:r w:rsidR="001908F8" w:rsidRPr="00D95B0D">
        <w:t>være</w:t>
      </w:r>
      <w:r w:rsidRPr="00D95B0D">
        <w:t xml:space="preserve"> relevant i situationer som er specifikke for PSC</w:t>
      </w:r>
      <w:r w:rsidR="00B06E9F" w:rsidRPr="00D95B0D">
        <w:t>-</w:t>
      </w:r>
      <w:r w:rsidRPr="00D95B0D">
        <w:t>sygdommen, nemlig ved intraktabel hudkløe</w:t>
      </w:r>
      <w:r w:rsidR="00B63747" w:rsidRPr="00D95B0D">
        <w:t xml:space="preserve"> </w:t>
      </w:r>
      <w:r w:rsidRPr="00D95B0D">
        <w:t xml:space="preserve">og recidiverende kolangitis </w:t>
      </w:r>
      <w:r w:rsidR="00AA4E73" w:rsidRPr="00D95B0D">
        <w:fldChar w:fldCharType="begin"/>
      </w:r>
      <w:r w:rsidR="003E5FDB" w:rsidRPr="00D95B0D">
        <w:instrText xml:space="preserve"> ADDIN EN.CITE &lt;EndNote&gt;&lt;Cite&gt;&lt;Author&gt;Chapman&lt;/Author&gt;&lt;Year&gt;2010&lt;/Year&gt;&lt;RecNum&gt;23&lt;/RecNum&gt;&lt;DisplayText&gt;[41]&lt;/DisplayText&gt;&lt;record&gt;&lt;rec-number&gt;23&lt;/rec-number&gt;&lt;foreign-keys&gt;&lt;key app="EN" db-id="s2rfevtvefwr5uedvvhxf001dtw9zw9a5d2f" timestamp="1459506454"&gt;23&lt;/key&gt;&lt;/foreign-keys&gt;&lt;ref-type name="Journal Article"&gt;17&lt;/ref-type&gt;&lt;contributors&gt;&lt;authors&gt;&lt;author&gt;Chapman, R.&lt;/author&gt;&lt;author&gt;Fevery, J.&lt;/author&gt;&lt;author&gt;Kalloo, A.&lt;/author&gt;&lt;author&gt;Nagorney, D. M.&lt;/author&gt;&lt;author&gt;Boberg, K. M.&lt;/author&gt;&lt;author&gt;Shneider, B.&lt;/author&gt;&lt;author&gt;Gores, G. J.&lt;/author&gt;&lt;author&gt;American Association for the Study of Liver, Diseases&lt;/author&gt;&lt;/authors&gt;&lt;/contributors&gt;&lt;auth-address&gt;John Radcliffe Hospital, Headington, Oxford, UK.&lt;/auth-address&gt;&lt;titles&gt;&lt;title&gt;Diagnosis and management of primary sclerosing cholangitis&lt;/title&gt;&lt;secondary-title&gt;Hepatology&lt;/secondary-title&gt;&lt;alt-title&gt;Hepatology&lt;/alt-title&gt;&lt;/titles&gt;&lt;periodical&gt;&lt;full-title&gt;Hepatology&lt;/full-title&gt;&lt;/periodical&gt;&lt;alt-periodical&gt;&lt;full-title&gt;Hepatology&lt;/full-title&gt;&lt;/alt-periodical&gt;&lt;pages&gt;660-78&lt;/pages&gt;&lt;volume&gt;51&lt;/volume&gt;&lt;number&gt;2&lt;/number&gt;&lt;keywords&gt;&lt;keyword&gt;Algorithms&lt;/keyword&gt;&lt;keyword&gt;Bile Duct Neoplasms/etiology&lt;/keyword&gt;&lt;keyword&gt;Bile Ducts, Intrahepatic&lt;/keyword&gt;&lt;keyword&gt;Cholangiocarcinoma/etiology&lt;/keyword&gt;&lt;keyword&gt;Cholangitis, Sclerosing/complications/*diagnosis/*therapy&lt;/keyword&gt;&lt;keyword&gt;Constriction, Pathologic/diagnosis/etiology/therapy&lt;/keyword&gt;&lt;keyword&gt;Humans&lt;/keyword&gt;&lt;keyword&gt;Inflammatory Bowel Diseases/complications&lt;/keyword&gt;&lt;/keywords&gt;&lt;dates&gt;&lt;year&gt;2010&lt;/year&gt;&lt;pub-dates&gt;&lt;date&gt;Feb&lt;/date&gt;&lt;/pub-dates&gt;&lt;/dates&gt;&lt;isbn&gt;1527-3350 (Electronic)&amp;#xD;0270-9139 (Linking)&lt;/isbn&gt;&lt;accession-num&gt;20101749&lt;/accession-num&gt;&lt;urls&gt;&lt;related-urls&gt;&lt;url&gt;http://www.ncbi.nlm.nih.gov/pubmed/20101749&lt;/url&gt;&lt;/related-urls&gt;&lt;/urls&gt;&lt;electronic-resource-num&gt;10.1002/hep.23294&lt;/electronic-resource-num&gt;&lt;/record&gt;&lt;/Cite&gt;&lt;/EndNote&gt;</w:instrText>
      </w:r>
      <w:r w:rsidR="00AA4E73" w:rsidRPr="00D95B0D">
        <w:fldChar w:fldCharType="separate"/>
      </w:r>
      <w:r w:rsidR="003E5FDB" w:rsidRPr="00D95B0D">
        <w:rPr>
          <w:noProof/>
        </w:rPr>
        <w:t>[41]</w:t>
      </w:r>
      <w:r w:rsidR="00AA4E73" w:rsidRPr="00D95B0D">
        <w:fldChar w:fldCharType="end"/>
      </w:r>
      <w:r w:rsidRPr="00D95B0D">
        <w:t>. I disse situationer kan indikationsstilling og tidspunkt for levertransplantation være udfordrende. Der foreligger aktuelt ikke gode scores til at forudsige forløb af PSC-sygdommen.</w:t>
      </w:r>
    </w:p>
    <w:p w:rsidR="00BF28B8" w:rsidRPr="00D95B0D" w:rsidRDefault="00BF28B8" w:rsidP="00F34CDD">
      <w:r w:rsidRPr="00D95B0D">
        <w:rPr>
          <w:rFonts w:eastAsia="NimbusSan-Reg"/>
        </w:rPr>
        <w:t>Levertransplantation for PSC med perihilært</w:t>
      </w:r>
      <w:r w:rsidRPr="00D95B0D">
        <w:rPr>
          <w:rFonts w:eastAsia="NimbusSan-Reg"/>
          <w:color w:val="FF0000"/>
        </w:rPr>
        <w:t xml:space="preserve"> </w:t>
      </w:r>
      <w:r w:rsidRPr="00D95B0D">
        <w:rPr>
          <w:rFonts w:eastAsia="NimbusSan-Reg"/>
        </w:rPr>
        <w:t>kolangiokarcinom tilbydes protokolleret enkelte steder i verden i højt specialiserede centre</w:t>
      </w:r>
      <w:r w:rsidR="001908F8" w:rsidRPr="00D95B0D">
        <w:rPr>
          <w:rFonts w:eastAsia="NimbusSan-Reg"/>
        </w:rPr>
        <w:t>, men</w:t>
      </w:r>
      <w:r w:rsidR="00015702" w:rsidRPr="00D95B0D">
        <w:rPr>
          <w:rFonts w:eastAsia="NimbusSan-Reg"/>
        </w:rPr>
        <w:t xml:space="preserve"> </w:t>
      </w:r>
      <w:r w:rsidR="001908F8" w:rsidRPr="00D95B0D">
        <w:rPr>
          <w:rFonts w:eastAsia="NimbusSan-Reg"/>
        </w:rPr>
        <w:t>a</w:t>
      </w:r>
      <w:r w:rsidRPr="00D95B0D">
        <w:rPr>
          <w:rFonts w:eastAsia="NimbusSan-Reg"/>
        </w:rPr>
        <w:t>ktuelt ikke i Danmark.</w:t>
      </w:r>
    </w:p>
    <w:p w:rsidR="00BF28B8" w:rsidRPr="00D95B0D" w:rsidRDefault="00BF28B8" w:rsidP="00F34CDD">
      <w:r w:rsidRPr="00D95B0D">
        <w:rPr>
          <w:rFonts w:eastAsia="NimbusSan-Reg"/>
        </w:rPr>
        <w:t>Efter transplantation er 5-års overlevelse</w:t>
      </w:r>
      <w:r w:rsidR="00881DA2" w:rsidRPr="00D95B0D">
        <w:rPr>
          <w:rFonts w:eastAsia="NimbusSan-Reg"/>
        </w:rPr>
        <w:t>n</w:t>
      </w:r>
      <w:r w:rsidRPr="00D95B0D">
        <w:rPr>
          <w:rFonts w:eastAsia="NimbusSan-Reg"/>
        </w:rPr>
        <w:t xml:space="preserve"> </w:t>
      </w:r>
      <w:r w:rsidRPr="00D95B0D">
        <w:t>8</w:t>
      </w:r>
      <w:r w:rsidR="00E66BF5" w:rsidRPr="00D95B0D">
        <w:t>0</w:t>
      </w:r>
      <w:r w:rsidR="00A67992" w:rsidRPr="00D95B0D">
        <w:t xml:space="preserve"> </w:t>
      </w:r>
      <w:r w:rsidRPr="00D95B0D">
        <w:t>-</w:t>
      </w:r>
      <w:r w:rsidR="00A67992" w:rsidRPr="00D95B0D">
        <w:t xml:space="preserve"> </w:t>
      </w:r>
      <w:r w:rsidRPr="00D95B0D">
        <w:t>90</w:t>
      </w:r>
      <w:r w:rsidR="00B06E9F" w:rsidRPr="00D95B0D">
        <w:t xml:space="preserve"> </w:t>
      </w:r>
      <w:r w:rsidRPr="00D95B0D">
        <w:t xml:space="preserve">% </w:t>
      </w:r>
      <w:r w:rsidR="00AA4E73" w:rsidRPr="00D95B0D">
        <w:fldChar w:fldCharType="begin"/>
      </w:r>
      <w:r w:rsidR="003E5FDB" w:rsidRPr="00D95B0D">
        <w:instrText xml:space="preserve"> ADDIN EN.CITE &lt;EndNote&gt;&lt;Cite&gt;&lt;Author&gt;Brandsæter&lt;/Author&gt;&lt;Year&gt;2003&lt;/Year&gt;&lt;RecNum&gt;36&lt;/RecNum&gt;&lt;DisplayText&gt;[53]&lt;/DisplayText&gt;&lt;record&gt;&lt;rec-number&gt;36&lt;/rec-number&gt;&lt;foreign-keys&gt;&lt;key app="EN" db-id="s2rfevtvefwr5uedvvhxf001dtw9zw9a5d2f" timestamp="1459506832"&gt;36&lt;/key&gt;&lt;/foreign-keys&gt;&lt;ref-type name="Journal Article"&gt;17&lt;/ref-type&gt;&lt;contributors&gt;&lt;authors&gt;&lt;author&gt;Brandsæter, B.&lt;/author&gt;&lt;author&gt;Friman, S.&lt;/author&gt;&lt;author&gt;Broomé, U.&lt;/author&gt;&lt;author&gt;Isoniemi, H.&lt;/author&gt;&lt;author&gt;Olausson, M.&lt;/author&gt;&lt;author&gt;Bäckman, L.&lt;/author&gt;&lt;author&gt;Hansen, B.&lt;/author&gt;&lt;author&gt;Schrumpf, E.&lt;/author&gt;&lt;author&gt;Oksanen, A.&lt;/author&gt;&lt;author&gt;Ericzon, B. </w:instrText>
      </w:r>
      <w:r w:rsidR="003E5FDB" w:rsidRPr="00D95B0D">
        <w:rPr>
          <w:rFonts w:ascii="Cambria Math" w:hAnsi="Cambria Math" w:cs="Cambria Math"/>
        </w:rPr>
        <w:instrText>‐</w:instrText>
      </w:r>
      <w:r w:rsidR="003E5FDB" w:rsidRPr="00D95B0D">
        <w:instrText>G&lt;/author&gt;&lt;author&gt;Höckerstedt, K.&lt;/author&gt;&lt;author&gt;Mäkisalo, H.&lt;/author&gt;&lt;author&gt;Kirkegaard, P.&lt;/author&gt;&lt;author&gt;Bjøro, K.&lt;/author&gt;&lt;/authors&gt;&lt;/contributors&gt;&lt;titles&gt;&lt;title&gt;Outcome following liver transplantation for primary sclerosing cholangitis in the Nordic countries&lt;/title&gt;&lt;secondary-title&gt;Scandinavian Journal of Gastroenterology&lt;/secondary-title&gt;&lt;/titles&gt;&lt;periodical&gt;&lt;full-title&gt;Scandinavian Journal of Gastroenterology&lt;/full-title&gt;&lt;/periodical&gt;&lt;pages&gt;1176-1183&lt;/pages&gt;&lt;volume&gt;38&lt;/volume&gt;&lt;number&gt;11&lt;/number&gt;&lt;dates&gt;&lt;year&gt;2003&lt;/year&gt;&lt;pub-dates&gt;&lt;date&gt;2003/01&lt;/date&gt;&lt;/pub-dates&gt;&lt;/dates&gt;&lt;publisher&gt;Informa UK Limited&lt;/publisher&gt;&lt;isbn&gt;0036-5521&amp;#xD;1502-7708&lt;/isbn&gt;&lt;urls&gt;&lt;related-urls&gt;&lt;url&gt;http://dx.doi.org/10.1080/00365520310006009&lt;/url&gt;&lt;/related-urls&gt;&lt;/urls&gt;&lt;electronic-resource-num&gt;10.1080/00365520310006009&lt;/electronic-resource-num&gt;&lt;/record&gt;&lt;/Cite&gt;&lt;/EndNote&gt;</w:instrText>
      </w:r>
      <w:r w:rsidR="00AA4E73" w:rsidRPr="00D95B0D">
        <w:fldChar w:fldCharType="separate"/>
      </w:r>
      <w:r w:rsidR="003E5FDB" w:rsidRPr="00D95B0D">
        <w:rPr>
          <w:noProof/>
        </w:rPr>
        <w:t>[53]</w:t>
      </w:r>
      <w:r w:rsidR="00AA4E73" w:rsidRPr="00D95B0D">
        <w:fldChar w:fldCharType="end"/>
      </w:r>
      <w:r w:rsidRPr="00D95B0D">
        <w:t xml:space="preserve">, og 10-årsoverlevelsen </w:t>
      </w:r>
      <w:r w:rsidR="00E66BF5" w:rsidRPr="00D95B0D">
        <w:t>71-</w:t>
      </w:r>
      <w:r w:rsidRPr="00D95B0D">
        <w:t xml:space="preserve">80 % </w:t>
      </w:r>
      <w:r w:rsidR="00AA4E73" w:rsidRPr="00D95B0D">
        <w:fldChar w:fldCharType="begin">
          <w:fldData xml:space="preserve">PEVuZE5vdGU+PENpdGU+PEF1dGhvcj5IaWxkZWJyYW5kPC9BdXRob3I+PFllYXI+MjAxNTwvWWVh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</w:fldData>
        </w:fldChar>
      </w:r>
      <w:r w:rsidR="003E5FDB" w:rsidRPr="00D95B0D">
        <w:instrText xml:space="preserve"> ADDIN EN.CITE </w:instrText>
      </w:r>
      <w:r w:rsidR="003E5FDB" w:rsidRPr="00D95B0D">
        <w:fldChar w:fldCharType="begin">
          <w:fldData xml:space="preserve">PEVuZE5vdGU+PENpdGU+PEF1dGhvcj5IaWxkZWJyYW5kPC9BdXRob3I+PFllYXI+MjAxNTwvWWVh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</w:fldData>
        </w:fldChar>
      </w:r>
      <w:r w:rsidR="003E5FDB" w:rsidRPr="00D95B0D">
        <w:instrText xml:space="preserve"> ADDIN EN.CITE.DATA </w:instrText>
      </w:r>
      <w:r w:rsidR="003E5FDB" w:rsidRPr="00D95B0D">
        <w:fldChar w:fldCharType="end"/>
      </w:r>
      <w:r w:rsidR="00AA4E73" w:rsidRPr="00D95B0D">
        <w:fldChar w:fldCharType="separate"/>
      </w:r>
      <w:r w:rsidR="003E5FDB" w:rsidRPr="00D95B0D">
        <w:rPr>
          <w:noProof/>
        </w:rPr>
        <w:t>[51, 54]</w:t>
      </w:r>
      <w:r w:rsidR="00AA4E73" w:rsidRPr="00D95B0D">
        <w:fldChar w:fldCharType="end"/>
      </w:r>
      <w:r w:rsidRPr="00D95B0D">
        <w:t xml:space="preserve">. Graftoverlevelsen er lidt ringere, med 5-års graftoverlevelse på omkring 70 %, </w:t>
      </w:r>
      <w:r w:rsidR="00A67992" w:rsidRPr="00D95B0D">
        <w:t xml:space="preserve">og </w:t>
      </w:r>
      <w:r w:rsidRPr="00D95B0D">
        <w:t xml:space="preserve">således får en mindre andel patienter behov for re-transplantation </w:t>
      </w:r>
      <w:r w:rsidR="00AA4E73" w:rsidRPr="00D95B0D">
        <w:fldChar w:fldCharType="begin"/>
      </w:r>
      <w:r w:rsidR="003E5FDB" w:rsidRPr="00D95B0D">
        <w:instrText xml:space="preserve"> ADDIN EN.CITE &lt;EndNote&gt;&lt;Cite&gt;&lt;Author&gt;Hildebrand&lt;/Author&gt;&lt;Year&gt;2015&lt;/Year&gt;&lt;RecNum&gt;39&lt;/RecNum&gt;&lt;DisplayText&gt;[51]&lt;/DisplayText&gt;&lt;record&gt;&lt;rec-number&gt;39&lt;/rec-number&gt;&lt;foreign-keys&gt;&lt;key app="EN" db-id="s2rfevtvefwr5uedvvhxf001dtw9zw9a5d2f" timestamp="1459506832"&gt;39&lt;/key&gt;&lt;/foreign-keys&gt;&lt;ref-type name="Journal Article"&gt;17&lt;/ref-type&gt;&lt;contributors&gt;&lt;authors&gt;&lt;author&gt;Hildebrand, Tatiana&lt;/author&gt;&lt;author&gt;Pannicke, Nadine&lt;/author&gt;&lt;author&gt;Dechene, Alexander&lt;/author&gt;&lt;author&gt;Gotthardt, Daniel N.&lt;/author&gt;&lt;author&gt;Kirchner, Gabriele&lt;/author&gt;&lt;author&gt;Reiter, Florian P.&lt;/author&gt;&lt;author&gt;Sterneck, Martina&lt;/author&gt;&lt;author&gt;Herzer, Kerstin&lt;/author&gt;&lt;author&gt;Lenzen, Henrike&lt;/author&gt;&lt;author&gt;Rupp, Christian&lt;/author&gt;&lt;author&gt;Barg-Hock, Hannelore&lt;/author&gt;&lt;author&gt;de Leuw, Philipp&lt;/author&gt;&lt;author&gt;Teufel, Andreas&lt;/author&gt;&lt;author&gt;Zimmer, Vincent&lt;/author&gt;&lt;author&gt;Lammert, Frank&lt;/author&gt;&lt;author&gt;Sarrazin, Christoph&lt;/author&gt;&lt;author&gt;Spengler, Ulrich&lt;/author&gt;&lt;author&gt;Rust, Christian&lt;/author&gt;&lt;author&gt;Manns, Michael P.&lt;/author&gt;&lt;author&gt;Strassburg, Christian P.&lt;/author&gt;&lt;author&gt;Schramm, Christoph&lt;/author&gt;&lt;author&gt;Weismüller, Tobias J.&lt;/author&gt;&lt;/authors&gt;&lt;/contributors&gt;&lt;titles&gt;&lt;title&gt;Biliary strictures and recurrence after liver transplantation for primary sclerosing cholangitis: A retrospective multicenter analysis&lt;/title&gt;&lt;secondary-title&gt;Liver Transpl&lt;/secondary-title&gt;&lt;/titles&gt;&lt;periodical&gt;&lt;full-title&gt;Liver Transpl&lt;/full-title&gt;&lt;abbr-1&gt;Liver transplantation : official publication of the American Association for the Study of Liver Diseases and the International Liver Transplantation Society&lt;/abbr-1&gt;&lt;/periodical&gt;&lt;pages&gt;42-52&lt;/pages&gt;&lt;volume&gt;22&lt;/volume&gt;&lt;number&gt;1&lt;/number&gt;&lt;dates&gt;&lt;year&gt;2015&lt;/year&gt;&lt;pub-dates&gt;&lt;date&gt;2015/12/28&lt;/date&gt;&lt;/pub-dates&gt;&lt;/dates&gt;&lt;publisher&gt;Wiley-Blackwell&lt;/publisher&gt;&lt;isbn&gt;1527-6465&lt;/isbn&gt;&lt;urls&gt;&lt;related-urls&gt;&lt;url&gt;http://dx.doi.org/10.1002/lt.24350&lt;/url&gt;&lt;/related-urls&gt;&lt;/urls&gt;&lt;electronic-resource-num&gt;10.1002/lt.24350&lt;/electronic-resource-num&gt;&lt;/record&gt;&lt;/Cite&gt;&lt;/EndNote&gt;</w:instrText>
      </w:r>
      <w:r w:rsidR="00AA4E73" w:rsidRPr="00D95B0D">
        <w:fldChar w:fldCharType="separate"/>
      </w:r>
      <w:r w:rsidR="003E5FDB" w:rsidRPr="00D95B0D">
        <w:rPr>
          <w:noProof/>
        </w:rPr>
        <w:t>[51]</w:t>
      </w:r>
      <w:r w:rsidR="00AA4E73" w:rsidRPr="00D95B0D">
        <w:fldChar w:fldCharType="end"/>
      </w:r>
      <w:r w:rsidRPr="00D95B0D">
        <w:t xml:space="preserve">. </w:t>
      </w:r>
      <w:r w:rsidR="00881DA2" w:rsidRPr="00D95B0D">
        <w:t>A</w:t>
      </w:r>
      <w:r w:rsidRPr="00D95B0D">
        <w:t xml:space="preserve">ktivitet i IBD er en risikofaktor for nedsat graftoverlevelse og medfører risiko for trombose </w:t>
      </w:r>
      <w:r w:rsidR="00AA4E73" w:rsidRPr="00D95B0D">
        <w:fldChar w:fldCharType="begin"/>
      </w:r>
      <w:r w:rsidR="003E5FDB" w:rsidRPr="00D95B0D">
        <w:instrText xml:space="preserve"> ADDIN EN.CITE &lt;EndNote&gt;&lt;Cite&gt;&lt;Author&gt;Ilyas&lt;/Author&gt;&lt;Year&gt;2011&lt;/Year&gt;&lt;RecNum&gt;41&lt;/RecNum&gt;&lt;DisplayText&gt;[55]&lt;/DisplayText&gt;&lt;record&gt;&lt;rec-number&gt;41&lt;/rec-number&gt;&lt;foreign-keys&gt;&lt;key app="EN" db-id="s2rfevtvefwr5uedvvhxf001dtw9zw9a5d2f" timestamp="1459506832"&gt;41&lt;/key&gt;&lt;/foreign-keys&gt;&lt;ref-type name="Journal Article"&gt;17&lt;/ref-type&gt;&lt;contributors&gt;&lt;authors&gt;&lt;author&gt;Ilyas, Jawad A.&lt;/author&gt;&lt;author&gt;O’Mahony, Christine A.&lt;/author&gt;&lt;author&gt;Vierling, John M.&lt;/author&gt;&lt;/authors&gt;&lt;/contributors&gt;&lt;titles&gt;&lt;title&gt;Liver transplantation in autoimmune liver diseases&lt;/title&gt;&lt;secondary-title&gt;Best Practice &amp;amp; Research Clinical Gastroenterology&lt;/secondary-title&gt;&lt;/titles&gt;&lt;periodical&gt;&lt;full-title&gt;Best Practice &amp;amp; Research Clinical Gastroenterology&lt;/full-title&gt;&lt;/periodical&gt;&lt;pages&gt;765-782&lt;/pages&gt;&lt;volume&gt;25&lt;/volume&gt;&lt;number&gt;6&lt;/number&gt;&lt;dates&gt;&lt;year&gt;2011&lt;/year&gt;&lt;pub-dates&gt;&lt;date&gt;2011/12&lt;/date&gt;&lt;/pub-dates&gt;&lt;/dates&gt;&lt;publisher&gt;Elsevier BV&lt;/publisher&gt;&lt;isbn&gt;1521-6918&lt;/isbn&gt;&lt;urls&gt;&lt;related-urls&gt;&lt;url&gt;http://dx.doi.org/10.1016/j.bpg.2011.09.008&lt;/url&gt;&lt;/related-urls&gt;&lt;/urls&gt;&lt;electronic-resource-num&gt;10.1016/j.bpg.2011.09.008&lt;/electronic-resource-num&gt;&lt;/record&gt;&lt;/Cite&gt;&lt;/EndNote&gt;</w:instrText>
      </w:r>
      <w:r w:rsidR="00AA4E73" w:rsidRPr="00D95B0D">
        <w:fldChar w:fldCharType="separate"/>
      </w:r>
      <w:r w:rsidR="003E5FDB" w:rsidRPr="00D95B0D">
        <w:rPr>
          <w:noProof/>
        </w:rPr>
        <w:t>[55]</w:t>
      </w:r>
      <w:r w:rsidR="00AA4E73" w:rsidRPr="00D95B0D">
        <w:fldChar w:fldCharType="end"/>
      </w:r>
      <w:r w:rsidRPr="00D95B0D">
        <w:t>.</w:t>
      </w:r>
    </w:p>
    <w:p w:rsidR="00BF28B8" w:rsidRPr="00D95B0D" w:rsidRDefault="00E66BF5" w:rsidP="00F34CDD">
      <w:r w:rsidRPr="00D95B0D">
        <w:rPr>
          <w:rFonts w:eastAsia="NimbusSan-Reg"/>
        </w:rPr>
        <w:lastRenderedPageBreak/>
        <w:t>Recidivfrekvensen af PSC varierer betydeligt i forskellige studier og ses hos op imod 20</w:t>
      </w:r>
      <w:r w:rsidR="00B06E9F" w:rsidRPr="00D95B0D">
        <w:rPr>
          <w:rFonts w:eastAsia="NimbusSan-Reg"/>
        </w:rPr>
        <w:t xml:space="preserve"> </w:t>
      </w:r>
      <w:r w:rsidRPr="00D95B0D">
        <w:rPr>
          <w:rFonts w:eastAsia="NimbusSan-Reg"/>
        </w:rPr>
        <w:t xml:space="preserve">% af patienterne, heraf 10-12 % inden for 5 år efter transplantation </w:t>
      </w:r>
      <w:r w:rsidR="00AA4E73" w:rsidRPr="00D95B0D">
        <w:rPr>
          <w:rFonts w:eastAsia="NimbusSan-Reg"/>
        </w:rPr>
        <w:fldChar w:fldCharType="begin"/>
      </w:r>
      <w:r w:rsidR="003E5FDB" w:rsidRPr="00D95B0D">
        <w:rPr>
          <w:rFonts w:eastAsia="NimbusSan-Reg"/>
        </w:rPr>
        <w:instrText xml:space="preserve"> ADDIN EN.CITE &lt;EndNote&gt;&lt;Cite&gt;&lt;Author&gt;Campsen&lt;/Author&gt;&lt;Year&gt;2008&lt;/Year&gt;&lt;RecNum&gt;42&lt;/RecNum&gt;&lt;DisplayText&gt;[56]&lt;/DisplayText&gt;&lt;record&gt;&lt;rec-number&gt;42&lt;/rec-number&gt;&lt;foreign-keys&gt;&lt;key app="EN" db-id="s2rfevtvefwr5uedvvhxf001dtw9zw9a5d2f" timestamp="1459506832"&gt;42&lt;/key&gt;&lt;/foreign-keys&gt;&lt;ref-type name="Journal Article"&gt;17&lt;/ref-type&gt;&lt;contributors&gt;&lt;authors&gt;&lt;author&gt;Campsen, Jeffrey&lt;/author&gt;&lt;author&gt;Zimmerman, Michael A.&lt;/author&gt;&lt;author&gt;Trotter, James F.&lt;/author&gt;&lt;author&gt;Wachs, Michael&lt;/author&gt;&lt;author&gt;Bak, Thomas&lt;/author&gt;&lt;author&gt;Steinberg, Tracy&lt;/author&gt;&lt;author&gt;Kam, Igal&lt;/author&gt;&lt;/authors&gt;&lt;/contributors&gt;&lt;titles&gt;&lt;title&gt;Clinically recurrent primary sclerosing cholangitis following liver transplantation: A time course&lt;/title&gt;&lt;secondary-title&gt;Liver Transpl&lt;/secondary-title&gt;&lt;/titles&gt;&lt;periodical&gt;&lt;full-title&gt;Liver Transpl&lt;/full-title&gt;&lt;abbr-1&gt;Liver transplantation : official publication of the American Association for the Study of Liver Diseases and the International Liver Transplantation Society&lt;/abbr-1&gt;&lt;/periodical&gt;&lt;pages&gt;181-185&lt;/pages&gt;&lt;volume&gt;14&lt;/volume&gt;&lt;number&gt;2&lt;/number&gt;&lt;dates&gt;&lt;year&gt;2008&lt;/year&gt;&lt;/dates&gt;&lt;publisher&gt;Wiley-Blackwell&lt;/publisher&gt;&lt;isbn&gt;1527-6465&amp;#xD;1527-6473&lt;/isbn&gt;&lt;urls&gt;&lt;related-urls&gt;&lt;url&gt;http://dx.doi.org/10.1002/lt.21313&lt;/url&gt;&lt;/related-urls&gt;&lt;/urls&gt;&lt;electronic-resource-num&gt;10.1002/lt.21313&lt;/electronic-resource-num&gt;&lt;/record&gt;&lt;/Cite&gt;&lt;/EndNote&gt;</w:instrText>
      </w:r>
      <w:r w:rsidR="00AA4E73" w:rsidRPr="00D95B0D">
        <w:rPr>
          <w:rFonts w:eastAsia="NimbusSan-Reg"/>
        </w:rPr>
        <w:fldChar w:fldCharType="separate"/>
      </w:r>
      <w:r w:rsidR="003E5FDB" w:rsidRPr="00D95B0D">
        <w:rPr>
          <w:rFonts w:eastAsia="NimbusSan-Reg"/>
          <w:noProof/>
        </w:rPr>
        <w:t>[56]</w:t>
      </w:r>
      <w:r w:rsidR="00AA4E73" w:rsidRPr="00D95B0D">
        <w:rPr>
          <w:rFonts w:eastAsia="NimbusSan-Reg"/>
        </w:rPr>
        <w:fldChar w:fldCharType="end"/>
      </w:r>
      <w:r w:rsidR="00D67D09" w:rsidRPr="00D95B0D">
        <w:rPr>
          <w:rFonts w:eastAsia="NimbusSan-Reg"/>
        </w:rPr>
        <w:t xml:space="preserve">. </w:t>
      </w:r>
      <w:r w:rsidR="00BF28B8" w:rsidRPr="00D95B0D">
        <w:t>Cholongitas et al</w:t>
      </w:r>
      <w:r w:rsidR="00B06E9F" w:rsidRPr="00D95B0D">
        <w:t>.</w:t>
      </w:r>
      <w:r w:rsidR="00BF28B8" w:rsidRPr="00D95B0D">
        <w:t xml:space="preserve"> rapporterer recidiv af PSC efter transplantation hos 13,5 % af 69 patienter. PSC</w:t>
      </w:r>
      <w:r w:rsidR="00B06E9F" w:rsidRPr="00D95B0D">
        <w:t>-</w:t>
      </w:r>
      <w:r w:rsidR="00BF28B8" w:rsidRPr="00D95B0D">
        <w:t xml:space="preserve">recidiv blev udelukkende påvist hos patienter med colitis ulcerosa </w:t>
      </w:r>
      <w:r w:rsidR="00AA4E73" w:rsidRPr="00D95B0D">
        <w:fldChar w:fldCharType="begin"/>
      </w:r>
      <w:r w:rsidR="003E5FDB" w:rsidRPr="00D95B0D">
        <w:instrText xml:space="preserve"> ADDIN EN.CITE &lt;EndNote&gt;&lt;Cite&gt;&lt;Author&gt;Cholongitas&lt;/Author&gt;&lt;Year&gt;2008&lt;/Year&gt;&lt;RecNum&gt;43&lt;/RecNum&gt;&lt;DisplayText&gt;[57]&lt;/DisplayText&gt;&lt;record&gt;&lt;rec-number&gt;43&lt;/rec-number&gt;&lt;foreign-keys&gt;&lt;key app="EN" db-id="s2rfevtvefwr5uedvvhxf001dtw9zw9a5d2f" timestamp="1459506832"&gt;43&lt;/key&gt;&lt;/foreign-keys&gt;&lt;ref-type name="Journal Article"&gt;17&lt;/ref-type&gt;&lt;contributors&gt;&lt;authors&gt;&lt;author&gt;Cholongitas, Evangelos&lt;/author&gt;&lt;author&gt;Shusang, Vibhakorn&lt;/author&gt;&lt;author&gt;Papatheodoridis, George V.&lt;/author&gt;&lt;author&gt;Marelli, Laura&lt;/author&gt;&lt;author&gt;Manousou, Pinelopi&lt;/author&gt;&lt;author&gt;Rolando, Nancy&lt;/author&gt;&lt;author&gt;Patch, David&lt;/author&gt;&lt;author&gt;Rolles, Keith&lt;/author&gt;&lt;author&gt;Davidson, Brian&lt;/author&gt;&lt;author&gt;Burroughs, Andrew K.&lt;/author&gt;&lt;/authors&gt;&lt;/contributors&gt;&lt;titles&gt;&lt;title&gt;Risk factors for recurrence of primary sclerosing cholangitis after liver transplantation&lt;/title&gt;&lt;secondary-title&gt;Liver Transpl&lt;/secondary-title&gt;&lt;/titles&gt;&lt;periodical&gt;&lt;full-title&gt;Liver Transpl&lt;/full-title&gt;&lt;abbr-1&gt;Liver transplantation : official publication of the American Association for the Study of Liver Diseases and the International Liver Transplantation Society&lt;/abbr-1&gt;&lt;/periodical&gt;&lt;pages&gt;138-143&lt;/pages&gt;&lt;volume&gt;14&lt;/volume&gt;&lt;number&gt;2&lt;/number&gt;&lt;dates&gt;&lt;year&gt;2008&lt;/year&gt;&lt;/dates&gt;&lt;publisher&gt;Wiley-Blackwell&lt;/publisher&gt;&lt;isbn&gt;1527-6465&amp;#xD;1527-6473&lt;/isbn&gt;&lt;urls&gt;&lt;related-urls&gt;&lt;url&gt;http://dx.doi.org/10.1002/lt.21260&lt;/url&gt;&lt;/related-urls&gt;&lt;/urls&gt;&lt;electronic-resource-num&gt;10.1002/lt.21260&lt;/electronic-resource-num&gt;&lt;/record&gt;&lt;/Cite&gt;&lt;/EndNote&gt;</w:instrText>
      </w:r>
      <w:r w:rsidR="00AA4E73" w:rsidRPr="00D95B0D">
        <w:fldChar w:fldCharType="separate"/>
      </w:r>
      <w:r w:rsidR="003E5FDB" w:rsidRPr="00D95B0D">
        <w:rPr>
          <w:noProof/>
        </w:rPr>
        <w:t>[57]</w:t>
      </w:r>
      <w:r w:rsidR="00AA4E73" w:rsidRPr="00D95B0D">
        <w:fldChar w:fldCharType="end"/>
      </w:r>
      <w:r w:rsidR="00BF28B8" w:rsidRPr="00D95B0D">
        <w:t xml:space="preserve">. I overensstemmelse hermed rapporteres PSC recidiv hos 14 % af 679 patienter transplanteret for PSC, og forekomst af colitis ulcerosa efter transplantation samt ung alder var risikofaktorer for recidiv </w:t>
      </w:r>
      <w:r w:rsidR="00AA4E73" w:rsidRPr="00D95B0D">
        <w:fldChar w:fldCharType="begin"/>
      </w:r>
      <w:r w:rsidR="003E5FDB" w:rsidRPr="00D95B0D">
        <w:instrText xml:space="preserve"> ADDIN EN.CITE &lt;EndNote&gt;&lt;Cite&gt;&lt;Author&gt;Ravikumar&lt;/Author&gt;&lt;Year&gt;2015&lt;/Year&gt;&lt;RecNum&gt;44&lt;/RecNum&gt;&lt;DisplayText&gt;[58]&lt;/DisplayText&gt;&lt;record&gt;&lt;rec-number&gt;44&lt;/rec-number&gt;&lt;foreign-keys&gt;&lt;key app="EN" db-id="s2rfevtvefwr5uedvvhxf001dtw9zw9a5d2f" timestamp="1459506832"&gt;44&lt;/key&gt;&lt;/foreign-keys&gt;&lt;ref-type name="Journal Article"&gt;17&lt;/ref-type&gt;&lt;contributors&gt;&lt;authors&gt;&lt;author&gt;Ravikumar, Reena&lt;/author&gt;&lt;author&gt;Tsochatzis, Emmanuel&lt;/author&gt;&lt;author&gt;Jose, Sophie&lt;/author&gt;&lt;author&gt;Allison, Michael&lt;/author&gt;&lt;author&gt;Athale, Anuja&lt;/author&gt;&lt;author&gt;Creamer, Felicity&lt;/author&gt;&lt;author&gt;Gunson, Bridget&lt;/author&gt;&lt;author&gt;Iyer, Vikram&lt;/author&gt;&lt;author&gt;Madanur, Mansoor&lt;/author&gt;&lt;author&gt;Manas, Derek&lt;/author&gt;&lt;author&gt;Monaco, Andrea&lt;/author&gt;&lt;author&gt;Mirza, Darius&lt;/author&gt;&lt;author&gt;Owen, Nicola&lt;/author&gt;&lt;author&gt;Roberts, Keith&lt;/author&gt;&lt;author&gt;Sen, Gourab&lt;/author&gt;&lt;author&gt;Srinivasan, Parthi&lt;/author&gt;&lt;author&gt;Wigmore, Stephen&lt;/author&gt;&lt;author&gt;Fusai, Giuseppe&lt;/author&gt;&lt;author&gt;Fernando, Bimbi&lt;/author&gt;&lt;author&gt;Burroughs, Andrew&lt;/author&gt;&lt;/authors&gt;&lt;/contributors&gt;&lt;titles&gt;&lt;title&gt;Risk factors for recurrent primary sclerosing cholangitis after liver transplantation&lt;/title&gt;&lt;secondary-title&gt;Journal of Hepatology&lt;/secondary-title&gt;&lt;/titles&gt;&lt;periodical&gt;&lt;full-title&gt;Journal of Hepatology&lt;/full-title&gt;&lt;/periodical&gt;&lt;pages&gt;1139-1146&lt;/pages&gt;&lt;volume&gt;63&lt;/volume&gt;&lt;number&gt;5&lt;/number&gt;&lt;dates&gt;&lt;year&gt;2015&lt;/year&gt;&lt;pub-dates&gt;&lt;date&gt;2015/11&lt;/date&gt;&lt;/pub-dates&gt;&lt;/dates&gt;&lt;publisher&gt;Elsevier BV&lt;/publisher&gt;&lt;isbn&gt;0168-8278&lt;/isbn&gt;&lt;urls&gt;&lt;related-urls&gt;&lt;url&gt;http://dx.doi.org/10.1016/j.jhep.2015.07.005&lt;/url&gt;&lt;/related-urls&gt;&lt;/urls&gt;&lt;electronic-resource-num&gt;10.1016/j.jhep.2015.07.005&lt;/electronic-resource-num&gt;&lt;/record&gt;&lt;/Cite&gt;&lt;/EndNote&gt;</w:instrText>
      </w:r>
      <w:r w:rsidR="00AA4E73" w:rsidRPr="00D95B0D">
        <w:fldChar w:fldCharType="separate"/>
      </w:r>
      <w:r w:rsidR="003E5FDB" w:rsidRPr="00D95B0D">
        <w:rPr>
          <w:noProof/>
        </w:rPr>
        <w:t>[58]</w:t>
      </w:r>
      <w:r w:rsidR="00AA4E73" w:rsidRPr="00D95B0D">
        <w:fldChar w:fldCharType="end"/>
      </w:r>
      <w:r w:rsidR="00BF28B8" w:rsidRPr="00D95B0D">
        <w:t>.</w:t>
      </w:r>
    </w:p>
    <w:p w:rsidR="00BF28B8" w:rsidRPr="00D95B0D" w:rsidRDefault="00BF28B8" w:rsidP="00F34CDD">
      <w:pPr>
        <w:rPr>
          <w:szCs w:val="20"/>
        </w:rPr>
      </w:pPr>
      <w:r w:rsidRPr="00D95B0D">
        <w:rPr>
          <w:szCs w:val="20"/>
        </w:rPr>
        <w:t xml:space="preserve">Blandt patienter med IBD før transplantation, vil omkring 60 % opleve opblussen trods postoperativ immunsuppression </w:t>
      </w:r>
      <w:r w:rsidR="00AA4E73" w:rsidRPr="00D95B0D">
        <w:rPr>
          <w:szCs w:val="20"/>
        </w:rPr>
        <w:fldChar w:fldCharType="begin"/>
      </w:r>
      <w:r w:rsidR="003E5FDB" w:rsidRPr="00D95B0D">
        <w:rPr>
          <w:szCs w:val="20"/>
        </w:rPr>
        <w:instrText xml:space="preserve"> ADDIN EN.CITE &lt;EndNote&gt;&lt;Cite&gt;&lt;Author&gt;Jørgensen&lt;/Author&gt;&lt;Year&gt;2013&lt;/Year&gt;&lt;RecNum&gt;45&lt;/RecNum&gt;&lt;DisplayText&gt;[59]&lt;/DisplayText&gt;&lt;record&gt;&lt;rec-number&gt;45&lt;/rec-number&gt;&lt;foreign-keys&gt;&lt;key app="EN" db-id="s2rfevtvefwr5uedvvhxf001dtw9zw9a5d2f" timestamp="1459506832"&gt;45&lt;/key&gt;&lt;/foreign-keys&gt;&lt;ref-type name="Journal Article"&gt;17&lt;/ref-type&gt;&lt;contributors&gt;&lt;authors&gt;&lt;author&gt;Jørgensen, Kristin Kaasen&lt;/author&gt;&lt;author&gt;Lindström, Lina&lt;/author&gt;&lt;author&gt;Cvancarova, Milada&lt;/author&gt;&lt;author&gt;Karlsen, Tom H.&lt;/author&gt;&lt;author&gt;Castedal, Maria&lt;/author&gt;&lt;author&gt;Friman, Styrbjörn&lt;/author&gt;&lt;author&gt;Schrumpf, Erik&lt;/author&gt;&lt;author&gt;Foss, Aksel&lt;/author&gt;&lt;author&gt;Isoniemi, Helena&lt;/author&gt;&lt;author&gt;Nordin, Arno&lt;/author&gt;&lt;author&gt;Holte, Kathrine&lt;/author&gt;&lt;author&gt;Rasmussen, Allan&lt;/author&gt;&lt;author&gt;Bergquist, Annika&lt;/author&gt;&lt;author&gt;Vatn, Morten H.&lt;/author&gt;&lt;author&gt;Boberg, Kirsten Muri&lt;/author&gt;&lt;/authors&gt;&lt;/contributors&gt;&lt;titles&gt;&lt;title&gt;Immunosuppression After Liver Transplantation for Primary Sclerosing Cholangitis Influences Activity of Inflammatory Bowel Disease&lt;/title&gt;&lt;secondary-title&gt;Clinical Gastroenterology and Hepatology&lt;/secondary-title&gt;&lt;/titles&gt;&lt;periodical&gt;&lt;full-title&gt;Clinical Gastroenterology and Hepatology&lt;/full-title&gt;&lt;/periodical&gt;&lt;pages&gt;517-523&lt;/pages&gt;&lt;volume&gt;11&lt;/volume&gt;&lt;number&gt;5&lt;/number&gt;&lt;dates&gt;&lt;year&gt;2013&lt;/year&gt;&lt;pub-dates&gt;&lt;date&gt;2013/05&lt;/date&gt;&lt;/pub-dates&gt;&lt;/dates&gt;&lt;publisher&gt;Elsevier BV&lt;/publisher&gt;&lt;isbn&gt;1542-3565&lt;/isbn&gt;&lt;urls&gt;&lt;related-urls&gt;&lt;url&gt;http://dx.doi.org/10.1016/j.cgh.2012.12.027&lt;/url&gt;&lt;/related-urls&gt;&lt;/urls&gt;&lt;electronic-resource-num&gt;10.1016/j.cgh.2012.12.027&lt;/electronic-resource-num&gt;&lt;/record&gt;&lt;/Cite&gt;&lt;/EndNote&gt;</w:instrText>
      </w:r>
      <w:r w:rsidR="00AA4E73" w:rsidRPr="00D95B0D">
        <w:rPr>
          <w:szCs w:val="20"/>
        </w:rPr>
        <w:fldChar w:fldCharType="separate"/>
      </w:r>
      <w:r w:rsidR="003E5FDB" w:rsidRPr="00D95B0D">
        <w:rPr>
          <w:noProof/>
          <w:szCs w:val="20"/>
        </w:rPr>
        <w:t>[59]</w:t>
      </w:r>
      <w:r w:rsidR="00AA4E73" w:rsidRPr="00D95B0D">
        <w:rPr>
          <w:szCs w:val="20"/>
        </w:rPr>
        <w:fldChar w:fldCharType="end"/>
      </w:r>
      <w:r w:rsidRPr="00D95B0D">
        <w:rPr>
          <w:szCs w:val="20"/>
        </w:rPr>
        <w:t xml:space="preserve">. Tidligere kolektomi med pouchanlæggelse influerer ikke på prognosen efter levertransplantation og medfører ikke øget komplikationsrate </w:t>
      </w:r>
      <w:r w:rsidR="00AA4E73" w:rsidRPr="00D95B0D">
        <w:rPr>
          <w:szCs w:val="20"/>
        </w:rPr>
        <w:fldChar w:fldCharType="begin"/>
      </w:r>
      <w:r w:rsidR="003E5FDB" w:rsidRPr="00D95B0D">
        <w:rPr>
          <w:szCs w:val="20"/>
        </w:rPr>
        <w:instrText xml:space="preserve"> ADDIN EN.CITE &lt;EndNote&gt;&lt;Cite&gt;&lt;Author&gt;Obusez&lt;/Author&gt;&lt;Year&gt;2013&lt;/Year&gt;&lt;RecNum&gt;46&lt;/RecNum&gt;&lt;DisplayText&gt;[60]&lt;/DisplayText&gt;&lt;record&gt;&lt;rec-number&gt;46&lt;/rec-number&gt;&lt;foreign-keys&gt;&lt;key app="EN" db-id="s2rfevtvefwr5uedvvhxf001dtw9zw9a5d2f" timestamp="1459506832"&gt;46&lt;/key&gt;&lt;/foreign-keys&gt;&lt;ref-type name="Journal Article"&gt;17&lt;/ref-type&gt;&lt;contributors&gt;&lt;authors&gt;&lt;author&gt;Obusez, Emmanuel C.&lt;/author&gt;&lt;author&gt;Lian, Lei&lt;/author&gt;&lt;author&gt;Shao, Zhuo&lt;/author&gt;&lt;author&gt;Navaneethan, Udayakumar&lt;/author&gt;&lt;author&gt;O&amp;apos;Shea, Robert&lt;/author&gt;&lt;author&gt;Kiran, Ravi P.&lt;/author&gt;&lt;author&gt;Shen, Bo&lt;/author&gt;&lt;/authors&gt;&lt;/contributors&gt;&lt;titles&gt;&lt;title&gt;Impact of ileal pouch-anal anastomosis on the surgical outcome of orthotopic liver transplantation for primary sclerosing cholangitis&lt;/title&gt;&lt;secondary-title&gt;Journal of Crohn&amp;apos;s and Colitis&lt;/secondary-title&gt;&lt;/titles&gt;&lt;periodical&gt;&lt;full-title&gt;Journal of Crohn&amp;apos;s and Colitis&lt;/full-title&gt;&lt;/periodical&gt;&lt;pages&gt;230-238&lt;/pages&gt;&lt;volume&gt;7&lt;/volume&gt;&lt;number&gt;3&lt;/number&gt;&lt;dates&gt;&lt;year&gt;2013&lt;/year&gt;&lt;pub-dates&gt;&lt;date&gt;2013/04&lt;/date&gt;&lt;/pub-dates&gt;&lt;/dates&gt;&lt;publisher&gt;Oxford University Press (OUP)&lt;/publisher&gt;&lt;isbn&gt;1873-9946&lt;/isbn&gt;&lt;urls&gt;&lt;related-urls&gt;&lt;url&gt;http://dx.doi.org/10.1016/j.crohns.2012.06.001&lt;/url&gt;&lt;/related-urls&gt;&lt;/urls&gt;&lt;electronic-resource-num&gt;10.1016/j.crohns.2012.06.001&lt;/electronic-resource-num&gt;&lt;/record&gt;&lt;/Cite&gt;&lt;/EndNote&gt;</w:instrText>
      </w:r>
      <w:r w:rsidR="00AA4E73" w:rsidRPr="00D95B0D">
        <w:rPr>
          <w:szCs w:val="20"/>
        </w:rPr>
        <w:fldChar w:fldCharType="separate"/>
      </w:r>
      <w:r w:rsidR="003E5FDB" w:rsidRPr="00D95B0D">
        <w:rPr>
          <w:noProof/>
          <w:szCs w:val="20"/>
        </w:rPr>
        <w:t>[60]</w:t>
      </w:r>
      <w:r w:rsidR="00AA4E73" w:rsidRPr="00D95B0D">
        <w:rPr>
          <w:szCs w:val="20"/>
        </w:rPr>
        <w:fldChar w:fldCharType="end"/>
      </w:r>
      <w:r w:rsidRPr="00D95B0D">
        <w:rPr>
          <w:szCs w:val="20"/>
        </w:rPr>
        <w:t>.</w:t>
      </w:r>
    </w:p>
    <w:p w:rsidR="005A3341" w:rsidRPr="00D95B0D" w:rsidRDefault="007D1ECD" w:rsidP="00F34CDD">
      <w:pPr>
        <w:rPr>
          <w:b/>
          <w:szCs w:val="20"/>
        </w:rPr>
      </w:pPr>
      <w:r w:rsidRPr="00D95B0D">
        <w:rPr>
          <w:b/>
          <w:szCs w:val="20"/>
        </w:rPr>
        <w:t>Hvornår overvejes levertransplantation?</w:t>
      </w:r>
      <w:r w:rsidR="00F34CDD" w:rsidRPr="00D95B0D">
        <w:rPr>
          <w:b/>
          <w:szCs w:val="20"/>
        </w:rPr>
        <w:t>:</w:t>
      </w:r>
    </w:p>
    <w:p w:rsidR="007D1ECD" w:rsidRPr="00D95B0D" w:rsidRDefault="007D1ECD" w:rsidP="00F34CDD">
      <w:pPr>
        <w:rPr>
          <w:szCs w:val="20"/>
        </w:rPr>
      </w:pPr>
      <w:r w:rsidRPr="00D95B0D">
        <w:rPr>
          <w:szCs w:val="20"/>
        </w:rPr>
        <w:t xml:space="preserve"> PSC er den absolut vanskeligste leversygdom hvad angår timing af transplantation</w:t>
      </w:r>
      <w:r w:rsidR="00A67992" w:rsidRPr="00D95B0D">
        <w:rPr>
          <w:szCs w:val="20"/>
        </w:rPr>
        <w:t>.</w:t>
      </w:r>
      <w:r w:rsidRPr="00D95B0D">
        <w:rPr>
          <w:szCs w:val="20"/>
        </w:rPr>
        <w:t xml:space="preserve"> </w:t>
      </w:r>
      <w:r w:rsidR="00A67992" w:rsidRPr="00D95B0D">
        <w:rPr>
          <w:szCs w:val="20"/>
        </w:rPr>
        <w:t>O</w:t>
      </w:r>
      <w:r w:rsidRPr="00D95B0D">
        <w:rPr>
          <w:szCs w:val="20"/>
        </w:rPr>
        <w:t xml:space="preserve">fte undervurderes sygdommens sværhedsgrad, og det anbefales at patienten drøftes med højtspecialiseret afdeling ved tvivl. Udover de generelle transplantationskriterier (cirrose med komplikationer) kan transplantation </w:t>
      </w:r>
      <w:r w:rsidR="00A67992" w:rsidRPr="00D95B0D">
        <w:rPr>
          <w:szCs w:val="20"/>
        </w:rPr>
        <w:t xml:space="preserve">også </w:t>
      </w:r>
      <w:r w:rsidRPr="00D95B0D">
        <w:rPr>
          <w:szCs w:val="20"/>
        </w:rPr>
        <w:t xml:space="preserve">være indiceret ved mindre fremskreden sygdom.  </w:t>
      </w:r>
    </w:p>
    <w:p w:rsidR="007D1ECD" w:rsidRPr="00D95B0D" w:rsidRDefault="007D1ECD" w:rsidP="00F34CDD">
      <w:pPr>
        <w:rPr>
          <w:szCs w:val="20"/>
        </w:rPr>
      </w:pPr>
      <w:r w:rsidRPr="00D95B0D">
        <w:rPr>
          <w:szCs w:val="20"/>
        </w:rPr>
        <w:t xml:space="preserve">Ved enhver klinisk eller paraklinisk forværring af PSC-sygdommen er det relevant at overveje, om patienten nærmer sig transplantationstidspunkt. Ved svært, indlæggelseskrævende </w:t>
      </w:r>
      <w:r w:rsidR="00B06E9F" w:rsidRPr="00D95B0D">
        <w:rPr>
          <w:szCs w:val="20"/>
        </w:rPr>
        <w:t>k</w:t>
      </w:r>
      <w:r w:rsidRPr="00D95B0D">
        <w:rPr>
          <w:szCs w:val="20"/>
        </w:rPr>
        <w:t xml:space="preserve">olangitis tilfælde eller flere ”små” </w:t>
      </w:r>
      <w:r w:rsidR="00B06E9F" w:rsidRPr="00D95B0D">
        <w:rPr>
          <w:szCs w:val="20"/>
        </w:rPr>
        <w:t>k</w:t>
      </w:r>
      <w:r w:rsidRPr="00D95B0D">
        <w:rPr>
          <w:szCs w:val="20"/>
        </w:rPr>
        <w:t>olangitis tilfælde med selv let bilirubinstigning, samt hvis patientens almentilstand forværres (tiltagende træthed, nedsat appetit, vægttab), anbefales at patienten henvises til vurdering mhp. transplantation. MELD og Child</w:t>
      </w:r>
      <w:r w:rsidR="00B06E9F" w:rsidRPr="00D95B0D">
        <w:rPr>
          <w:szCs w:val="20"/>
        </w:rPr>
        <w:t>-</w:t>
      </w:r>
      <w:r w:rsidRPr="00D95B0D">
        <w:rPr>
          <w:szCs w:val="20"/>
        </w:rPr>
        <w:t>Pugh scores underestimerer ofte sygdomssværhedsgrad ved PSC.</w:t>
      </w:r>
    </w:p>
    <w:p w:rsidR="007D1ECD" w:rsidRPr="00D95B0D" w:rsidRDefault="007D1ECD" w:rsidP="00F34CDD">
      <w:pPr>
        <w:rPr>
          <w:rFonts w:eastAsia="NimbusSan-Reg"/>
          <w:szCs w:val="20"/>
        </w:rPr>
      </w:pPr>
      <w:r w:rsidRPr="00D95B0D">
        <w:rPr>
          <w:szCs w:val="20"/>
        </w:rPr>
        <w:t xml:space="preserve">Da timing til transplantation ved PSC er særligt udfordrende, er </w:t>
      </w:r>
      <w:r w:rsidR="00B508C4" w:rsidRPr="00D95B0D">
        <w:rPr>
          <w:szCs w:val="20"/>
        </w:rPr>
        <w:t>dialog med højtspecialiseret enhed vigtig.</w:t>
      </w:r>
    </w:p>
    <w:p w:rsidR="00BF28B8" w:rsidRPr="00D95B0D" w:rsidRDefault="008369D9" w:rsidP="00F34CDD">
      <w:pPr>
        <w:pStyle w:val="Overskrift3"/>
      </w:pPr>
      <w:r w:rsidRPr="00D95B0D">
        <w:t>Kliniske rekommandationer 6</w:t>
      </w:r>
    </w:p>
    <w:p w:rsidR="00BF28B8" w:rsidRPr="00D95B0D" w:rsidRDefault="00BF28B8" w:rsidP="00F34CDD">
      <w:pPr>
        <w:numPr>
          <w:ilvl w:val="0"/>
          <w:numId w:val="14"/>
        </w:numPr>
        <w:autoSpaceDE w:val="0"/>
        <w:autoSpaceDN w:val="0"/>
        <w:adjustRightInd w:val="0"/>
        <w:rPr>
          <w:rFonts w:eastAsia="NimbusSan-Bol"/>
          <w:szCs w:val="20"/>
        </w:rPr>
      </w:pPr>
      <w:r w:rsidRPr="00D95B0D">
        <w:rPr>
          <w:rFonts w:eastAsia="NimbusSan-Bol"/>
          <w:szCs w:val="20"/>
        </w:rPr>
        <w:t>Levertransplantation anbefales ved PSC med dekompenseret cirrose, og ved recidiverende kolangitistilfælde</w:t>
      </w:r>
      <w:r w:rsidR="009C22E1" w:rsidRPr="00D95B0D">
        <w:rPr>
          <w:rFonts w:eastAsia="NimbusSan-Bol"/>
          <w:szCs w:val="20"/>
        </w:rPr>
        <w:t xml:space="preserve">. </w:t>
      </w:r>
      <w:r w:rsidR="005A3341" w:rsidRPr="00D95B0D">
        <w:rPr>
          <w:rFonts w:eastAsia="NimbusSan-Bol"/>
          <w:szCs w:val="20"/>
        </w:rPr>
        <w:t xml:space="preserve">(EL - </w:t>
      </w:r>
      <w:r w:rsidR="009C22E1" w:rsidRPr="00D95B0D">
        <w:rPr>
          <w:rFonts w:eastAsia="NimbusSan-Bol"/>
          <w:b/>
          <w:szCs w:val="20"/>
        </w:rPr>
        <w:t>1c</w:t>
      </w:r>
      <w:r w:rsidR="005A3341" w:rsidRPr="00D95B0D">
        <w:rPr>
          <w:rFonts w:eastAsia="NimbusSan-Bol"/>
          <w:szCs w:val="20"/>
        </w:rPr>
        <w:t>, GR –</w:t>
      </w:r>
      <w:r w:rsidR="00C87B01" w:rsidRPr="00D95B0D">
        <w:rPr>
          <w:rFonts w:eastAsia="NimbusSan-Bol"/>
          <w:szCs w:val="20"/>
        </w:rPr>
        <w:t xml:space="preserve"> </w:t>
      </w:r>
      <w:r w:rsidR="00C87B01" w:rsidRPr="00D95B0D">
        <w:rPr>
          <w:rFonts w:eastAsia="NimbusSan-Bol"/>
          <w:b/>
          <w:szCs w:val="20"/>
        </w:rPr>
        <w:t>A</w:t>
      </w:r>
      <w:r w:rsidR="005A3341" w:rsidRPr="00D95B0D">
        <w:rPr>
          <w:rFonts w:eastAsia="NimbusSan-Bol"/>
          <w:szCs w:val="20"/>
        </w:rPr>
        <w:t>)</w:t>
      </w:r>
      <w:r w:rsidR="00B06E9F" w:rsidRPr="00D95B0D">
        <w:rPr>
          <w:rFonts w:eastAsia="NimbusSan-Bol"/>
          <w:szCs w:val="20"/>
        </w:rPr>
        <w:t>.</w:t>
      </w:r>
      <w:r w:rsidRPr="00D95B0D">
        <w:rPr>
          <w:rFonts w:eastAsia="NimbusSan-Bol"/>
          <w:szCs w:val="20"/>
        </w:rPr>
        <w:t xml:space="preserve"> Ved intraktabel hudkløe </w:t>
      </w:r>
      <w:r w:rsidR="006F59E1" w:rsidRPr="00D95B0D">
        <w:rPr>
          <w:rFonts w:eastAsia="NimbusSan-Bol"/>
          <w:szCs w:val="20"/>
        </w:rPr>
        <w:t>bør patienten også vurderes med henblik på</w:t>
      </w:r>
      <w:r w:rsidRPr="00D95B0D">
        <w:rPr>
          <w:rFonts w:eastAsia="NimbusSan-Bol"/>
          <w:szCs w:val="20"/>
        </w:rPr>
        <w:t xml:space="preserve"> transplantation.</w:t>
      </w:r>
    </w:p>
    <w:p w:rsidR="00D04EF3" w:rsidRPr="00D95B0D" w:rsidRDefault="00BF28B8" w:rsidP="00F34CDD">
      <w:pPr>
        <w:numPr>
          <w:ilvl w:val="0"/>
          <w:numId w:val="14"/>
        </w:numPr>
        <w:rPr>
          <w:szCs w:val="20"/>
        </w:rPr>
      </w:pPr>
      <w:r w:rsidRPr="00D95B0D">
        <w:rPr>
          <w:szCs w:val="20"/>
        </w:rPr>
        <w:t>IBD bør være velbehandlet forud for levertransplantation</w:t>
      </w:r>
      <w:r w:rsidR="009C22E1" w:rsidRPr="00D95B0D">
        <w:rPr>
          <w:szCs w:val="20"/>
        </w:rPr>
        <w:t xml:space="preserve">. </w:t>
      </w:r>
      <w:r w:rsidR="00BC0212" w:rsidRPr="00D95B0D">
        <w:rPr>
          <w:szCs w:val="20"/>
        </w:rPr>
        <w:t xml:space="preserve">(EL - </w:t>
      </w:r>
      <w:r w:rsidR="009C22E1" w:rsidRPr="00D95B0D">
        <w:rPr>
          <w:b/>
          <w:szCs w:val="20"/>
        </w:rPr>
        <w:t>2b</w:t>
      </w:r>
      <w:r w:rsidR="00BC0212" w:rsidRPr="00D95B0D">
        <w:rPr>
          <w:szCs w:val="20"/>
        </w:rPr>
        <w:t>, GR –</w:t>
      </w:r>
      <w:r w:rsidR="00C87B01" w:rsidRPr="00D95B0D">
        <w:rPr>
          <w:szCs w:val="20"/>
        </w:rPr>
        <w:t xml:space="preserve"> </w:t>
      </w:r>
      <w:r w:rsidR="00C87B01" w:rsidRPr="00D95B0D">
        <w:rPr>
          <w:b/>
          <w:szCs w:val="20"/>
        </w:rPr>
        <w:t>B</w:t>
      </w:r>
      <w:r w:rsidR="00BC0212" w:rsidRPr="00D95B0D">
        <w:rPr>
          <w:szCs w:val="20"/>
        </w:rPr>
        <w:t>)</w:t>
      </w:r>
    </w:p>
    <w:p w:rsidR="008868C6" w:rsidRPr="00D95B0D" w:rsidRDefault="00365FCF" w:rsidP="00F34CDD">
      <w:pPr>
        <w:pStyle w:val="Overskrift1"/>
      </w:pPr>
      <w:r w:rsidRPr="00D95B0D">
        <w:t>R</w:t>
      </w:r>
      <w:r w:rsidR="0030349A" w:rsidRPr="00D95B0D">
        <w:t>eferencer</w:t>
      </w:r>
    </w:p>
    <w:p w:rsidR="002C7174" w:rsidRPr="00D95B0D" w:rsidRDefault="00CB1808" w:rsidP="00365FCF">
      <w:pPr>
        <w:pStyle w:val="EndNoteBibliography"/>
        <w:spacing w:line="240" w:lineRule="auto"/>
        <w:rPr>
          <w:sz w:val="16"/>
          <w:szCs w:val="16"/>
        </w:rPr>
      </w:pPr>
      <w:r w:rsidRPr="00D95B0D">
        <w:rPr>
          <w:sz w:val="16"/>
          <w:szCs w:val="16"/>
        </w:rPr>
        <w:fldChar w:fldCharType="begin"/>
      </w:r>
      <w:r w:rsidRPr="00D95B0D">
        <w:rPr>
          <w:sz w:val="16"/>
          <w:szCs w:val="16"/>
        </w:rPr>
        <w:instrText xml:space="preserve"> ADDIN EN.REFLIST </w:instrText>
      </w:r>
      <w:r w:rsidRPr="00D95B0D">
        <w:rPr>
          <w:sz w:val="16"/>
          <w:szCs w:val="16"/>
        </w:rPr>
        <w:fldChar w:fldCharType="separate"/>
      </w:r>
      <w:r w:rsidR="002C7174" w:rsidRPr="00D95B0D">
        <w:rPr>
          <w:sz w:val="16"/>
          <w:szCs w:val="16"/>
        </w:rPr>
        <w:t>[1] Boberg KM, Aadland E, Jahnsen J, Raknerud N, Stiris M, Bell H. Incidence and prevalence of primary biliary cirrhosis, primary sclerosing cholangitis, and autoimmune hepatitis in a Norwegian population. Scand J Gastroenterol 1998;33:99-103.</w:t>
      </w:r>
    </w:p>
    <w:p w:rsidR="002C7174" w:rsidRPr="00D95B0D" w:rsidRDefault="002C7174" w:rsidP="00365FCF">
      <w:pPr>
        <w:pStyle w:val="EndNoteBibliography"/>
        <w:spacing w:line="240" w:lineRule="auto"/>
        <w:rPr>
          <w:sz w:val="16"/>
          <w:szCs w:val="16"/>
        </w:rPr>
      </w:pPr>
      <w:r w:rsidRPr="00D95B0D">
        <w:rPr>
          <w:sz w:val="16"/>
          <w:szCs w:val="16"/>
        </w:rPr>
        <w:t>[2] Hirschfield GM, Karlsen TH, Lindor KD, Adams DH. Primary sclerosing cholangitis. Lancet 2013;382:1587-1599.</w:t>
      </w:r>
    </w:p>
    <w:p w:rsidR="002C7174" w:rsidRPr="00D95B0D" w:rsidRDefault="002C7174" w:rsidP="00365FCF">
      <w:pPr>
        <w:pStyle w:val="EndNoteBibliography"/>
        <w:spacing w:line="240" w:lineRule="auto"/>
        <w:rPr>
          <w:sz w:val="16"/>
          <w:szCs w:val="16"/>
        </w:rPr>
      </w:pPr>
      <w:r w:rsidRPr="00D95B0D">
        <w:rPr>
          <w:sz w:val="16"/>
          <w:szCs w:val="16"/>
        </w:rPr>
        <w:t>[3] Olsson R, Danielsson A, Jarnerot G, Lindstrom E, Loof L, Rolny P, et al. Prevalence of primary sclerosing cholangitis in patients with ulcerative colitis. Gastroenterology 1991;100:1319-1323.</w:t>
      </w:r>
    </w:p>
    <w:p w:rsidR="002C7174" w:rsidRPr="00D95B0D" w:rsidRDefault="002C7174" w:rsidP="00365FCF">
      <w:pPr>
        <w:pStyle w:val="EndNoteBibliography"/>
        <w:spacing w:line="240" w:lineRule="auto"/>
        <w:rPr>
          <w:sz w:val="16"/>
          <w:szCs w:val="16"/>
        </w:rPr>
      </w:pPr>
      <w:r w:rsidRPr="00D95B0D">
        <w:rPr>
          <w:sz w:val="16"/>
          <w:szCs w:val="16"/>
        </w:rPr>
        <w:t>[4] Fausa O, Schrumpf E, Elgjo K. Relationship of inflammatory bowel disease and primary sclerosing cholangitis. Semin Liver Dis 1991;11:31-39.</w:t>
      </w:r>
    </w:p>
    <w:p w:rsidR="002C7174" w:rsidRPr="00D95B0D" w:rsidRDefault="002C7174" w:rsidP="00365FCF">
      <w:pPr>
        <w:pStyle w:val="EndNoteBibliography"/>
        <w:spacing w:line="240" w:lineRule="auto"/>
        <w:rPr>
          <w:sz w:val="16"/>
          <w:szCs w:val="16"/>
        </w:rPr>
      </w:pPr>
      <w:r w:rsidRPr="00D95B0D">
        <w:rPr>
          <w:sz w:val="16"/>
          <w:szCs w:val="16"/>
        </w:rPr>
        <w:t>[5] Corpechot C, Gaouar F, El Naggar A, Kemgang A, Wendum D, Poupon R, et al. Baseline values and changes in liver stiffness measured by transient elastography are associated with severity of fibrosis and outcomes of patients with primary sclerosing cholangitis. Gastroenterology 2014;146:970-979; quiz e915-976.</w:t>
      </w:r>
    </w:p>
    <w:p w:rsidR="002C7174" w:rsidRPr="00D95B0D" w:rsidRDefault="002C7174" w:rsidP="00365FCF">
      <w:pPr>
        <w:pStyle w:val="EndNoteBibliography"/>
        <w:spacing w:line="240" w:lineRule="auto"/>
        <w:rPr>
          <w:sz w:val="16"/>
          <w:szCs w:val="16"/>
        </w:rPr>
      </w:pPr>
      <w:r w:rsidRPr="00D95B0D">
        <w:rPr>
          <w:sz w:val="16"/>
          <w:szCs w:val="16"/>
        </w:rPr>
        <w:t>[6] Vesterhus M, Hov JR, Holm A, Schrumpf E, Nygard S, Godang K, et al. Enhanced liver fibrosis score predicts transplant-free survival in primary sclerosing cholangitis. Hepatology 2015;62:188-197.</w:t>
      </w:r>
    </w:p>
    <w:p w:rsidR="002C7174" w:rsidRPr="00D95B0D" w:rsidRDefault="002C7174" w:rsidP="00365FCF">
      <w:pPr>
        <w:pStyle w:val="EndNoteBibliography"/>
        <w:spacing w:line="240" w:lineRule="auto"/>
        <w:rPr>
          <w:sz w:val="16"/>
          <w:szCs w:val="16"/>
        </w:rPr>
      </w:pPr>
      <w:r w:rsidRPr="00D95B0D">
        <w:rPr>
          <w:sz w:val="16"/>
          <w:szCs w:val="16"/>
        </w:rPr>
        <w:lastRenderedPageBreak/>
        <w:t>[7] Paumgartner G, Beuers U. Ursodeoxycholic acid in cholestatic liver disease: mechanisms of action and therapeutic use revisited. Hepatology 2002;36:525-531.</w:t>
      </w:r>
    </w:p>
    <w:p w:rsidR="002C7174" w:rsidRPr="00D95B0D" w:rsidRDefault="002C7174" w:rsidP="00365FCF">
      <w:pPr>
        <w:pStyle w:val="EndNoteBibliography"/>
        <w:spacing w:line="240" w:lineRule="auto"/>
        <w:rPr>
          <w:sz w:val="16"/>
          <w:szCs w:val="16"/>
        </w:rPr>
      </w:pPr>
      <w:r w:rsidRPr="00D95B0D">
        <w:rPr>
          <w:sz w:val="16"/>
          <w:szCs w:val="16"/>
        </w:rPr>
        <w:t>[8] Lindor KD. Ursodiol for primary sclerosing cholangitis. Mayo Primary Sclerosing Cholangitis-Ursodeoxycholic Acid Study Group. N Engl J Med 1997;336:691-695.</w:t>
      </w:r>
    </w:p>
    <w:p w:rsidR="002C7174" w:rsidRPr="00D95B0D" w:rsidRDefault="002C7174" w:rsidP="00365FCF">
      <w:pPr>
        <w:pStyle w:val="EndNoteBibliography"/>
        <w:spacing w:line="240" w:lineRule="auto"/>
        <w:rPr>
          <w:sz w:val="16"/>
          <w:szCs w:val="16"/>
        </w:rPr>
      </w:pPr>
      <w:r w:rsidRPr="00D95B0D">
        <w:rPr>
          <w:sz w:val="16"/>
          <w:szCs w:val="16"/>
        </w:rPr>
        <w:t>[9] Olsson R, Boberg KM, de Muckadell OS, Lindgren S, Hultcrantz R, Folvik G, et al. High-dose ursodeoxycholic acid in primary sclerosing cholangitis: a 5-year multicenter, randomized, controlled study. Gastroenterology 2005;129:1464-1472.</w:t>
      </w:r>
    </w:p>
    <w:p w:rsidR="002C7174" w:rsidRPr="00D95B0D" w:rsidRDefault="002C7174" w:rsidP="00365FCF">
      <w:pPr>
        <w:pStyle w:val="EndNoteBibliography"/>
        <w:spacing w:line="240" w:lineRule="auto"/>
        <w:rPr>
          <w:sz w:val="16"/>
          <w:szCs w:val="16"/>
        </w:rPr>
      </w:pPr>
      <w:r w:rsidRPr="00D95B0D">
        <w:rPr>
          <w:sz w:val="16"/>
          <w:szCs w:val="16"/>
        </w:rPr>
        <w:t>[10] Eaton JE, Silveira MG, Pardi DS, Sinakos E, Kowdley KV, Luketic VA, et al. High-dose ursodeoxycholic acid is associated with the development of colorectal neoplasia in patients with ulcerative colitis and primary sclerosing cholangitis. Am J Gastroenterol 2011;106:1638-1645.</w:t>
      </w:r>
    </w:p>
    <w:p w:rsidR="002C7174" w:rsidRPr="00D95B0D" w:rsidRDefault="002C7174" w:rsidP="00365FCF">
      <w:pPr>
        <w:pStyle w:val="EndNoteBibliography"/>
        <w:spacing w:line="240" w:lineRule="auto"/>
        <w:rPr>
          <w:sz w:val="16"/>
          <w:szCs w:val="16"/>
        </w:rPr>
      </w:pPr>
      <w:r w:rsidRPr="00D95B0D">
        <w:rPr>
          <w:sz w:val="16"/>
          <w:szCs w:val="16"/>
        </w:rPr>
        <w:t>[11] Lindor KD, Kowdley KV, Luketic VA, Harrison ME, McCashland T, Befeler AS, et al. High-dose ursodeoxycholic acid for the treatment of primary sclerosing cholangitis. Hepatology 2009;50:808-814.</w:t>
      </w:r>
    </w:p>
    <w:p w:rsidR="002C7174" w:rsidRPr="00D95B0D" w:rsidRDefault="002C7174" w:rsidP="00365FCF">
      <w:pPr>
        <w:pStyle w:val="EndNoteBibliography"/>
        <w:spacing w:line="240" w:lineRule="auto"/>
        <w:rPr>
          <w:sz w:val="16"/>
          <w:szCs w:val="16"/>
        </w:rPr>
      </w:pPr>
      <w:r w:rsidRPr="00D95B0D">
        <w:rPr>
          <w:sz w:val="16"/>
          <w:szCs w:val="16"/>
        </w:rPr>
        <w:t>[12] Lindor KD, Gershwin ME, Poupon R, Kaplan M, Bergasa NV, Heathcote EJ, et al. Primary biliary cirrhosis. Hepatology 2009;50:291-308.</w:t>
      </w:r>
    </w:p>
    <w:p w:rsidR="002C7174" w:rsidRPr="00D95B0D" w:rsidRDefault="002C7174" w:rsidP="00365FCF">
      <w:pPr>
        <w:pStyle w:val="EndNoteBibliography"/>
        <w:spacing w:line="240" w:lineRule="auto"/>
        <w:rPr>
          <w:sz w:val="16"/>
          <w:szCs w:val="16"/>
        </w:rPr>
      </w:pPr>
      <w:r w:rsidRPr="00D95B0D">
        <w:rPr>
          <w:sz w:val="16"/>
          <w:szCs w:val="16"/>
        </w:rPr>
        <w:t>[13] Di Padova C, Tritapepe R, Rovagnati P, Rossetti S. Double-blind placebo-controlled clinical trial of microporous cholestyramine in the treatment of intra- and extra-hepatic cholestasis: relationship between itching and serum bile acids. Methods Find Exp Clin Pharmacol 1984;6:773-776.</w:t>
      </w:r>
    </w:p>
    <w:p w:rsidR="002C7174" w:rsidRPr="00D95B0D" w:rsidRDefault="002C7174" w:rsidP="00365FCF">
      <w:pPr>
        <w:pStyle w:val="EndNoteBibliography"/>
        <w:spacing w:line="240" w:lineRule="auto"/>
        <w:rPr>
          <w:sz w:val="16"/>
          <w:szCs w:val="16"/>
        </w:rPr>
      </w:pPr>
      <w:r w:rsidRPr="00D95B0D">
        <w:rPr>
          <w:sz w:val="16"/>
          <w:szCs w:val="16"/>
        </w:rPr>
        <w:t>[14] Khurana S, Singh P. Rifampin is safe for treatment of pruritus due to chronic cholestasis: a meta-analysis of prospective randomized-controlled trials. Liver Int 2006;26:943-948.</w:t>
      </w:r>
    </w:p>
    <w:p w:rsidR="002C7174" w:rsidRPr="00D95B0D" w:rsidRDefault="002C7174" w:rsidP="00365FCF">
      <w:pPr>
        <w:pStyle w:val="EndNoteBibliography"/>
        <w:spacing w:line="240" w:lineRule="auto"/>
        <w:rPr>
          <w:sz w:val="16"/>
          <w:szCs w:val="16"/>
        </w:rPr>
      </w:pPr>
      <w:r w:rsidRPr="00D95B0D">
        <w:rPr>
          <w:sz w:val="16"/>
          <w:szCs w:val="16"/>
        </w:rPr>
        <w:t>[15] Wolfhagen FH, Sternieri E, Hop WC, Vitale G, Bertolotti M, Van Buuren HR. Oral naltrexone treatment for cholestatic pruritus: a double-blind, placebo-controlled study. Gastroenterology 1997;113:1264-1269.</w:t>
      </w:r>
    </w:p>
    <w:p w:rsidR="002C7174" w:rsidRPr="00D95B0D" w:rsidRDefault="002C7174" w:rsidP="00365FCF">
      <w:pPr>
        <w:pStyle w:val="EndNoteBibliography"/>
        <w:spacing w:line="240" w:lineRule="auto"/>
        <w:rPr>
          <w:sz w:val="16"/>
          <w:szCs w:val="16"/>
        </w:rPr>
      </w:pPr>
      <w:r w:rsidRPr="00D95B0D">
        <w:rPr>
          <w:sz w:val="16"/>
          <w:szCs w:val="16"/>
        </w:rPr>
        <w:t>[16] Mayo MJ, Handem I, Saldana S, Jacobe H, Getachew Y, Rush AJ. Sertraline as a first-line treatment for cholestatic pruritus. Hepatology 2007;45:666-674.</w:t>
      </w:r>
    </w:p>
    <w:p w:rsidR="002C7174" w:rsidRPr="00D95B0D" w:rsidRDefault="002C7174" w:rsidP="00365FCF">
      <w:pPr>
        <w:pStyle w:val="EndNoteBibliography"/>
        <w:spacing w:line="240" w:lineRule="auto"/>
        <w:rPr>
          <w:sz w:val="16"/>
          <w:szCs w:val="16"/>
        </w:rPr>
      </w:pPr>
      <w:r w:rsidRPr="00D95B0D">
        <w:rPr>
          <w:sz w:val="16"/>
          <w:szCs w:val="16"/>
        </w:rPr>
        <w:t>[17] Pares A, Herrera M, Aviles J, Sanz M, Mas A. Treatment of resistant pruritus from cholestasis with albumin dialysis: combined analysis of patients from three centers. J Hepatol 2010;53:307-312.</w:t>
      </w:r>
    </w:p>
    <w:p w:rsidR="002C7174" w:rsidRPr="00D95B0D" w:rsidRDefault="002C7174" w:rsidP="00365FCF">
      <w:pPr>
        <w:pStyle w:val="EndNoteBibliography"/>
        <w:spacing w:line="240" w:lineRule="auto"/>
        <w:rPr>
          <w:sz w:val="16"/>
          <w:szCs w:val="16"/>
        </w:rPr>
      </w:pPr>
      <w:r w:rsidRPr="00D95B0D">
        <w:rPr>
          <w:sz w:val="16"/>
          <w:szCs w:val="16"/>
        </w:rPr>
        <w:t>[18] Angulo P, Grandison GA, Fong DG, Keach JC, Lindor KD, Bjornsson E, et al. Bone disease in patients with primary sclerosing cholangitis. Gastroenterology 2011;140:180-188.</w:t>
      </w:r>
    </w:p>
    <w:p w:rsidR="002C7174" w:rsidRPr="00D95B0D" w:rsidRDefault="002C7174" w:rsidP="00365FCF">
      <w:pPr>
        <w:pStyle w:val="EndNoteBibliography"/>
        <w:spacing w:line="240" w:lineRule="auto"/>
        <w:rPr>
          <w:sz w:val="16"/>
          <w:szCs w:val="16"/>
        </w:rPr>
      </w:pPr>
      <w:r w:rsidRPr="00D95B0D">
        <w:rPr>
          <w:sz w:val="16"/>
          <w:szCs w:val="16"/>
        </w:rPr>
        <w:t>[19] Chapman MH, Webster GJM, Bannoo S, Johnson GJ, Wittmann J, Pereira SP. Cholangiocarcinoma and dominant strictures in patients with primary sclerosing cholangitis. European Journal of Gastroenterology &amp; Hepatology 2012;24:1051-1058.</w:t>
      </w:r>
    </w:p>
    <w:p w:rsidR="002C7174" w:rsidRPr="00D95B0D" w:rsidRDefault="002C7174" w:rsidP="00365FCF">
      <w:pPr>
        <w:pStyle w:val="EndNoteBibliography"/>
        <w:spacing w:line="240" w:lineRule="auto"/>
        <w:rPr>
          <w:sz w:val="16"/>
          <w:szCs w:val="16"/>
        </w:rPr>
      </w:pPr>
      <w:r w:rsidRPr="00D95B0D">
        <w:rPr>
          <w:sz w:val="16"/>
          <w:szCs w:val="16"/>
        </w:rPr>
        <w:t>[20] Gotthardt DN, Rudolph G, Klöters-Plachky P, Kulaksiz H, Stiehl A. Endoscopic dilation of dominant stenoses in primary sclerosing cholangitis: outcome after long-term treatment. Gastrointestinal endoscopy 2010;71:527-534.</w:t>
      </w:r>
    </w:p>
    <w:p w:rsidR="002C7174" w:rsidRPr="00D95B0D" w:rsidRDefault="002C7174" w:rsidP="00365FCF">
      <w:pPr>
        <w:pStyle w:val="EndNoteBibliography"/>
        <w:spacing w:line="240" w:lineRule="auto"/>
        <w:rPr>
          <w:sz w:val="16"/>
          <w:szCs w:val="16"/>
        </w:rPr>
      </w:pPr>
      <w:r w:rsidRPr="00D95B0D">
        <w:rPr>
          <w:sz w:val="16"/>
          <w:szCs w:val="16"/>
        </w:rPr>
        <w:t>[21] Tharian B, George NE, Tham TC. What is the current role of endoscopy in primary sclerosing cholangitis? World J Gastrointest Endosc 2015;7:920-927.</w:t>
      </w:r>
    </w:p>
    <w:p w:rsidR="002C7174" w:rsidRPr="00D95B0D" w:rsidRDefault="002C7174" w:rsidP="00365FCF">
      <w:pPr>
        <w:pStyle w:val="EndNoteBibliography"/>
        <w:spacing w:line="240" w:lineRule="auto"/>
        <w:rPr>
          <w:sz w:val="16"/>
          <w:szCs w:val="16"/>
        </w:rPr>
      </w:pPr>
      <w:r w:rsidRPr="00D95B0D">
        <w:rPr>
          <w:sz w:val="16"/>
          <w:szCs w:val="16"/>
        </w:rPr>
        <w:t>[22] Kaya M, Petersen BT, Angulo P, Baron TH, Andrews JC, Gostout CJ, et al. Balloon dilation compared to stenting of dominant strictures in primary sclerosing cholangitis. The American Journal of Gastroenterology 2001;96:1059-1066.</w:t>
      </w:r>
    </w:p>
    <w:p w:rsidR="002C7174" w:rsidRPr="00D95B0D" w:rsidRDefault="002C7174" w:rsidP="00365FCF">
      <w:pPr>
        <w:pStyle w:val="EndNoteBibliography"/>
        <w:spacing w:line="240" w:lineRule="auto"/>
        <w:rPr>
          <w:sz w:val="16"/>
          <w:szCs w:val="16"/>
        </w:rPr>
      </w:pPr>
      <w:r w:rsidRPr="00D95B0D">
        <w:rPr>
          <w:sz w:val="16"/>
          <w:szCs w:val="16"/>
        </w:rPr>
        <w:t>[23] Ismail S, Kylänpää L, Mustonen H, Halttunen J, Lindström O, Jokelainen K, et al. Risk factors for complications of ERCP in primary sclerosing cholangitis. Endoscopy 2012;44:1133-1138.</w:t>
      </w:r>
    </w:p>
    <w:p w:rsidR="002C7174" w:rsidRPr="00D95B0D" w:rsidRDefault="002C7174" w:rsidP="00365FCF">
      <w:pPr>
        <w:pStyle w:val="EndNoteBibliography"/>
        <w:spacing w:line="240" w:lineRule="auto"/>
        <w:rPr>
          <w:sz w:val="16"/>
          <w:szCs w:val="16"/>
        </w:rPr>
      </w:pPr>
      <w:r w:rsidRPr="00D95B0D">
        <w:rPr>
          <w:sz w:val="16"/>
          <w:szCs w:val="16"/>
        </w:rPr>
        <w:t>[24] von Seth E, Arnelo U, Enochsson L, Bergquist A. Primary sclerosing cholangitis increases the risk for pancreatitis after endoscopic retrograde cholangiopancreatography. Liver International 2014;35:254-262.</w:t>
      </w:r>
    </w:p>
    <w:p w:rsidR="002C7174" w:rsidRPr="00D95B0D" w:rsidRDefault="002C7174" w:rsidP="00365FCF">
      <w:pPr>
        <w:pStyle w:val="EndNoteBibliography"/>
        <w:spacing w:line="240" w:lineRule="auto"/>
        <w:rPr>
          <w:sz w:val="16"/>
          <w:szCs w:val="16"/>
        </w:rPr>
      </w:pPr>
      <w:r w:rsidRPr="00D95B0D">
        <w:rPr>
          <w:sz w:val="16"/>
          <w:szCs w:val="16"/>
        </w:rPr>
        <w:t>[25] Singh S, Talwalkar JA. Primary Sclerosing Cholangitis: Diagnosis, Prognosis, and Management. Clinical Gastroenterology and Hepatology 2013;11:898-907.</w:t>
      </w:r>
    </w:p>
    <w:p w:rsidR="002C7174" w:rsidRPr="00D95B0D" w:rsidRDefault="002C7174" w:rsidP="00365FCF">
      <w:pPr>
        <w:pStyle w:val="EndNoteBibliography"/>
        <w:spacing w:line="240" w:lineRule="auto"/>
        <w:rPr>
          <w:sz w:val="16"/>
          <w:szCs w:val="16"/>
        </w:rPr>
      </w:pPr>
      <w:r w:rsidRPr="00D95B0D">
        <w:rPr>
          <w:sz w:val="16"/>
          <w:szCs w:val="16"/>
        </w:rPr>
        <w:t>[26] Pohl J, Ring A, Stremmel W, Stiehl A. The role of dominant stenoses in bacterial infections of bile ducts in primary sclerosing cholangitis. European Journal of Gastroenterology &amp; Hepatology 2006;18:69-74.</w:t>
      </w:r>
    </w:p>
    <w:p w:rsidR="002C7174" w:rsidRPr="00D95B0D" w:rsidRDefault="002C7174" w:rsidP="00365FCF">
      <w:pPr>
        <w:pStyle w:val="EndNoteBibliography"/>
        <w:spacing w:line="240" w:lineRule="auto"/>
        <w:rPr>
          <w:sz w:val="16"/>
          <w:szCs w:val="16"/>
        </w:rPr>
      </w:pPr>
      <w:r w:rsidRPr="00D95B0D">
        <w:rPr>
          <w:sz w:val="16"/>
          <w:szCs w:val="16"/>
        </w:rPr>
        <w:t>[27] Modha K. Diagnosis and management of primary sclerosing cholangitis-perspectives from a therapeutic endoscopist. WJH 2015;7:799.</w:t>
      </w:r>
    </w:p>
    <w:p w:rsidR="002C7174" w:rsidRPr="00D95B0D" w:rsidRDefault="002C7174" w:rsidP="00365FCF">
      <w:pPr>
        <w:pStyle w:val="EndNoteBibliography"/>
        <w:spacing w:line="240" w:lineRule="auto"/>
        <w:rPr>
          <w:sz w:val="16"/>
          <w:szCs w:val="16"/>
        </w:rPr>
      </w:pPr>
      <w:r w:rsidRPr="00D95B0D">
        <w:rPr>
          <w:sz w:val="16"/>
          <w:szCs w:val="16"/>
        </w:rPr>
        <w:t>[28] Navaneethan U, Njei B, Venkatesh PG, Vargo JJ, Parsi MA. Fluorescence in situ hybridization for diagnosis of cholangiocarcinoma in primary sclerosing cholangitis: a systematic review and meta-analysis. Gastrointestinal endoscopy 2014;79:943-950 e943.</w:t>
      </w:r>
    </w:p>
    <w:p w:rsidR="002C7174" w:rsidRPr="00D95B0D" w:rsidRDefault="002C7174" w:rsidP="00365FCF">
      <w:pPr>
        <w:pStyle w:val="EndNoteBibliography"/>
        <w:spacing w:line="240" w:lineRule="auto"/>
        <w:rPr>
          <w:sz w:val="16"/>
          <w:szCs w:val="16"/>
        </w:rPr>
      </w:pPr>
      <w:r w:rsidRPr="00D95B0D">
        <w:rPr>
          <w:sz w:val="16"/>
          <w:szCs w:val="16"/>
        </w:rPr>
        <w:t>[29] Arnelo U, von Seth E, Bergquist A. Prospective evaluation of the clinical utility of single-operator peroral cholangioscopy in patients with primary sclerosing cholangitis. Endoscopy 2015;47:696-702.</w:t>
      </w:r>
    </w:p>
    <w:p w:rsidR="002C7174" w:rsidRPr="00D95B0D" w:rsidRDefault="002C7174" w:rsidP="00365FCF">
      <w:pPr>
        <w:pStyle w:val="EndNoteBibliography"/>
        <w:spacing w:line="240" w:lineRule="auto"/>
        <w:rPr>
          <w:sz w:val="16"/>
          <w:szCs w:val="16"/>
        </w:rPr>
      </w:pPr>
      <w:r w:rsidRPr="00D95B0D">
        <w:rPr>
          <w:sz w:val="16"/>
          <w:szCs w:val="16"/>
        </w:rPr>
        <w:t>[30] Wiesner RH, Grambsch PM, Dickson ER, Ludwig J, Maccarty RL, Hunter EB, et al. Primary sclerosing cholangitis: Natural history, prognostic factors and survival analysis. Hepatology 1989;10:430-436.</w:t>
      </w:r>
    </w:p>
    <w:p w:rsidR="002C7174" w:rsidRPr="00D95B0D" w:rsidRDefault="002C7174" w:rsidP="00365FCF">
      <w:pPr>
        <w:pStyle w:val="EndNoteBibliography"/>
        <w:spacing w:line="240" w:lineRule="auto"/>
        <w:rPr>
          <w:sz w:val="16"/>
          <w:szCs w:val="16"/>
        </w:rPr>
      </w:pPr>
      <w:r w:rsidRPr="00D95B0D">
        <w:rPr>
          <w:sz w:val="16"/>
          <w:szCs w:val="16"/>
        </w:rPr>
        <w:t>[31] Loftus EV. PSC-IBD: a unique form of inflammatory bowel disease associated with primary sclerosing cholangitis. Gut 2005;54:91-96.</w:t>
      </w:r>
    </w:p>
    <w:p w:rsidR="002C7174" w:rsidRPr="00D95B0D" w:rsidRDefault="002C7174" w:rsidP="00365FCF">
      <w:pPr>
        <w:pStyle w:val="EndNoteBibliography"/>
        <w:spacing w:line="240" w:lineRule="auto"/>
        <w:rPr>
          <w:sz w:val="16"/>
          <w:szCs w:val="16"/>
        </w:rPr>
      </w:pPr>
      <w:r w:rsidRPr="00D95B0D">
        <w:rPr>
          <w:sz w:val="16"/>
          <w:szCs w:val="16"/>
        </w:rPr>
        <w:t>[32] Schaeffer DF, Win LL, Hafezi-Bakhtiari S, Cino M, Hirschfield GM, El-Zimaity H. The Phenotypic Expression of Inflammatory Bowel Disease in Patients with Primary Sclerosing Cholangitis Differs in the Distribution of Colitis. Digestive diseases and sciences 2013;58:2608-2614.</w:t>
      </w:r>
    </w:p>
    <w:p w:rsidR="002C7174" w:rsidRPr="00D95B0D" w:rsidRDefault="002C7174" w:rsidP="00365FCF">
      <w:pPr>
        <w:pStyle w:val="EndNoteBibliography"/>
        <w:spacing w:line="240" w:lineRule="auto"/>
        <w:rPr>
          <w:sz w:val="16"/>
          <w:szCs w:val="16"/>
        </w:rPr>
      </w:pPr>
      <w:r w:rsidRPr="00D95B0D">
        <w:rPr>
          <w:sz w:val="16"/>
          <w:szCs w:val="16"/>
        </w:rPr>
        <w:lastRenderedPageBreak/>
        <w:t>[33] Pavlides M, Cleland J, Rahman M, Christian A, Doyle J, Gaunt R, et al. Outcomes after ileal pouch anal anastomosis in patients with primary sclerosing cholangitis. Journal of Crohn's and Colitis 2014;8:662-670.</w:t>
      </w:r>
    </w:p>
    <w:p w:rsidR="002C7174" w:rsidRPr="00D95B0D" w:rsidRDefault="002C7174" w:rsidP="00365FCF">
      <w:pPr>
        <w:pStyle w:val="EndNoteBibliography"/>
        <w:spacing w:line="240" w:lineRule="auto"/>
        <w:rPr>
          <w:sz w:val="16"/>
          <w:szCs w:val="16"/>
        </w:rPr>
      </w:pPr>
      <w:r w:rsidRPr="00D95B0D">
        <w:rPr>
          <w:sz w:val="16"/>
          <w:szCs w:val="16"/>
        </w:rPr>
        <w:t>[34] Soetikno RM, Lin OS, Heidenreich PA, Young HS, Blackstone MO. Increased risk of colorectal neoplasia in patients with primary sclerosing cholangitis and ulcerative colitis: a meta-analysis. Gastrointestinal endoscopy 2002;56:48-54.</w:t>
      </w:r>
    </w:p>
    <w:p w:rsidR="002C7174" w:rsidRPr="00D95B0D" w:rsidRDefault="002C7174" w:rsidP="00365FCF">
      <w:pPr>
        <w:pStyle w:val="EndNoteBibliography"/>
        <w:spacing w:line="240" w:lineRule="auto"/>
        <w:rPr>
          <w:sz w:val="16"/>
          <w:szCs w:val="16"/>
        </w:rPr>
      </w:pPr>
      <w:r w:rsidRPr="00D95B0D">
        <w:rPr>
          <w:sz w:val="16"/>
          <w:szCs w:val="16"/>
        </w:rPr>
        <w:t>[35] Broome U, Lofberg R, Veress B, Eriksson LS. Primary sclerosing cholangitis and ulcerative colitis: evidence for increased neoplastic potential. Hepatology 1995;22:1404-1408.</w:t>
      </w:r>
    </w:p>
    <w:p w:rsidR="002C7174" w:rsidRPr="00D95B0D" w:rsidRDefault="002C7174" w:rsidP="00365FCF">
      <w:pPr>
        <w:pStyle w:val="EndNoteBibliography"/>
        <w:spacing w:line="240" w:lineRule="auto"/>
        <w:rPr>
          <w:sz w:val="16"/>
          <w:szCs w:val="16"/>
        </w:rPr>
      </w:pPr>
      <w:r w:rsidRPr="00D95B0D">
        <w:rPr>
          <w:sz w:val="16"/>
          <w:szCs w:val="16"/>
        </w:rPr>
        <w:t>[36] Singh S, Edakkanambeth Varayil J, Loftus EV, Jr., Talwalkar JA. Incidence of colorectal cancer after liver transplantation for primary sclerosing cholangitis: a systematic review and meta-analysis. Liver transplantation : official publication of the American Association for the Study of Liver Diseases and the International Liver Transplantation Society 2013;19:1361-1369.</w:t>
      </w:r>
    </w:p>
    <w:p w:rsidR="002C7174" w:rsidRPr="00D95B0D" w:rsidRDefault="002C7174" w:rsidP="00365FCF">
      <w:pPr>
        <w:pStyle w:val="EndNoteBibliography"/>
        <w:spacing w:line="240" w:lineRule="auto"/>
        <w:rPr>
          <w:sz w:val="16"/>
          <w:szCs w:val="16"/>
        </w:rPr>
      </w:pPr>
      <w:r w:rsidRPr="00D95B0D">
        <w:rPr>
          <w:sz w:val="16"/>
          <w:szCs w:val="16"/>
        </w:rPr>
        <w:t>[37] Broomé U, Löfberg R, Veress B, Eriksson LS. Primary sclerosing cholangitis and ulcerative colitis: Evidence for increased neoplastic potential. Hepatology 1995;22:1404-1408.</w:t>
      </w:r>
    </w:p>
    <w:p w:rsidR="002C7174" w:rsidRPr="00D95B0D" w:rsidRDefault="002C7174" w:rsidP="00365FCF">
      <w:pPr>
        <w:pStyle w:val="EndNoteBibliography"/>
        <w:spacing w:line="240" w:lineRule="auto"/>
        <w:rPr>
          <w:sz w:val="16"/>
          <w:szCs w:val="16"/>
        </w:rPr>
      </w:pPr>
      <w:r w:rsidRPr="00D95B0D">
        <w:rPr>
          <w:sz w:val="16"/>
          <w:szCs w:val="16"/>
        </w:rPr>
        <w:t>[38] Soetikno RM, Lin OS, Heidenreich PA, Young HS, Blackstone MO. Increased risk of colorectal neoplasia in patients with primary sclerosing cholangitis and ulcerative colitis: A meta-analysis. Gastrointestinal endoscopy 2002;56:48-54.</w:t>
      </w:r>
    </w:p>
    <w:p w:rsidR="002C7174" w:rsidRPr="00D95B0D" w:rsidRDefault="002C7174" w:rsidP="00365FCF">
      <w:pPr>
        <w:pStyle w:val="EndNoteBibliography"/>
        <w:spacing w:line="240" w:lineRule="auto"/>
        <w:rPr>
          <w:sz w:val="16"/>
          <w:szCs w:val="16"/>
        </w:rPr>
      </w:pPr>
      <w:r w:rsidRPr="00D95B0D">
        <w:rPr>
          <w:sz w:val="16"/>
          <w:szCs w:val="16"/>
        </w:rPr>
        <w:t>[39] Boonstra K, Weersma RK, van Erpecum KJ, Rauws EA, Spanier BWM, Poen AC, et al. Population-based epidemiology, malignancy risk, and outcome of primary sclerosing cholangitis. Hepatology 2013;58:2045-2055.</w:t>
      </w:r>
    </w:p>
    <w:p w:rsidR="002C7174" w:rsidRPr="00D95B0D" w:rsidRDefault="002C7174" w:rsidP="00365FCF">
      <w:pPr>
        <w:pStyle w:val="EndNoteBibliography"/>
        <w:spacing w:line="240" w:lineRule="auto"/>
        <w:rPr>
          <w:sz w:val="16"/>
          <w:szCs w:val="16"/>
        </w:rPr>
      </w:pPr>
      <w:r w:rsidRPr="00D95B0D">
        <w:rPr>
          <w:sz w:val="16"/>
          <w:szCs w:val="16"/>
        </w:rPr>
        <w:t>[40] European Association for the Study of the L. EASL Clinical Practice Guidelines: management of cholestatic liver diseases. J Hepatol 2009;51:237-267.</w:t>
      </w:r>
    </w:p>
    <w:p w:rsidR="002C7174" w:rsidRPr="00D95B0D" w:rsidRDefault="002C7174" w:rsidP="00365FCF">
      <w:pPr>
        <w:pStyle w:val="EndNoteBibliography"/>
        <w:spacing w:line="240" w:lineRule="auto"/>
        <w:rPr>
          <w:sz w:val="16"/>
          <w:szCs w:val="16"/>
        </w:rPr>
      </w:pPr>
      <w:r w:rsidRPr="00D95B0D">
        <w:rPr>
          <w:sz w:val="16"/>
          <w:szCs w:val="16"/>
        </w:rPr>
        <w:t>[41] Chapman R, Fevery J, Kalloo A, Nagorney DM, Boberg KM, Shneider B, et al. Diagnosis and management of primary sclerosing cholangitis. Hepatology 2010;51:660-678.</w:t>
      </w:r>
    </w:p>
    <w:p w:rsidR="002C7174" w:rsidRPr="00D95B0D" w:rsidRDefault="002C7174" w:rsidP="00365FCF">
      <w:pPr>
        <w:pStyle w:val="EndNoteBibliography"/>
        <w:spacing w:line="240" w:lineRule="auto"/>
        <w:rPr>
          <w:sz w:val="16"/>
          <w:szCs w:val="16"/>
        </w:rPr>
      </w:pPr>
      <w:r w:rsidRPr="00D95B0D">
        <w:rPr>
          <w:sz w:val="16"/>
          <w:szCs w:val="16"/>
        </w:rPr>
        <w:t>[42] Razumilava N, Gores GJ, Lindor KD. Cancer surveillance in patients with primary sclerosing cholangitis. Hepatology 2011;54:1842-1852.</w:t>
      </w:r>
    </w:p>
    <w:p w:rsidR="002C7174" w:rsidRPr="00D95B0D" w:rsidRDefault="002C7174" w:rsidP="00365FCF">
      <w:pPr>
        <w:pStyle w:val="EndNoteBibliography"/>
        <w:spacing w:line="240" w:lineRule="auto"/>
        <w:rPr>
          <w:sz w:val="16"/>
          <w:szCs w:val="16"/>
        </w:rPr>
      </w:pPr>
      <w:r w:rsidRPr="00D95B0D">
        <w:rPr>
          <w:sz w:val="16"/>
          <w:szCs w:val="16"/>
        </w:rPr>
        <w:t>[43] European Association for the Study of the Liver. Electronic address eee. EASL Clinical Practice Guidelines: Liver transplantation. J Hepatol 2016;64:433-485.</w:t>
      </w:r>
    </w:p>
    <w:p w:rsidR="002C7174" w:rsidRPr="00D95B0D" w:rsidRDefault="002C7174" w:rsidP="00365FCF">
      <w:pPr>
        <w:pStyle w:val="EndNoteBibliography"/>
        <w:spacing w:line="240" w:lineRule="auto"/>
        <w:rPr>
          <w:sz w:val="16"/>
          <w:szCs w:val="16"/>
        </w:rPr>
      </w:pPr>
      <w:r w:rsidRPr="00D95B0D">
        <w:rPr>
          <w:sz w:val="16"/>
          <w:szCs w:val="16"/>
        </w:rPr>
        <w:t>[44] Chandok N, Watt KD. Burden of de novo malignancy in the liver transplant recipient. Liver transplantation : official publication of the American Association for the Study of Liver Diseases and the International Liver Transplantation Society 2012;18:1277-1289.</w:t>
      </w:r>
    </w:p>
    <w:p w:rsidR="002C7174" w:rsidRPr="00D95B0D" w:rsidRDefault="002C7174" w:rsidP="00365FCF">
      <w:pPr>
        <w:pStyle w:val="EndNoteBibliography"/>
        <w:spacing w:line="240" w:lineRule="auto"/>
        <w:rPr>
          <w:sz w:val="16"/>
          <w:szCs w:val="16"/>
        </w:rPr>
      </w:pPr>
      <w:r w:rsidRPr="00D95B0D">
        <w:rPr>
          <w:sz w:val="16"/>
          <w:szCs w:val="16"/>
        </w:rPr>
        <w:t>[45] Pardi DS, Loftus EV, Jr., Kremers WK, Keach J, Lindor KD. Ursodeoxycholic acid as a chemopreventive agent in patients with ulcerative colitis and primary sclerosing cholangitis. Gastroenterology 2003;124:889-893.</w:t>
      </w:r>
    </w:p>
    <w:p w:rsidR="002C7174" w:rsidRPr="00D95B0D" w:rsidRDefault="002C7174" w:rsidP="00365FCF">
      <w:pPr>
        <w:pStyle w:val="EndNoteBibliography"/>
        <w:spacing w:line="240" w:lineRule="auto"/>
        <w:rPr>
          <w:sz w:val="16"/>
          <w:szCs w:val="16"/>
        </w:rPr>
      </w:pPr>
      <w:r w:rsidRPr="00D95B0D">
        <w:rPr>
          <w:sz w:val="16"/>
          <w:szCs w:val="16"/>
        </w:rPr>
        <w:t>[46] Bergquist A, Ekbom A, Olsson R, Kornfeldt D, Loof L, Danielsson A, et al. Hepatic and extrahepatic malignancies in primary sclerosing cholangitis. J Hepatol 2002;36:321-327.</w:t>
      </w:r>
    </w:p>
    <w:p w:rsidR="002C7174" w:rsidRPr="00D95B0D" w:rsidRDefault="002C7174" w:rsidP="00365FCF">
      <w:pPr>
        <w:pStyle w:val="EndNoteBibliography"/>
        <w:spacing w:line="240" w:lineRule="auto"/>
        <w:rPr>
          <w:sz w:val="16"/>
          <w:szCs w:val="16"/>
        </w:rPr>
      </w:pPr>
      <w:r w:rsidRPr="00D95B0D">
        <w:rPr>
          <w:sz w:val="16"/>
          <w:szCs w:val="16"/>
        </w:rPr>
        <w:t>[47] Khaderi SA, Sussman NL. Screening for malignancy in primary sclerosing cholangitis (PSC). Current gastroenterology reports 2015;17:17.</w:t>
      </w:r>
    </w:p>
    <w:p w:rsidR="002C7174" w:rsidRPr="00D95B0D" w:rsidRDefault="002C7174" w:rsidP="00365FCF">
      <w:pPr>
        <w:pStyle w:val="EndNoteBibliography"/>
        <w:spacing w:line="240" w:lineRule="auto"/>
        <w:rPr>
          <w:sz w:val="16"/>
          <w:szCs w:val="16"/>
        </w:rPr>
      </w:pPr>
      <w:r w:rsidRPr="00D95B0D">
        <w:rPr>
          <w:sz w:val="16"/>
          <w:szCs w:val="16"/>
        </w:rPr>
        <w:t>[48] Fevery J, Verslype C, Lai G, Aerts R, Van Steenbergen W. Incidence, diagnosis, and therapy of cholangiocarcinoma in patients with primary sclerosing cholangitis. Digestive diseases and sciences 2007;52:3123-3135.</w:t>
      </w:r>
    </w:p>
    <w:p w:rsidR="002C7174" w:rsidRPr="00D95B0D" w:rsidRDefault="002C7174" w:rsidP="00365FCF">
      <w:pPr>
        <w:pStyle w:val="EndNoteBibliography"/>
        <w:spacing w:line="240" w:lineRule="auto"/>
        <w:rPr>
          <w:sz w:val="16"/>
          <w:szCs w:val="16"/>
        </w:rPr>
      </w:pPr>
      <w:r w:rsidRPr="00D95B0D">
        <w:rPr>
          <w:sz w:val="16"/>
          <w:szCs w:val="16"/>
        </w:rPr>
        <w:t>[49] Said K, Glaumann H, Bergquist A. Gallbladder disease in patients with primary sclerosing cholangitis. J Hepatol 2008;48:598-605.</w:t>
      </w:r>
    </w:p>
    <w:p w:rsidR="002C7174" w:rsidRPr="00D95B0D" w:rsidRDefault="002C7174" w:rsidP="00365FCF">
      <w:pPr>
        <w:pStyle w:val="EndNoteBibliography"/>
        <w:spacing w:line="240" w:lineRule="auto"/>
        <w:rPr>
          <w:sz w:val="16"/>
          <w:szCs w:val="16"/>
        </w:rPr>
      </w:pPr>
      <w:r w:rsidRPr="00D95B0D">
        <w:rPr>
          <w:sz w:val="16"/>
          <w:szCs w:val="16"/>
        </w:rPr>
        <w:t>[50] Eaton JE, Thackeray EW, Lindor KD. Likelihood of malignancy in gallbladder polyps and outcomes following cholecystectomy in primary sclerosing cholangitis. Am J Gastroenterol 2012;107:431-439.</w:t>
      </w:r>
    </w:p>
    <w:p w:rsidR="002C7174" w:rsidRPr="00D95B0D" w:rsidRDefault="002C7174" w:rsidP="00365FCF">
      <w:pPr>
        <w:pStyle w:val="EndNoteBibliography"/>
        <w:spacing w:line="240" w:lineRule="auto"/>
        <w:rPr>
          <w:sz w:val="16"/>
          <w:szCs w:val="16"/>
        </w:rPr>
      </w:pPr>
      <w:r w:rsidRPr="00D95B0D">
        <w:rPr>
          <w:sz w:val="16"/>
          <w:szCs w:val="16"/>
        </w:rPr>
        <w:t>[51] Hildebrand T, Pannicke N, Dechene A, Gotthardt DN, Kirchner G, Reiter FP, et al. Biliary strictures and recurrence after liver transplantation for primary sclerosing cholangitis: A retrospective multicenter analysis. Liver transplantation : official publication of the American Association for the Study of Liver Diseases and the International Liver Transplantation Society 2015;22:42-52.</w:t>
      </w:r>
    </w:p>
    <w:p w:rsidR="002C7174" w:rsidRPr="00D95B0D" w:rsidRDefault="002C7174" w:rsidP="00365FCF">
      <w:pPr>
        <w:pStyle w:val="EndNoteBibliography"/>
        <w:spacing w:line="240" w:lineRule="auto"/>
        <w:rPr>
          <w:sz w:val="16"/>
          <w:szCs w:val="16"/>
        </w:rPr>
      </w:pPr>
      <w:r w:rsidRPr="00D95B0D">
        <w:rPr>
          <w:sz w:val="16"/>
          <w:szCs w:val="16"/>
        </w:rPr>
        <w:t>[52] Tischendorf JJW, Hecker H, Krüger M, Manns MP, Meier PN. Characterization, outcome, and prognosis in 273 patients with primary sclerosing cholangitis: a single center study. Z Gastroenterol 2005;43.</w:t>
      </w:r>
    </w:p>
    <w:p w:rsidR="002C7174" w:rsidRPr="00D95B0D" w:rsidRDefault="002C7174" w:rsidP="00365FCF">
      <w:pPr>
        <w:pStyle w:val="EndNoteBibliography"/>
        <w:spacing w:line="240" w:lineRule="auto"/>
        <w:rPr>
          <w:sz w:val="16"/>
          <w:szCs w:val="16"/>
        </w:rPr>
      </w:pPr>
      <w:r w:rsidRPr="00D95B0D">
        <w:rPr>
          <w:sz w:val="16"/>
          <w:szCs w:val="16"/>
        </w:rPr>
        <w:t>[53] Brandsæter B, Friman S, Broomé U, Isoniemi H, Olausson M, Bäckman L, et al. Outcome following liver transplantation for primary sclerosing cholangitis in the Nordic countries. Scandinavian Journal of Gastroenterology 2003;38:1176-1183.</w:t>
      </w:r>
    </w:p>
    <w:p w:rsidR="002C7174" w:rsidRPr="00D95B0D" w:rsidRDefault="002C7174" w:rsidP="00365FCF">
      <w:pPr>
        <w:pStyle w:val="EndNoteBibliography"/>
        <w:spacing w:line="240" w:lineRule="auto"/>
        <w:rPr>
          <w:sz w:val="16"/>
          <w:szCs w:val="16"/>
        </w:rPr>
      </w:pPr>
      <w:r w:rsidRPr="00D95B0D">
        <w:rPr>
          <w:sz w:val="16"/>
          <w:szCs w:val="16"/>
        </w:rPr>
        <w:t>[54] Fosby B, Melum E, Bjoro K, Bennet W, Rasmussen A, Andersen IM, et al. Liver transplantation in the Nordic countries - An intention to treat and post-transplant analysis from The Nordic Liver Transplant Registry 1982-2013. Scand J Gastroenterol 2015;50:797-808.</w:t>
      </w:r>
    </w:p>
    <w:p w:rsidR="002C7174" w:rsidRPr="00D95B0D" w:rsidRDefault="002C7174" w:rsidP="00365FCF">
      <w:pPr>
        <w:pStyle w:val="EndNoteBibliography"/>
        <w:spacing w:line="240" w:lineRule="auto"/>
        <w:rPr>
          <w:sz w:val="16"/>
          <w:szCs w:val="16"/>
        </w:rPr>
      </w:pPr>
      <w:r w:rsidRPr="00D95B0D">
        <w:rPr>
          <w:sz w:val="16"/>
          <w:szCs w:val="16"/>
        </w:rPr>
        <w:t>[55] Ilyas JA, O’Mahony CA, Vierling JM. Liver transplantation in autoimmune liver diseases. Best Practice &amp; Research Clinical Gastroenterology 2011;25:765-782.</w:t>
      </w:r>
    </w:p>
    <w:p w:rsidR="002C7174" w:rsidRPr="00D95B0D" w:rsidRDefault="002C7174" w:rsidP="00365FCF">
      <w:pPr>
        <w:pStyle w:val="EndNoteBibliography"/>
        <w:spacing w:line="240" w:lineRule="auto"/>
        <w:rPr>
          <w:sz w:val="16"/>
          <w:szCs w:val="16"/>
        </w:rPr>
      </w:pPr>
      <w:r w:rsidRPr="00D95B0D">
        <w:rPr>
          <w:sz w:val="16"/>
          <w:szCs w:val="16"/>
        </w:rPr>
        <w:t>[56] Campsen J, Zimmerman MA, Trotter JF, Wachs M, Bak T, Steinberg T, et al. Clinically recurrent primary sclerosing cholangitis following liver transplantation: A time course. Liver transplantation : official publication of the American Association for the Study of Liver Diseases and the International Liver Transplantation Society 2008;14:181-185.</w:t>
      </w:r>
    </w:p>
    <w:p w:rsidR="002C7174" w:rsidRPr="00D95B0D" w:rsidRDefault="002C7174" w:rsidP="00365FCF">
      <w:pPr>
        <w:pStyle w:val="EndNoteBibliography"/>
        <w:spacing w:line="240" w:lineRule="auto"/>
        <w:rPr>
          <w:sz w:val="16"/>
          <w:szCs w:val="16"/>
        </w:rPr>
      </w:pPr>
      <w:r w:rsidRPr="00D95B0D">
        <w:rPr>
          <w:sz w:val="16"/>
          <w:szCs w:val="16"/>
        </w:rPr>
        <w:t>[57] Cholongitas E, Shusang V, Papatheodoridis GV, Marelli L, Manousou P, Rolando N, et al. Risk factors for recurrence of primary sclerosing cholangitis after liver transplantation. Liver transplantation : official publication of the American Association for the Study of Liver Diseases and the International Liver Transplantation Society 2008;14:138-143.</w:t>
      </w:r>
    </w:p>
    <w:p w:rsidR="002C7174" w:rsidRPr="00D95B0D" w:rsidRDefault="002C7174" w:rsidP="00365FCF">
      <w:pPr>
        <w:pStyle w:val="EndNoteBibliography"/>
        <w:spacing w:line="240" w:lineRule="auto"/>
        <w:rPr>
          <w:sz w:val="16"/>
          <w:szCs w:val="16"/>
        </w:rPr>
      </w:pPr>
      <w:r w:rsidRPr="00D95B0D">
        <w:rPr>
          <w:sz w:val="16"/>
          <w:szCs w:val="16"/>
        </w:rPr>
        <w:t>[58] Ravikumar R, Tsochatzis E, Jose S, Allison M, Athale A, Creamer F, et al. Risk factors for recurrent primary sclerosing cholangitis after liver transplantation. Journal of Hepatology 2015;63:1139-1146.</w:t>
      </w:r>
    </w:p>
    <w:p w:rsidR="002C7174" w:rsidRPr="00D95B0D" w:rsidRDefault="002C7174" w:rsidP="00365FCF">
      <w:pPr>
        <w:pStyle w:val="EndNoteBibliography"/>
        <w:spacing w:line="240" w:lineRule="auto"/>
        <w:rPr>
          <w:sz w:val="16"/>
          <w:szCs w:val="16"/>
        </w:rPr>
      </w:pPr>
      <w:r w:rsidRPr="00D95B0D">
        <w:rPr>
          <w:sz w:val="16"/>
          <w:szCs w:val="16"/>
        </w:rPr>
        <w:lastRenderedPageBreak/>
        <w:t>[59] Jørgensen KK, Lindström L, Cvancarova M, Karlsen TH, Castedal M, Friman S, et al. Immunosuppression After Liver Transplantation for Primary Sclerosing Cholangitis Influences Activity of Inflammatory Bowel Disease. Clinical Gastroenterology and Hepatology 2013;11:517-523.</w:t>
      </w:r>
    </w:p>
    <w:p w:rsidR="002C7174" w:rsidRPr="00D95B0D" w:rsidRDefault="002C7174" w:rsidP="00365FCF">
      <w:pPr>
        <w:pStyle w:val="EndNoteBibliography"/>
        <w:spacing w:line="240" w:lineRule="auto"/>
        <w:rPr>
          <w:sz w:val="16"/>
          <w:szCs w:val="16"/>
        </w:rPr>
      </w:pPr>
      <w:r w:rsidRPr="00D95B0D">
        <w:rPr>
          <w:sz w:val="16"/>
          <w:szCs w:val="16"/>
        </w:rPr>
        <w:t>[60] Obusez EC, Lian L, Shao Z, Navaneethan U, O'Shea R, Kiran RP, et al. Impact of ileal pouch-anal anastomosis on the surgical outcome of orthotopic liver transplantation for primary sclerosing cholangitis. Journal of Crohn's and Colitis 2013;7:230-238.</w:t>
      </w:r>
    </w:p>
    <w:p w:rsidR="008868C6" w:rsidRPr="00D95B0D" w:rsidRDefault="00CB1808" w:rsidP="00020DDC">
      <w:pPr>
        <w:pStyle w:val="Brdtekst3"/>
        <w:spacing w:line="240" w:lineRule="auto"/>
        <w:rPr>
          <w:sz w:val="12"/>
        </w:rPr>
      </w:pPr>
      <w:r w:rsidRPr="00D95B0D">
        <w:rPr>
          <w:szCs w:val="16"/>
        </w:rPr>
        <w:fldChar w:fldCharType="end"/>
      </w:r>
    </w:p>
    <w:p w:rsidR="008868C6" w:rsidRPr="00D95B0D" w:rsidRDefault="0030349A" w:rsidP="00F34CDD">
      <w:pPr>
        <w:shd w:val="clear" w:color="auto" w:fill="D9D9D9"/>
        <w:rPr>
          <w:b/>
        </w:rPr>
      </w:pPr>
      <w:r w:rsidRPr="00D95B0D">
        <w:rPr>
          <w:b/>
        </w:rPr>
        <w:t>Appendiks</w:t>
      </w:r>
    </w:p>
    <w:p w:rsidR="00441A42" w:rsidRPr="00D95B0D" w:rsidRDefault="00441A42" w:rsidP="00F34CDD">
      <w:pPr>
        <w:tabs>
          <w:tab w:val="left" w:pos="2880"/>
          <w:tab w:val="left" w:pos="4500"/>
          <w:tab w:val="left" w:pos="4536"/>
        </w:tabs>
        <w:rPr>
          <w:iCs/>
        </w:rPr>
      </w:pPr>
      <w:r w:rsidRPr="00D95B0D">
        <w:rPr>
          <w:b/>
          <w:iCs/>
        </w:rPr>
        <w:t xml:space="preserve">Interessekonflikter </w:t>
      </w:r>
    </w:p>
    <w:p w:rsidR="00B14268" w:rsidRPr="00D95B0D" w:rsidRDefault="00F65686" w:rsidP="00F34CDD">
      <w:pPr>
        <w:tabs>
          <w:tab w:val="left" w:pos="2880"/>
          <w:tab w:val="left" w:pos="4500"/>
          <w:tab w:val="left" w:pos="4536"/>
        </w:tabs>
        <w:rPr>
          <w:iCs/>
        </w:rPr>
      </w:pPr>
      <w:r w:rsidRPr="00D95B0D">
        <w:rPr>
          <w:iCs/>
        </w:rPr>
        <w:t>AK: Ingen med relation til PSC</w:t>
      </w:r>
      <w:r w:rsidR="00365FCF" w:rsidRPr="00D95B0D">
        <w:rPr>
          <w:iCs/>
        </w:rPr>
        <w:t>;</w:t>
      </w:r>
      <w:r w:rsidRPr="00D95B0D">
        <w:rPr>
          <w:iCs/>
        </w:rPr>
        <w:t xml:space="preserve"> øvrige</w:t>
      </w:r>
      <w:r w:rsidR="003F1928" w:rsidRPr="00D95B0D">
        <w:rPr>
          <w:iCs/>
        </w:rPr>
        <w:t>:</w:t>
      </w:r>
      <w:r w:rsidRPr="00D95B0D">
        <w:rPr>
          <w:iCs/>
        </w:rPr>
        <w:t xml:space="preserve"> advisory board</w:t>
      </w:r>
      <w:r w:rsidR="00D14D06" w:rsidRPr="00D95B0D">
        <w:rPr>
          <w:iCs/>
        </w:rPr>
        <w:t>, investigator</w:t>
      </w:r>
      <w:r w:rsidR="00840000" w:rsidRPr="00D95B0D">
        <w:rPr>
          <w:iCs/>
        </w:rPr>
        <w:t xml:space="preserve"> og foredrag</w:t>
      </w:r>
      <w:r w:rsidR="00365FCF" w:rsidRPr="00D95B0D">
        <w:rPr>
          <w:iCs/>
        </w:rPr>
        <w:t xml:space="preserve"> (Norgine, Intercept); </w:t>
      </w:r>
      <w:r w:rsidR="00B14268" w:rsidRPr="00D95B0D">
        <w:rPr>
          <w:iCs/>
          <w:szCs w:val="20"/>
        </w:rPr>
        <w:t>PNB: Ingen interessekonflikter</w:t>
      </w:r>
      <w:r w:rsidR="00365FCF" w:rsidRPr="00D95B0D">
        <w:rPr>
          <w:iCs/>
          <w:szCs w:val="20"/>
        </w:rPr>
        <w:t xml:space="preserve">; </w:t>
      </w:r>
      <w:r w:rsidR="000A2DA5" w:rsidRPr="00D95B0D">
        <w:rPr>
          <w:szCs w:val="20"/>
        </w:rPr>
        <w:t>TH: Foredragshonorar fra AstraZeneca og Intercept</w:t>
      </w:r>
      <w:r w:rsidR="00365FCF" w:rsidRPr="00D95B0D">
        <w:rPr>
          <w:szCs w:val="20"/>
        </w:rPr>
        <w:t xml:space="preserve">; </w:t>
      </w:r>
      <w:r w:rsidR="000A2DA5" w:rsidRPr="00D95B0D">
        <w:rPr>
          <w:szCs w:val="20"/>
        </w:rPr>
        <w:t>HY</w:t>
      </w:r>
      <w:r w:rsidR="000A2DA5" w:rsidRPr="00D95B0D">
        <w:rPr>
          <w:color w:val="000000"/>
          <w:szCs w:val="20"/>
        </w:rPr>
        <w:t>: Foredrag for og kongresrejser Norgine. PI på studie med Gilead</w:t>
      </w:r>
      <w:r w:rsidR="00365FCF" w:rsidRPr="00D95B0D">
        <w:rPr>
          <w:color w:val="000000"/>
          <w:szCs w:val="20"/>
        </w:rPr>
        <w:t xml:space="preserve">; </w:t>
      </w:r>
      <w:r w:rsidR="000A2DA5" w:rsidRPr="00D95B0D">
        <w:rPr>
          <w:iCs/>
          <w:color w:val="000000"/>
          <w:szCs w:val="20"/>
        </w:rPr>
        <w:t>PO:</w:t>
      </w:r>
      <w:r w:rsidR="00C70E6A" w:rsidRPr="00D95B0D">
        <w:rPr>
          <w:iCs/>
          <w:color w:val="000000"/>
          <w:szCs w:val="20"/>
        </w:rPr>
        <w:t xml:space="preserve"> </w:t>
      </w:r>
      <w:r w:rsidR="00C70E6A" w:rsidRPr="00D95B0D">
        <w:rPr>
          <w:color w:val="000000"/>
          <w:szCs w:val="20"/>
        </w:rPr>
        <w:t>Foredrag og advisory board Norgine. Advisory board Intercept.</w:t>
      </w:r>
    </w:p>
    <w:p w:rsidR="00F65686" w:rsidRPr="00D95B0D" w:rsidRDefault="00F65686" w:rsidP="00365FCF">
      <w:pPr>
        <w:pStyle w:val="Overskrift1"/>
      </w:pPr>
      <w:r w:rsidRPr="00D95B0D">
        <w:t>Mulige årsager til sekundær skleroserende kolangitis, fra Karlsen og Boberg. J Hep 2013; 59:571-582</w:t>
      </w:r>
    </w:p>
    <w:p w:rsidR="00435653" w:rsidRPr="00D95B0D" w:rsidRDefault="00435653" w:rsidP="00F34CDD">
      <w:r w:rsidRPr="00D95B0D">
        <w:t xml:space="preserve">Sekundær skleroserende </w:t>
      </w:r>
      <w:r w:rsidR="00B06E9F" w:rsidRPr="00D95B0D">
        <w:t>k</w:t>
      </w:r>
      <w:r w:rsidRPr="00D95B0D">
        <w:t xml:space="preserve">olangitis. </w:t>
      </w:r>
      <w:r w:rsidR="007C48FF" w:rsidRPr="00D95B0D">
        <w:t>Tilstandene</w:t>
      </w:r>
      <w:r w:rsidRPr="00D95B0D">
        <w:t xml:space="preserve"> herunder inkluderer både skleroserende </w:t>
      </w:r>
      <w:r w:rsidR="00B06E9F" w:rsidRPr="00D95B0D">
        <w:t>k</w:t>
      </w:r>
      <w:r w:rsidRPr="00D95B0D">
        <w:t xml:space="preserve">olangitis med kendte ætiologier og tilstande der kan præsentere sig med et billede, der ligner PSC på et </w:t>
      </w:r>
      <w:r w:rsidR="00B06E9F" w:rsidRPr="00D95B0D">
        <w:t>k</w:t>
      </w:r>
      <w:r w:rsidRPr="00D95B0D">
        <w:t xml:space="preserve">olangiogram. I henhold til nuværende internationale guidelines rubriceres IgG4-relaterede sygdomme under sekundær skleroserende </w:t>
      </w:r>
      <w:r w:rsidR="00B06E9F" w:rsidRPr="00D95B0D">
        <w:t>k</w:t>
      </w:r>
      <w:r w:rsidRPr="00D95B0D">
        <w:t>olangitis.</w:t>
      </w:r>
    </w:p>
    <w:tbl>
      <w:tblPr>
        <w:tblStyle w:val="Tabelgitter-lys"/>
        <w:tblW w:w="0" w:type="auto"/>
        <w:tblLook w:val="04A0" w:firstRow="1" w:lastRow="0" w:firstColumn="1" w:lastColumn="0" w:noHBand="0" w:noVBand="1"/>
      </w:tblPr>
      <w:tblGrid>
        <w:gridCol w:w="2235"/>
        <w:gridCol w:w="6237"/>
      </w:tblGrid>
      <w:tr w:rsidR="00435653" w:rsidRPr="00D95B0D" w:rsidTr="00BC0212">
        <w:tc>
          <w:tcPr>
            <w:tcW w:w="2235" w:type="dxa"/>
          </w:tcPr>
          <w:p w:rsidR="00435653" w:rsidRPr="00D95B0D" w:rsidRDefault="00435653" w:rsidP="00BC0212">
            <w:pPr>
              <w:spacing w:line="240" w:lineRule="auto"/>
              <w:ind w:left="142"/>
              <w:contextualSpacing/>
              <w:rPr>
                <w:rFonts w:eastAsia="MS Mincho"/>
              </w:rPr>
            </w:pPr>
            <w:r w:rsidRPr="00D95B0D">
              <w:rPr>
                <w:rFonts w:eastAsia="MS Mincho"/>
              </w:rPr>
              <w:t>Infektion</w:t>
            </w:r>
          </w:p>
        </w:tc>
        <w:tc>
          <w:tcPr>
            <w:tcW w:w="6237" w:type="dxa"/>
          </w:tcPr>
          <w:p w:rsidR="00435653" w:rsidRPr="00D95B0D" w:rsidRDefault="00435653" w:rsidP="00BC0212">
            <w:pPr>
              <w:spacing w:line="240" w:lineRule="auto"/>
              <w:ind w:left="720"/>
              <w:contextualSpacing/>
              <w:rPr>
                <w:rFonts w:eastAsia="MS Mincho"/>
              </w:rPr>
            </w:pPr>
            <w:r w:rsidRPr="00D95B0D">
              <w:rPr>
                <w:rFonts w:eastAsia="MS Mincho"/>
              </w:rPr>
              <w:t xml:space="preserve">Bakteriel/parasitær </w:t>
            </w:r>
            <w:r w:rsidR="00B06E9F" w:rsidRPr="00D95B0D">
              <w:rPr>
                <w:rFonts w:eastAsia="MS Mincho"/>
              </w:rPr>
              <w:t>k</w:t>
            </w:r>
            <w:r w:rsidRPr="00D95B0D">
              <w:rPr>
                <w:rFonts w:eastAsia="MS Mincho"/>
              </w:rPr>
              <w:t>olangitis</w:t>
            </w:r>
          </w:p>
          <w:p w:rsidR="00435653" w:rsidRPr="00D95B0D" w:rsidRDefault="00435653" w:rsidP="00BC0212">
            <w:pPr>
              <w:spacing w:line="240" w:lineRule="auto"/>
              <w:ind w:left="720"/>
              <w:contextualSpacing/>
              <w:rPr>
                <w:rFonts w:eastAsia="MS Mincho"/>
              </w:rPr>
            </w:pPr>
            <w:r w:rsidRPr="00D95B0D">
              <w:rPr>
                <w:rFonts w:eastAsia="MS Mincho"/>
              </w:rPr>
              <w:t xml:space="preserve">Rekurrent pyogen </w:t>
            </w:r>
            <w:r w:rsidR="00B06E9F" w:rsidRPr="00D95B0D">
              <w:rPr>
                <w:rFonts w:eastAsia="MS Mincho"/>
              </w:rPr>
              <w:t>k</w:t>
            </w:r>
            <w:r w:rsidRPr="00D95B0D">
              <w:rPr>
                <w:rFonts w:eastAsia="MS Mincho"/>
              </w:rPr>
              <w:t>olangitis</w:t>
            </w:r>
          </w:p>
        </w:tc>
      </w:tr>
      <w:tr w:rsidR="00435653" w:rsidRPr="00D95B0D" w:rsidTr="00BC0212">
        <w:tc>
          <w:tcPr>
            <w:tcW w:w="2235" w:type="dxa"/>
          </w:tcPr>
          <w:p w:rsidR="00435653" w:rsidRPr="00D95B0D" w:rsidRDefault="00435653" w:rsidP="00BC0212">
            <w:pPr>
              <w:spacing w:line="240" w:lineRule="auto"/>
              <w:ind w:left="142" w:right="459" w:hanging="11"/>
              <w:contextualSpacing/>
              <w:rPr>
                <w:rFonts w:eastAsia="MS Mincho"/>
              </w:rPr>
            </w:pPr>
            <w:r w:rsidRPr="00D95B0D">
              <w:rPr>
                <w:rFonts w:eastAsia="MS Mincho"/>
              </w:rPr>
              <w:t>Relateret til immundefekt (infektioner)</w:t>
            </w:r>
          </w:p>
        </w:tc>
        <w:tc>
          <w:tcPr>
            <w:tcW w:w="6237" w:type="dxa"/>
          </w:tcPr>
          <w:p w:rsidR="00435653" w:rsidRPr="00D95B0D" w:rsidRDefault="00435653" w:rsidP="00BC0212">
            <w:pPr>
              <w:spacing w:line="240" w:lineRule="auto"/>
              <w:ind w:left="720"/>
              <w:contextualSpacing/>
              <w:rPr>
                <w:rFonts w:eastAsia="MS Mincho"/>
              </w:rPr>
            </w:pPr>
            <w:r w:rsidRPr="00D95B0D">
              <w:rPr>
                <w:rFonts w:eastAsia="MS Mincho"/>
              </w:rPr>
              <w:t>Medfødt immundefekt</w:t>
            </w:r>
          </w:p>
          <w:p w:rsidR="00435653" w:rsidRPr="00D95B0D" w:rsidRDefault="00435653" w:rsidP="00BC0212">
            <w:pPr>
              <w:spacing w:line="240" w:lineRule="auto"/>
              <w:ind w:left="720"/>
              <w:contextualSpacing/>
              <w:rPr>
                <w:rFonts w:eastAsia="MS Mincho"/>
              </w:rPr>
            </w:pPr>
            <w:r w:rsidRPr="00D95B0D">
              <w:rPr>
                <w:rFonts w:eastAsia="MS Mincho"/>
              </w:rPr>
              <w:t>Erhvervet immundefekt (fx HIV)</w:t>
            </w:r>
          </w:p>
          <w:p w:rsidR="00435653" w:rsidRPr="00D95B0D" w:rsidRDefault="00435653" w:rsidP="00BC0212">
            <w:pPr>
              <w:spacing w:line="240" w:lineRule="auto"/>
              <w:ind w:left="720"/>
              <w:contextualSpacing/>
              <w:rPr>
                <w:rFonts w:eastAsia="MS Mincho"/>
              </w:rPr>
            </w:pPr>
            <w:r w:rsidRPr="00D95B0D">
              <w:rPr>
                <w:rFonts w:eastAsia="MS Mincho"/>
              </w:rPr>
              <w:t>Kombinerede immundefekter</w:t>
            </w:r>
          </w:p>
          <w:p w:rsidR="00435653" w:rsidRPr="00D95B0D" w:rsidRDefault="00435653" w:rsidP="00BC0212">
            <w:pPr>
              <w:spacing w:line="240" w:lineRule="auto"/>
              <w:ind w:left="720"/>
              <w:contextualSpacing/>
              <w:rPr>
                <w:rFonts w:eastAsia="MS Mincho"/>
              </w:rPr>
            </w:pPr>
            <w:r w:rsidRPr="00D95B0D">
              <w:rPr>
                <w:rFonts w:eastAsia="MS Mincho"/>
              </w:rPr>
              <w:t>Angioimmunoblastisk lymfadenopati</w:t>
            </w:r>
          </w:p>
        </w:tc>
      </w:tr>
      <w:tr w:rsidR="00435653" w:rsidRPr="00D95B0D" w:rsidTr="00BC0212">
        <w:tc>
          <w:tcPr>
            <w:tcW w:w="2235" w:type="dxa"/>
          </w:tcPr>
          <w:p w:rsidR="00435653" w:rsidRPr="00D95B0D" w:rsidRDefault="00435653" w:rsidP="00BC0212">
            <w:pPr>
              <w:spacing w:line="240" w:lineRule="auto"/>
              <w:ind w:left="142"/>
              <w:contextualSpacing/>
              <w:rPr>
                <w:rFonts w:eastAsia="MS Mincho"/>
              </w:rPr>
            </w:pPr>
            <w:r w:rsidRPr="00D95B0D">
              <w:rPr>
                <w:rFonts w:eastAsia="MS Mincho"/>
              </w:rPr>
              <w:t>Mekanisk/toksisk</w:t>
            </w:r>
          </w:p>
        </w:tc>
        <w:tc>
          <w:tcPr>
            <w:tcW w:w="6237" w:type="dxa"/>
          </w:tcPr>
          <w:p w:rsidR="00435653" w:rsidRPr="00D95B0D" w:rsidRDefault="00435653" w:rsidP="00BC0212">
            <w:pPr>
              <w:spacing w:line="240" w:lineRule="auto"/>
              <w:ind w:left="720"/>
              <w:contextualSpacing/>
              <w:rPr>
                <w:rFonts w:eastAsia="MS Mincho"/>
              </w:rPr>
            </w:pPr>
            <w:r w:rsidRPr="00D95B0D">
              <w:rPr>
                <w:rFonts w:eastAsia="MS Mincho"/>
              </w:rPr>
              <w:t>Cholelithiasis/choledocholithiasis</w:t>
            </w:r>
          </w:p>
          <w:p w:rsidR="00435653" w:rsidRPr="00D95B0D" w:rsidRDefault="00435653" w:rsidP="00BC0212">
            <w:pPr>
              <w:spacing w:line="240" w:lineRule="auto"/>
              <w:ind w:left="720"/>
              <w:contextualSpacing/>
              <w:rPr>
                <w:rFonts w:eastAsia="MS Mincho"/>
              </w:rPr>
            </w:pPr>
            <w:r w:rsidRPr="00D95B0D">
              <w:rPr>
                <w:rFonts w:eastAsia="MS Mincho"/>
              </w:rPr>
              <w:t>Kirurgisk galdevejstraume</w:t>
            </w:r>
          </w:p>
          <w:p w:rsidR="00435653" w:rsidRPr="00D95B0D" w:rsidRDefault="00435653" w:rsidP="00BC0212">
            <w:pPr>
              <w:spacing w:line="240" w:lineRule="auto"/>
              <w:ind w:left="720"/>
              <w:contextualSpacing/>
              <w:rPr>
                <w:rFonts w:eastAsia="MS Mincho"/>
              </w:rPr>
            </w:pPr>
            <w:r w:rsidRPr="00D95B0D">
              <w:rPr>
                <w:rFonts w:eastAsia="MS Mincho"/>
              </w:rPr>
              <w:t>Intraarteriel kemoterapi</w:t>
            </w:r>
          </w:p>
        </w:tc>
      </w:tr>
      <w:tr w:rsidR="00435653" w:rsidRPr="00D95B0D" w:rsidTr="00BC0212">
        <w:tc>
          <w:tcPr>
            <w:tcW w:w="2235" w:type="dxa"/>
          </w:tcPr>
          <w:p w:rsidR="00435653" w:rsidRPr="00D95B0D" w:rsidRDefault="00435653" w:rsidP="00BC0212">
            <w:pPr>
              <w:spacing w:line="240" w:lineRule="auto"/>
              <w:ind w:left="142"/>
              <w:contextualSpacing/>
              <w:rPr>
                <w:rFonts w:eastAsia="MS Mincho"/>
              </w:rPr>
            </w:pPr>
            <w:r w:rsidRPr="00D95B0D">
              <w:rPr>
                <w:rFonts w:eastAsia="MS Mincho"/>
              </w:rPr>
              <w:t>Iskæmisk</w:t>
            </w:r>
          </w:p>
        </w:tc>
        <w:tc>
          <w:tcPr>
            <w:tcW w:w="6237" w:type="dxa"/>
          </w:tcPr>
          <w:p w:rsidR="00435653" w:rsidRPr="00D95B0D" w:rsidRDefault="00435653" w:rsidP="00BC0212">
            <w:pPr>
              <w:spacing w:line="240" w:lineRule="auto"/>
              <w:ind w:left="720"/>
              <w:contextualSpacing/>
              <w:rPr>
                <w:rFonts w:eastAsia="MS Mincho"/>
              </w:rPr>
            </w:pPr>
            <w:r w:rsidRPr="00D95B0D">
              <w:rPr>
                <w:rFonts w:eastAsia="MS Mincho"/>
              </w:rPr>
              <w:t>Vaskulært traume</w:t>
            </w:r>
          </w:p>
          <w:p w:rsidR="00435653" w:rsidRPr="00D95B0D" w:rsidRDefault="00435653" w:rsidP="00BC0212">
            <w:pPr>
              <w:spacing w:line="240" w:lineRule="auto"/>
              <w:ind w:left="720"/>
              <w:contextualSpacing/>
              <w:rPr>
                <w:rFonts w:eastAsia="MS Mincho"/>
              </w:rPr>
            </w:pPr>
            <w:r w:rsidRPr="00D95B0D">
              <w:rPr>
                <w:rFonts w:eastAsia="MS Mincho"/>
              </w:rPr>
              <w:t>Arteriel insufficiens efter levertransplantation</w:t>
            </w:r>
          </w:p>
          <w:p w:rsidR="00435653" w:rsidRPr="00D95B0D" w:rsidRDefault="00435653" w:rsidP="00BC0212">
            <w:pPr>
              <w:spacing w:line="240" w:lineRule="auto"/>
              <w:ind w:left="720"/>
              <w:contextualSpacing/>
              <w:rPr>
                <w:rFonts w:eastAsia="MS Mincho"/>
              </w:rPr>
            </w:pPr>
            <w:r w:rsidRPr="00D95B0D">
              <w:rPr>
                <w:rFonts w:eastAsia="MS Mincho"/>
              </w:rPr>
              <w:t>Paroksystisk nokturnal hæmoglobinuri</w:t>
            </w:r>
          </w:p>
        </w:tc>
      </w:tr>
      <w:tr w:rsidR="00435653" w:rsidRPr="00D95B0D" w:rsidTr="00BC0212">
        <w:tc>
          <w:tcPr>
            <w:tcW w:w="2235" w:type="dxa"/>
          </w:tcPr>
          <w:p w:rsidR="00435653" w:rsidRPr="00D95B0D" w:rsidRDefault="00435653" w:rsidP="00BC0212">
            <w:pPr>
              <w:spacing w:line="240" w:lineRule="auto"/>
              <w:ind w:left="142"/>
              <w:contextualSpacing/>
              <w:rPr>
                <w:rFonts w:eastAsia="MS Mincho"/>
              </w:rPr>
            </w:pPr>
            <w:r w:rsidRPr="00D95B0D">
              <w:rPr>
                <w:rFonts w:eastAsia="MS Mincho"/>
              </w:rPr>
              <w:t>Pankreassygdom</w:t>
            </w:r>
          </w:p>
        </w:tc>
        <w:tc>
          <w:tcPr>
            <w:tcW w:w="6237" w:type="dxa"/>
          </w:tcPr>
          <w:p w:rsidR="00435653" w:rsidRPr="00D95B0D" w:rsidRDefault="00435653" w:rsidP="00BC0212">
            <w:pPr>
              <w:spacing w:line="240" w:lineRule="auto"/>
              <w:ind w:left="720"/>
              <w:contextualSpacing/>
              <w:rPr>
                <w:rFonts w:eastAsia="MS Mincho"/>
              </w:rPr>
            </w:pPr>
            <w:r w:rsidRPr="00D95B0D">
              <w:rPr>
                <w:rFonts w:eastAsia="MS Mincho"/>
              </w:rPr>
              <w:t>Kronisk pankreatitis</w:t>
            </w:r>
          </w:p>
          <w:p w:rsidR="00435653" w:rsidRPr="00D95B0D" w:rsidRDefault="00435653" w:rsidP="00BC0212">
            <w:pPr>
              <w:spacing w:line="240" w:lineRule="auto"/>
              <w:ind w:left="720"/>
              <w:contextualSpacing/>
              <w:rPr>
                <w:rFonts w:eastAsia="MS Mincho"/>
              </w:rPr>
            </w:pPr>
            <w:r w:rsidRPr="00D95B0D">
              <w:rPr>
                <w:rFonts w:eastAsia="MS Mincho"/>
              </w:rPr>
              <w:t>IgG4-relateret systemisk sygdom</w:t>
            </w:r>
          </w:p>
        </w:tc>
      </w:tr>
      <w:tr w:rsidR="00435653" w:rsidRPr="00D95B0D" w:rsidTr="00BC0212">
        <w:tc>
          <w:tcPr>
            <w:tcW w:w="2235" w:type="dxa"/>
          </w:tcPr>
          <w:p w:rsidR="00435653" w:rsidRPr="00D95B0D" w:rsidRDefault="00435653" w:rsidP="00BC0212">
            <w:pPr>
              <w:spacing w:line="240" w:lineRule="auto"/>
              <w:ind w:left="142"/>
              <w:contextualSpacing/>
              <w:rPr>
                <w:rFonts w:eastAsia="MS Mincho"/>
              </w:rPr>
            </w:pPr>
            <w:r w:rsidRPr="00D95B0D">
              <w:rPr>
                <w:rFonts w:eastAsia="MS Mincho"/>
              </w:rPr>
              <w:t>Øvrige</w:t>
            </w:r>
          </w:p>
        </w:tc>
        <w:tc>
          <w:tcPr>
            <w:tcW w:w="6237" w:type="dxa"/>
          </w:tcPr>
          <w:p w:rsidR="00435653" w:rsidRPr="00D95B0D" w:rsidRDefault="00BE7564" w:rsidP="00BC0212">
            <w:pPr>
              <w:spacing w:line="240" w:lineRule="auto"/>
              <w:ind w:left="720"/>
              <w:contextualSpacing/>
              <w:rPr>
                <w:rFonts w:eastAsia="MS Mincho"/>
              </w:rPr>
            </w:pPr>
            <w:r w:rsidRPr="00D95B0D">
              <w:rPr>
                <w:rFonts w:eastAsia="MS Mincho"/>
              </w:rPr>
              <w:t>K</w:t>
            </w:r>
            <w:r w:rsidR="00435653" w:rsidRPr="00D95B0D">
              <w:rPr>
                <w:rFonts w:eastAsia="MS Mincho"/>
              </w:rPr>
              <w:t>olangiopati ved cystisk fibrose</w:t>
            </w:r>
          </w:p>
          <w:p w:rsidR="00435653" w:rsidRPr="00D95B0D" w:rsidRDefault="00435653" w:rsidP="00BC0212">
            <w:pPr>
              <w:spacing w:line="240" w:lineRule="auto"/>
              <w:ind w:left="720"/>
              <w:contextualSpacing/>
              <w:rPr>
                <w:rFonts w:eastAsia="MS Mincho"/>
              </w:rPr>
            </w:pPr>
            <w:r w:rsidRPr="00D95B0D">
              <w:rPr>
                <w:rFonts w:eastAsia="MS Mincho"/>
              </w:rPr>
              <w:t xml:space="preserve">ABCB4 associeret </w:t>
            </w:r>
            <w:r w:rsidR="00BE7564" w:rsidRPr="00D95B0D">
              <w:rPr>
                <w:rFonts w:eastAsia="MS Mincho"/>
              </w:rPr>
              <w:t>k</w:t>
            </w:r>
            <w:r w:rsidRPr="00D95B0D">
              <w:rPr>
                <w:rFonts w:eastAsia="MS Mincho"/>
              </w:rPr>
              <w:t>olangiopat</w:t>
            </w:r>
            <w:r w:rsidR="00BE7564" w:rsidRPr="00D95B0D">
              <w:rPr>
                <w:rFonts w:eastAsia="MS Mincho"/>
              </w:rPr>
              <w:t>i</w:t>
            </w:r>
          </w:p>
          <w:p w:rsidR="00435653" w:rsidRPr="00D95B0D" w:rsidRDefault="00435653" w:rsidP="00BC0212">
            <w:pPr>
              <w:spacing w:line="240" w:lineRule="auto"/>
              <w:ind w:left="720"/>
              <w:contextualSpacing/>
              <w:rPr>
                <w:rFonts w:eastAsia="MS Mincho"/>
              </w:rPr>
            </w:pPr>
            <w:r w:rsidRPr="00D95B0D">
              <w:rPr>
                <w:rFonts w:eastAsia="MS Mincho"/>
              </w:rPr>
              <w:t xml:space="preserve">Skleroserende </w:t>
            </w:r>
            <w:r w:rsidR="00BE7564" w:rsidRPr="00D95B0D">
              <w:rPr>
                <w:rFonts w:eastAsia="MS Mincho"/>
              </w:rPr>
              <w:t>k</w:t>
            </w:r>
            <w:r w:rsidRPr="00D95B0D">
              <w:rPr>
                <w:rFonts w:eastAsia="MS Mincho"/>
              </w:rPr>
              <w:t>olangitis ved kritisk sygdom</w:t>
            </w:r>
          </w:p>
          <w:p w:rsidR="00435653" w:rsidRPr="00D95B0D" w:rsidRDefault="00435653" w:rsidP="00BC0212">
            <w:pPr>
              <w:spacing w:line="240" w:lineRule="auto"/>
              <w:ind w:left="720"/>
              <w:contextualSpacing/>
              <w:rPr>
                <w:rFonts w:eastAsia="MS Mincho"/>
              </w:rPr>
            </w:pPr>
            <w:r w:rsidRPr="00D95B0D">
              <w:rPr>
                <w:rFonts w:eastAsia="MS Mincho"/>
              </w:rPr>
              <w:t>Hypereosinofilt syndrom</w:t>
            </w:r>
          </w:p>
          <w:p w:rsidR="00435653" w:rsidRPr="00D95B0D" w:rsidRDefault="00435653" w:rsidP="00BC0212">
            <w:pPr>
              <w:spacing w:line="240" w:lineRule="auto"/>
              <w:ind w:left="720"/>
              <w:contextualSpacing/>
              <w:rPr>
                <w:rFonts w:eastAsia="MS Mincho"/>
              </w:rPr>
            </w:pPr>
            <w:r w:rsidRPr="00D95B0D">
              <w:rPr>
                <w:rFonts w:eastAsia="MS Mincho"/>
              </w:rPr>
              <w:t>Sarkoidose</w:t>
            </w:r>
          </w:p>
          <w:p w:rsidR="00435653" w:rsidRPr="00D95B0D" w:rsidRDefault="00435653" w:rsidP="00BC0212">
            <w:pPr>
              <w:spacing w:line="240" w:lineRule="auto"/>
              <w:ind w:left="720"/>
              <w:contextualSpacing/>
              <w:rPr>
                <w:rFonts w:eastAsia="MS Mincho"/>
              </w:rPr>
            </w:pPr>
            <w:r w:rsidRPr="00D95B0D">
              <w:rPr>
                <w:rFonts w:eastAsia="MS Mincho"/>
              </w:rPr>
              <w:t>Graft-versus-host sygdom</w:t>
            </w:r>
          </w:p>
          <w:p w:rsidR="00435653" w:rsidRPr="00D95B0D" w:rsidRDefault="00435653" w:rsidP="00BC0212">
            <w:pPr>
              <w:spacing w:line="240" w:lineRule="auto"/>
              <w:ind w:left="720"/>
              <w:contextualSpacing/>
              <w:rPr>
                <w:rFonts w:eastAsia="MS Mincho"/>
              </w:rPr>
            </w:pPr>
            <w:r w:rsidRPr="00D95B0D">
              <w:rPr>
                <w:rFonts w:eastAsia="MS Mincho"/>
              </w:rPr>
              <w:t>Amyloidose</w:t>
            </w:r>
          </w:p>
          <w:p w:rsidR="00435653" w:rsidRPr="00D95B0D" w:rsidRDefault="00435653" w:rsidP="00BC0212">
            <w:pPr>
              <w:spacing w:line="240" w:lineRule="auto"/>
              <w:ind w:left="720"/>
              <w:contextualSpacing/>
              <w:rPr>
                <w:rFonts w:eastAsia="MS Mincho"/>
              </w:rPr>
            </w:pPr>
            <w:r w:rsidRPr="00D95B0D">
              <w:rPr>
                <w:rFonts w:eastAsia="MS Mincho"/>
              </w:rPr>
              <w:t>Systemisk mastocytose</w:t>
            </w:r>
          </w:p>
          <w:p w:rsidR="00435653" w:rsidRPr="00D95B0D" w:rsidRDefault="00435653" w:rsidP="00BC0212">
            <w:pPr>
              <w:spacing w:line="240" w:lineRule="auto"/>
              <w:ind w:left="720"/>
              <w:contextualSpacing/>
              <w:rPr>
                <w:rFonts w:eastAsia="MS Mincho"/>
              </w:rPr>
            </w:pPr>
            <w:r w:rsidRPr="00D95B0D">
              <w:rPr>
                <w:rFonts w:eastAsia="MS Mincho"/>
              </w:rPr>
              <w:t>Carolis sygdom</w:t>
            </w:r>
          </w:p>
          <w:p w:rsidR="00435653" w:rsidRPr="00D95B0D" w:rsidRDefault="00435653" w:rsidP="00BC0212">
            <w:pPr>
              <w:spacing w:line="240" w:lineRule="auto"/>
              <w:ind w:left="720"/>
              <w:contextualSpacing/>
              <w:rPr>
                <w:rFonts w:eastAsia="MS Mincho"/>
              </w:rPr>
            </w:pPr>
            <w:r w:rsidRPr="00D95B0D">
              <w:rPr>
                <w:rFonts w:eastAsia="MS Mincho"/>
              </w:rPr>
              <w:t>Kongenit leverfibrose</w:t>
            </w:r>
          </w:p>
          <w:p w:rsidR="00435653" w:rsidRPr="00D95B0D" w:rsidRDefault="00435653" w:rsidP="00BC0212">
            <w:pPr>
              <w:spacing w:line="240" w:lineRule="auto"/>
              <w:ind w:left="720"/>
              <w:contextualSpacing/>
              <w:rPr>
                <w:rFonts w:eastAsia="MS Mincho"/>
              </w:rPr>
            </w:pPr>
            <w:r w:rsidRPr="00D95B0D">
              <w:rPr>
                <w:rFonts w:eastAsia="MS Mincho"/>
              </w:rPr>
              <w:t>Andre duktalplade abnormiteter</w:t>
            </w:r>
          </w:p>
          <w:p w:rsidR="00435653" w:rsidRPr="00D95B0D" w:rsidRDefault="00435653" w:rsidP="00BC0212">
            <w:pPr>
              <w:spacing w:line="240" w:lineRule="auto"/>
              <w:ind w:left="720"/>
              <w:contextualSpacing/>
              <w:rPr>
                <w:rFonts w:eastAsia="MS Mincho"/>
              </w:rPr>
            </w:pPr>
            <w:r w:rsidRPr="00D95B0D">
              <w:rPr>
                <w:rFonts w:eastAsia="MS Mincho"/>
              </w:rPr>
              <w:t>Hodgkins lymfom</w:t>
            </w:r>
          </w:p>
          <w:p w:rsidR="00435653" w:rsidRPr="00D95B0D" w:rsidRDefault="00435653" w:rsidP="00BC0212">
            <w:pPr>
              <w:spacing w:line="240" w:lineRule="auto"/>
              <w:ind w:left="720"/>
              <w:contextualSpacing/>
              <w:rPr>
                <w:rFonts w:eastAsia="MS Mincho"/>
              </w:rPr>
            </w:pPr>
            <w:r w:rsidRPr="00D95B0D">
              <w:rPr>
                <w:rFonts w:eastAsia="MS Mincho"/>
              </w:rPr>
              <w:t>Cholangitis glandularis proliferans</w:t>
            </w:r>
          </w:p>
          <w:p w:rsidR="00435653" w:rsidRPr="00D95B0D" w:rsidRDefault="00435653" w:rsidP="00BC0212">
            <w:pPr>
              <w:spacing w:line="240" w:lineRule="auto"/>
              <w:ind w:left="720"/>
              <w:contextualSpacing/>
              <w:rPr>
                <w:rFonts w:eastAsia="MS Mincho"/>
              </w:rPr>
            </w:pPr>
            <w:r w:rsidRPr="00D95B0D">
              <w:rPr>
                <w:rFonts w:eastAsia="MS Mincho"/>
              </w:rPr>
              <w:t>Neoplastisk/metastatisk sygdom</w:t>
            </w:r>
          </w:p>
          <w:p w:rsidR="00435653" w:rsidRPr="00D95B0D" w:rsidRDefault="00435653" w:rsidP="00BC0212">
            <w:pPr>
              <w:spacing w:line="240" w:lineRule="auto"/>
              <w:ind w:left="720"/>
              <w:contextualSpacing/>
              <w:rPr>
                <w:rFonts w:eastAsia="MS Mincho"/>
              </w:rPr>
            </w:pPr>
            <w:r w:rsidRPr="00D95B0D">
              <w:rPr>
                <w:rFonts w:eastAsia="MS Mincho"/>
              </w:rPr>
              <w:t>Langerhans celle histiocytose</w:t>
            </w:r>
          </w:p>
          <w:p w:rsidR="00435653" w:rsidRPr="00D95B0D" w:rsidRDefault="00435653" w:rsidP="00BC0212">
            <w:pPr>
              <w:spacing w:line="240" w:lineRule="auto"/>
              <w:ind w:left="720"/>
              <w:contextualSpacing/>
              <w:rPr>
                <w:rFonts w:eastAsia="MS Mincho"/>
              </w:rPr>
            </w:pPr>
            <w:r w:rsidRPr="00D95B0D">
              <w:rPr>
                <w:rFonts w:eastAsia="MS Mincho"/>
              </w:rPr>
              <w:t>Afstødning af transplanteret lever</w:t>
            </w:r>
          </w:p>
        </w:tc>
      </w:tr>
    </w:tbl>
    <w:p w:rsidR="00F65686" w:rsidRPr="00D95B0D" w:rsidRDefault="00F65686" w:rsidP="00F34CDD">
      <w:pPr>
        <w:tabs>
          <w:tab w:val="left" w:pos="2880"/>
          <w:tab w:val="left" w:pos="4500"/>
          <w:tab w:val="left" w:pos="4536"/>
        </w:tabs>
      </w:pPr>
    </w:p>
    <w:sectPr w:rsidR="00F65686" w:rsidRPr="00D95B0D">
      <w:footerReference w:type="even" r:id="rId14"/>
      <w:footerReference w:type="defaul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380" w:rsidRDefault="00054380" w:rsidP="00B22FBE">
      <w:r>
        <w:separator/>
      </w:r>
    </w:p>
  </w:endnote>
  <w:endnote w:type="continuationSeparator" w:id="0">
    <w:p w:rsidR="00054380" w:rsidRDefault="00054380" w:rsidP="00B2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Universal-NewswithCommPi">
    <w:altName w:val="MS Mincho"/>
    <w:panose1 w:val="00000000000000000000"/>
    <w:charset w:val="80"/>
    <w:family w:val="auto"/>
    <w:notTrueType/>
    <w:pitch w:val="default"/>
    <w:sig w:usb0="00000000" w:usb1="08070000" w:usb2="00000010" w:usb3="00000000" w:csb0="00020000" w:csb1="00000000"/>
  </w:font>
  <w:font w:name="NimbusSan-Bol">
    <w:altName w:val="MS Gothic"/>
    <w:panose1 w:val="00000000000000000000"/>
    <w:charset w:val="80"/>
    <w:family w:val="swiss"/>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NimbusSan-Reg">
    <w:altName w:val="Arial Unicode MS"/>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E0F" w:rsidRDefault="00B21E0F" w:rsidP="00D527D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B21E0F" w:rsidRDefault="00B21E0F" w:rsidP="0009302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E0F" w:rsidRDefault="00B21E0F" w:rsidP="00D527D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20DDC">
      <w:rPr>
        <w:rStyle w:val="Sidetal"/>
        <w:noProof/>
      </w:rPr>
      <w:t>15</w:t>
    </w:r>
    <w:r>
      <w:rPr>
        <w:rStyle w:val="Sidetal"/>
      </w:rPr>
      <w:fldChar w:fldCharType="end"/>
    </w:r>
  </w:p>
  <w:p w:rsidR="00B21E0F" w:rsidRDefault="00B21E0F" w:rsidP="00B22FBE">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380" w:rsidRDefault="00054380" w:rsidP="00B22FBE">
      <w:r>
        <w:separator/>
      </w:r>
    </w:p>
  </w:footnote>
  <w:footnote w:type="continuationSeparator" w:id="0">
    <w:p w:rsidR="00054380" w:rsidRDefault="00054380" w:rsidP="00B22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D000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F75034"/>
    <w:multiLevelType w:val="hybridMultilevel"/>
    <w:tmpl w:val="20FA81C6"/>
    <w:lvl w:ilvl="0" w:tplc="F38E2A2E">
      <w:start w:val="1"/>
      <w:numFmt w:val="decimal"/>
      <w:lvlText w:val="%1."/>
      <w:lvlJc w:val="left"/>
      <w:pPr>
        <w:tabs>
          <w:tab w:val="num" w:pos="720"/>
        </w:tabs>
        <w:ind w:left="720" w:hanging="360"/>
      </w:pPr>
    </w:lvl>
    <w:lvl w:ilvl="1" w:tplc="76C25678">
      <w:start w:val="1"/>
      <w:numFmt w:val="lowerLetter"/>
      <w:lvlText w:val="%2."/>
      <w:lvlJc w:val="left"/>
      <w:pPr>
        <w:tabs>
          <w:tab w:val="num" w:pos="1440"/>
        </w:tabs>
        <w:ind w:left="1440" w:hanging="360"/>
      </w:pPr>
    </w:lvl>
    <w:lvl w:ilvl="2" w:tplc="BCCA463C" w:tentative="1">
      <w:start w:val="1"/>
      <w:numFmt w:val="decimal"/>
      <w:lvlText w:val="%3."/>
      <w:lvlJc w:val="left"/>
      <w:pPr>
        <w:tabs>
          <w:tab w:val="num" w:pos="2160"/>
        </w:tabs>
        <w:ind w:left="2160" w:hanging="360"/>
      </w:pPr>
    </w:lvl>
    <w:lvl w:ilvl="3" w:tplc="E626E1A6" w:tentative="1">
      <w:start w:val="1"/>
      <w:numFmt w:val="decimal"/>
      <w:lvlText w:val="%4."/>
      <w:lvlJc w:val="left"/>
      <w:pPr>
        <w:tabs>
          <w:tab w:val="num" w:pos="2880"/>
        </w:tabs>
        <w:ind w:left="2880" w:hanging="360"/>
      </w:pPr>
    </w:lvl>
    <w:lvl w:ilvl="4" w:tplc="17FEC746" w:tentative="1">
      <w:start w:val="1"/>
      <w:numFmt w:val="decimal"/>
      <w:lvlText w:val="%5."/>
      <w:lvlJc w:val="left"/>
      <w:pPr>
        <w:tabs>
          <w:tab w:val="num" w:pos="3600"/>
        </w:tabs>
        <w:ind w:left="3600" w:hanging="360"/>
      </w:pPr>
    </w:lvl>
    <w:lvl w:ilvl="5" w:tplc="849A7AEC" w:tentative="1">
      <w:start w:val="1"/>
      <w:numFmt w:val="decimal"/>
      <w:lvlText w:val="%6."/>
      <w:lvlJc w:val="left"/>
      <w:pPr>
        <w:tabs>
          <w:tab w:val="num" w:pos="4320"/>
        </w:tabs>
        <w:ind w:left="4320" w:hanging="360"/>
      </w:pPr>
    </w:lvl>
    <w:lvl w:ilvl="6" w:tplc="375E733A" w:tentative="1">
      <w:start w:val="1"/>
      <w:numFmt w:val="decimal"/>
      <w:lvlText w:val="%7."/>
      <w:lvlJc w:val="left"/>
      <w:pPr>
        <w:tabs>
          <w:tab w:val="num" w:pos="5040"/>
        </w:tabs>
        <w:ind w:left="5040" w:hanging="360"/>
      </w:pPr>
    </w:lvl>
    <w:lvl w:ilvl="7" w:tplc="D5665B1C" w:tentative="1">
      <w:start w:val="1"/>
      <w:numFmt w:val="decimal"/>
      <w:lvlText w:val="%8."/>
      <w:lvlJc w:val="left"/>
      <w:pPr>
        <w:tabs>
          <w:tab w:val="num" w:pos="5760"/>
        </w:tabs>
        <w:ind w:left="5760" w:hanging="360"/>
      </w:pPr>
    </w:lvl>
    <w:lvl w:ilvl="8" w:tplc="B0C4C6E8" w:tentative="1">
      <w:start w:val="1"/>
      <w:numFmt w:val="decimal"/>
      <w:lvlText w:val="%9."/>
      <w:lvlJc w:val="left"/>
      <w:pPr>
        <w:tabs>
          <w:tab w:val="num" w:pos="6480"/>
        </w:tabs>
        <w:ind w:left="6480" w:hanging="360"/>
      </w:pPr>
    </w:lvl>
  </w:abstractNum>
  <w:abstractNum w:abstractNumId="2" w15:restartNumberingAfterBreak="0">
    <w:nsid w:val="108C028B"/>
    <w:multiLevelType w:val="hybridMultilevel"/>
    <w:tmpl w:val="71C4E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16AF7"/>
    <w:multiLevelType w:val="hybridMultilevel"/>
    <w:tmpl w:val="9BB0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5074F"/>
    <w:multiLevelType w:val="hybridMultilevel"/>
    <w:tmpl w:val="69FEC49A"/>
    <w:lvl w:ilvl="0" w:tplc="B71C3B96">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A5F3FA2"/>
    <w:multiLevelType w:val="hybridMultilevel"/>
    <w:tmpl w:val="D436A910"/>
    <w:lvl w:ilvl="0" w:tplc="7F008AE0">
      <w:start w:val="1"/>
      <w:numFmt w:val="decimal"/>
      <w:lvlText w:val="%1."/>
      <w:lvlJc w:val="left"/>
      <w:pPr>
        <w:tabs>
          <w:tab w:val="num" w:pos="720"/>
        </w:tabs>
        <w:ind w:left="720" w:hanging="360"/>
      </w:pPr>
    </w:lvl>
    <w:lvl w:ilvl="1" w:tplc="254C1A22">
      <w:start w:val="2"/>
      <w:numFmt w:val="lowerLetter"/>
      <w:lvlText w:val="%2."/>
      <w:lvlJc w:val="left"/>
      <w:pPr>
        <w:tabs>
          <w:tab w:val="num" w:pos="1440"/>
        </w:tabs>
        <w:ind w:left="1440" w:hanging="360"/>
      </w:pPr>
    </w:lvl>
    <w:lvl w:ilvl="2" w:tplc="CF64BE92" w:tentative="1">
      <w:start w:val="1"/>
      <w:numFmt w:val="decimal"/>
      <w:lvlText w:val="%3."/>
      <w:lvlJc w:val="left"/>
      <w:pPr>
        <w:tabs>
          <w:tab w:val="num" w:pos="2160"/>
        </w:tabs>
        <w:ind w:left="2160" w:hanging="360"/>
      </w:pPr>
    </w:lvl>
    <w:lvl w:ilvl="3" w:tplc="73CA8066" w:tentative="1">
      <w:start w:val="1"/>
      <w:numFmt w:val="decimal"/>
      <w:lvlText w:val="%4."/>
      <w:lvlJc w:val="left"/>
      <w:pPr>
        <w:tabs>
          <w:tab w:val="num" w:pos="2880"/>
        </w:tabs>
        <w:ind w:left="2880" w:hanging="360"/>
      </w:pPr>
    </w:lvl>
    <w:lvl w:ilvl="4" w:tplc="2BBAE27E" w:tentative="1">
      <w:start w:val="1"/>
      <w:numFmt w:val="decimal"/>
      <w:lvlText w:val="%5."/>
      <w:lvlJc w:val="left"/>
      <w:pPr>
        <w:tabs>
          <w:tab w:val="num" w:pos="3600"/>
        </w:tabs>
        <w:ind w:left="3600" w:hanging="360"/>
      </w:pPr>
    </w:lvl>
    <w:lvl w:ilvl="5" w:tplc="7734A2D8" w:tentative="1">
      <w:start w:val="1"/>
      <w:numFmt w:val="decimal"/>
      <w:lvlText w:val="%6."/>
      <w:lvlJc w:val="left"/>
      <w:pPr>
        <w:tabs>
          <w:tab w:val="num" w:pos="4320"/>
        </w:tabs>
        <w:ind w:left="4320" w:hanging="360"/>
      </w:pPr>
    </w:lvl>
    <w:lvl w:ilvl="6" w:tplc="A3A2E8F2" w:tentative="1">
      <w:start w:val="1"/>
      <w:numFmt w:val="decimal"/>
      <w:lvlText w:val="%7."/>
      <w:lvlJc w:val="left"/>
      <w:pPr>
        <w:tabs>
          <w:tab w:val="num" w:pos="5040"/>
        </w:tabs>
        <w:ind w:left="5040" w:hanging="360"/>
      </w:pPr>
    </w:lvl>
    <w:lvl w:ilvl="7" w:tplc="154A3F8E" w:tentative="1">
      <w:start w:val="1"/>
      <w:numFmt w:val="decimal"/>
      <w:lvlText w:val="%8."/>
      <w:lvlJc w:val="left"/>
      <w:pPr>
        <w:tabs>
          <w:tab w:val="num" w:pos="5760"/>
        </w:tabs>
        <w:ind w:left="5760" w:hanging="360"/>
      </w:pPr>
    </w:lvl>
    <w:lvl w:ilvl="8" w:tplc="9BAA322E" w:tentative="1">
      <w:start w:val="1"/>
      <w:numFmt w:val="decimal"/>
      <w:lvlText w:val="%9."/>
      <w:lvlJc w:val="left"/>
      <w:pPr>
        <w:tabs>
          <w:tab w:val="num" w:pos="6480"/>
        </w:tabs>
        <w:ind w:left="6480" w:hanging="360"/>
      </w:pPr>
    </w:lvl>
  </w:abstractNum>
  <w:abstractNum w:abstractNumId="6" w15:restartNumberingAfterBreak="0">
    <w:nsid w:val="2B9B14D4"/>
    <w:multiLevelType w:val="hybridMultilevel"/>
    <w:tmpl w:val="8190D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E866CF"/>
    <w:multiLevelType w:val="hybridMultilevel"/>
    <w:tmpl w:val="9C52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17F04"/>
    <w:multiLevelType w:val="hybridMultilevel"/>
    <w:tmpl w:val="06D8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hint="default"/>
      </w:rPr>
    </w:lvl>
    <w:lvl w:ilvl="1" w:tplc="04060019" w:tentative="1">
      <w:start w:val="1"/>
      <w:numFmt w:val="lowerLetter"/>
      <w:lvlText w:val="%2."/>
      <w:lvlJc w:val="left"/>
      <w:pPr>
        <w:tabs>
          <w:tab w:val="num" w:pos="1620"/>
        </w:tabs>
        <w:ind w:left="1620" w:hanging="360"/>
      </w:pPr>
    </w:lvl>
    <w:lvl w:ilvl="2" w:tplc="0406001B" w:tentative="1">
      <w:start w:val="1"/>
      <w:numFmt w:val="lowerRoman"/>
      <w:lvlText w:val="%3."/>
      <w:lvlJc w:val="right"/>
      <w:pPr>
        <w:tabs>
          <w:tab w:val="num" w:pos="2340"/>
        </w:tabs>
        <w:ind w:left="2340" w:hanging="180"/>
      </w:pPr>
    </w:lvl>
    <w:lvl w:ilvl="3" w:tplc="0406000F" w:tentative="1">
      <w:start w:val="1"/>
      <w:numFmt w:val="decimal"/>
      <w:lvlText w:val="%4."/>
      <w:lvlJc w:val="left"/>
      <w:pPr>
        <w:tabs>
          <w:tab w:val="num" w:pos="3060"/>
        </w:tabs>
        <w:ind w:left="3060" w:hanging="360"/>
      </w:pPr>
    </w:lvl>
    <w:lvl w:ilvl="4" w:tplc="04060019" w:tentative="1">
      <w:start w:val="1"/>
      <w:numFmt w:val="lowerLetter"/>
      <w:lvlText w:val="%5."/>
      <w:lvlJc w:val="left"/>
      <w:pPr>
        <w:tabs>
          <w:tab w:val="num" w:pos="3780"/>
        </w:tabs>
        <w:ind w:left="3780" w:hanging="360"/>
      </w:pPr>
    </w:lvl>
    <w:lvl w:ilvl="5" w:tplc="0406001B" w:tentative="1">
      <w:start w:val="1"/>
      <w:numFmt w:val="lowerRoman"/>
      <w:lvlText w:val="%6."/>
      <w:lvlJc w:val="right"/>
      <w:pPr>
        <w:tabs>
          <w:tab w:val="num" w:pos="4500"/>
        </w:tabs>
        <w:ind w:left="4500" w:hanging="180"/>
      </w:pPr>
    </w:lvl>
    <w:lvl w:ilvl="6" w:tplc="0406000F" w:tentative="1">
      <w:start w:val="1"/>
      <w:numFmt w:val="decimal"/>
      <w:lvlText w:val="%7."/>
      <w:lvlJc w:val="left"/>
      <w:pPr>
        <w:tabs>
          <w:tab w:val="num" w:pos="5220"/>
        </w:tabs>
        <w:ind w:left="5220" w:hanging="360"/>
      </w:pPr>
    </w:lvl>
    <w:lvl w:ilvl="7" w:tplc="04060019" w:tentative="1">
      <w:start w:val="1"/>
      <w:numFmt w:val="lowerLetter"/>
      <w:lvlText w:val="%8."/>
      <w:lvlJc w:val="left"/>
      <w:pPr>
        <w:tabs>
          <w:tab w:val="num" w:pos="5940"/>
        </w:tabs>
        <w:ind w:left="5940" w:hanging="360"/>
      </w:pPr>
    </w:lvl>
    <w:lvl w:ilvl="8" w:tplc="0406001B" w:tentative="1">
      <w:start w:val="1"/>
      <w:numFmt w:val="lowerRoman"/>
      <w:lvlText w:val="%9."/>
      <w:lvlJc w:val="right"/>
      <w:pPr>
        <w:tabs>
          <w:tab w:val="num" w:pos="6660"/>
        </w:tabs>
        <w:ind w:left="6660" w:hanging="180"/>
      </w:pPr>
    </w:lvl>
  </w:abstractNum>
  <w:abstractNum w:abstractNumId="10" w15:restartNumberingAfterBreak="0">
    <w:nsid w:val="44F22866"/>
    <w:multiLevelType w:val="hybridMultilevel"/>
    <w:tmpl w:val="3770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A6B9A"/>
    <w:multiLevelType w:val="hybridMultilevel"/>
    <w:tmpl w:val="8FAAD824"/>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2" w15:restartNumberingAfterBreak="0">
    <w:nsid w:val="4F360D3D"/>
    <w:multiLevelType w:val="hybridMultilevel"/>
    <w:tmpl w:val="F7B6BAF4"/>
    <w:lvl w:ilvl="0" w:tplc="07940382">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2321D56"/>
    <w:multiLevelType w:val="hybridMultilevel"/>
    <w:tmpl w:val="B808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626D35"/>
    <w:multiLevelType w:val="hybridMultilevel"/>
    <w:tmpl w:val="91420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772078"/>
    <w:multiLevelType w:val="hybridMultilevel"/>
    <w:tmpl w:val="9730A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2A4B1A"/>
    <w:multiLevelType w:val="hybridMultilevel"/>
    <w:tmpl w:val="EE5A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D1237"/>
    <w:multiLevelType w:val="hybridMultilevel"/>
    <w:tmpl w:val="0D143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482F3C"/>
    <w:multiLevelType w:val="hybridMultilevel"/>
    <w:tmpl w:val="4EF80634"/>
    <w:lvl w:ilvl="0" w:tplc="DEC861BE">
      <w:start w:val="1"/>
      <w:numFmt w:val="decimal"/>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5"/>
  </w:num>
  <w:num w:numId="3">
    <w:abstractNumId w:val="11"/>
  </w:num>
  <w:num w:numId="4">
    <w:abstractNumId w:val="9"/>
  </w:num>
  <w:num w:numId="5">
    <w:abstractNumId w:val="0"/>
  </w:num>
  <w:num w:numId="6">
    <w:abstractNumId w:val="2"/>
  </w:num>
  <w:num w:numId="7">
    <w:abstractNumId w:val="17"/>
  </w:num>
  <w:num w:numId="8">
    <w:abstractNumId w:val="12"/>
  </w:num>
  <w:num w:numId="9">
    <w:abstractNumId w:val="4"/>
  </w:num>
  <w:num w:numId="10">
    <w:abstractNumId w:val="7"/>
  </w:num>
  <w:num w:numId="11">
    <w:abstractNumId w:val="6"/>
  </w:num>
  <w:num w:numId="12">
    <w:abstractNumId w:val="3"/>
  </w:num>
  <w:num w:numId="13">
    <w:abstractNumId w:val="16"/>
  </w:num>
  <w:num w:numId="14">
    <w:abstractNumId w:val="10"/>
  </w:num>
  <w:num w:numId="15">
    <w:abstractNumId w:val="13"/>
  </w:num>
  <w:num w:numId="16">
    <w:abstractNumId w:val="8"/>
  </w:num>
  <w:num w:numId="17">
    <w:abstractNumId w:val="14"/>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oNotDisplayPageBoundaries/>
  <w:proofState w:spelling="clean" w:grammar="clean"/>
  <w:defaultTabStop w:val="567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Hepatology No bib indent&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rfevtvefwr5uedvvhxf001dtw9zw9a5d2f&quot;&gt;DSGH PSC Guideline April 1-Saved&lt;record-ids&gt;&lt;item&gt;2&lt;/item&gt;&lt;item&gt;3&lt;/item&gt;&lt;item&gt;5&lt;/item&gt;&lt;item&gt;7&lt;/item&gt;&lt;item&gt;9&lt;/item&gt;&lt;item&gt;12&lt;/item&gt;&lt;item&gt;16&lt;/item&gt;&lt;item&gt;21&lt;/item&gt;&lt;item&gt;22&lt;/item&gt;&lt;item&gt;23&lt;/item&gt;&lt;item&gt;25&lt;/item&gt;&lt;item&gt;26&lt;/item&gt;&lt;item&gt;28&lt;/item&gt;&lt;item&gt;29&lt;/item&gt;&lt;item&gt;30&lt;/item&gt;&lt;item&gt;31&lt;/item&gt;&lt;item&gt;32&lt;/item&gt;&lt;item&gt;34&lt;/item&gt;&lt;item&gt;36&lt;/item&gt;&lt;item&gt;39&lt;/item&gt;&lt;item&gt;41&lt;/item&gt;&lt;item&gt;42&lt;/item&gt;&lt;item&gt;43&lt;/item&gt;&lt;item&gt;44&lt;/item&gt;&lt;item&gt;45&lt;/item&gt;&lt;item&gt;46&lt;/item&gt;&lt;item&gt;48&lt;/item&gt;&lt;item&gt;49&lt;/item&gt;&lt;item&gt;50&lt;/item&gt;&lt;item&gt;52&lt;/item&gt;&lt;item&gt;53&lt;/item&gt;&lt;item&gt;54&lt;/item&gt;&lt;item&gt;63&lt;/item&gt;&lt;item&gt;65&lt;/item&gt;&lt;item&gt;67&lt;/item&gt;&lt;item&gt;68&lt;/item&gt;&lt;item&gt;69&lt;/item&gt;&lt;item&gt;70&lt;/item&gt;&lt;item&gt;71&lt;/item&gt;&lt;item&gt;72&lt;/item&gt;&lt;item&gt;73&lt;/item&gt;&lt;item&gt;74&lt;/item&gt;&lt;item&gt;75&lt;/item&gt;&lt;item&gt;77&lt;/item&gt;&lt;item&gt;78&lt;/item&gt;&lt;item&gt;79&lt;/item&gt;&lt;item&gt;81&lt;/item&gt;&lt;item&gt;587&lt;/item&gt;&lt;item&gt;588&lt;/item&gt;&lt;item&gt;589&lt;/item&gt;&lt;item&gt;590&lt;/item&gt;&lt;item&gt;591&lt;/item&gt;&lt;item&gt;592&lt;/item&gt;&lt;item&gt;593&lt;/item&gt;&lt;item&gt;594&lt;/item&gt;&lt;item&gt;608&lt;/item&gt;&lt;item&gt;609&lt;/item&gt;&lt;/record-ids&gt;&lt;/item&gt;&lt;/Libraries&gt;"/>
  </w:docVars>
  <w:rsids>
    <w:rsidRoot w:val="00E84762"/>
    <w:rsid w:val="00012388"/>
    <w:rsid w:val="00015702"/>
    <w:rsid w:val="00020DDC"/>
    <w:rsid w:val="000221F2"/>
    <w:rsid w:val="000234B7"/>
    <w:rsid w:val="000411BE"/>
    <w:rsid w:val="00041E63"/>
    <w:rsid w:val="0004399B"/>
    <w:rsid w:val="00054380"/>
    <w:rsid w:val="00063E94"/>
    <w:rsid w:val="00077C36"/>
    <w:rsid w:val="00093029"/>
    <w:rsid w:val="00095EA8"/>
    <w:rsid w:val="00096828"/>
    <w:rsid w:val="000A2DA5"/>
    <w:rsid w:val="000B1034"/>
    <w:rsid w:val="000C2773"/>
    <w:rsid w:val="000C6CFA"/>
    <w:rsid w:val="000D0FB0"/>
    <w:rsid w:val="000D3C66"/>
    <w:rsid w:val="000D579D"/>
    <w:rsid w:val="000E1896"/>
    <w:rsid w:val="000E4BCF"/>
    <w:rsid w:val="000F5ADA"/>
    <w:rsid w:val="0010087F"/>
    <w:rsid w:val="00102114"/>
    <w:rsid w:val="00103A39"/>
    <w:rsid w:val="001068FD"/>
    <w:rsid w:val="0011069D"/>
    <w:rsid w:val="00116BD5"/>
    <w:rsid w:val="00121882"/>
    <w:rsid w:val="001241A9"/>
    <w:rsid w:val="00124CB0"/>
    <w:rsid w:val="0012515D"/>
    <w:rsid w:val="001301E5"/>
    <w:rsid w:val="00130B66"/>
    <w:rsid w:val="0013692E"/>
    <w:rsid w:val="00145E3D"/>
    <w:rsid w:val="00152882"/>
    <w:rsid w:val="001762EA"/>
    <w:rsid w:val="00176458"/>
    <w:rsid w:val="00177CD3"/>
    <w:rsid w:val="00187ED2"/>
    <w:rsid w:val="001908F8"/>
    <w:rsid w:val="00196695"/>
    <w:rsid w:val="001B0F23"/>
    <w:rsid w:val="001C5C46"/>
    <w:rsid w:val="001D7959"/>
    <w:rsid w:val="001E50D3"/>
    <w:rsid w:val="001F5BA7"/>
    <w:rsid w:val="00210FFC"/>
    <w:rsid w:val="002111AE"/>
    <w:rsid w:val="00216CAE"/>
    <w:rsid w:val="00222989"/>
    <w:rsid w:val="002326F8"/>
    <w:rsid w:val="00233992"/>
    <w:rsid w:val="002346B5"/>
    <w:rsid w:val="00262011"/>
    <w:rsid w:val="00271280"/>
    <w:rsid w:val="00271774"/>
    <w:rsid w:val="002801EE"/>
    <w:rsid w:val="002929B4"/>
    <w:rsid w:val="00294C84"/>
    <w:rsid w:val="002B3B5C"/>
    <w:rsid w:val="002C7174"/>
    <w:rsid w:val="002D54D8"/>
    <w:rsid w:val="002E7F5E"/>
    <w:rsid w:val="00301A6D"/>
    <w:rsid w:val="0030349A"/>
    <w:rsid w:val="00314161"/>
    <w:rsid w:val="003236A5"/>
    <w:rsid w:val="003271CF"/>
    <w:rsid w:val="00350261"/>
    <w:rsid w:val="00352333"/>
    <w:rsid w:val="00365FCF"/>
    <w:rsid w:val="0036645E"/>
    <w:rsid w:val="003953B7"/>
    <w:rsid w:val="00396A2C"/>
    <w:rsid w:val="003A0DBE"/>
    <w:rsid w:val="003B07A9"/>
    <w:rsid w:val="003B35B5"/>
    <w:rsid w:val="003B583E"/>
    <w:rsid w:val="003B65E3"/>
    <w:rsid w:val="003C14F2"/>
    <w:rsid w:val="003C3B6D"/>
    <w:rsid w:val="003C4FB3"/>
    <w:rsid w:val="003E5FDB"/>
    <w:rsid w:val="003F1928"/>
    <w:rsid w:val="00402E9D"/>
    <w:rsid w:val="00406FF5"/>
    <w:rsid w:val="0041018B"/>
    <w:rsid w:val="004164A8"/>
    <w:rsid w:val="00417122"/>
    <w:rsid w:val="00427802"/>
    <w:rsid w:val="00433350"/>
    <w:rsid w:val="00435653"/>
    <w:rsid w:val="0043580C"/>
    <w:rsid w:val="00441A42"/>
    <w:rsid w:val="00460744"/>
    <w:rsid w:val="00460B96"/>
    <w:rsid w:val="00462CDD"/>
    <w:rsid w:val="00465F24"/>
    <w:rsid w:val="004737CF"/>
    <w:rsid w:val="0047477D"/>
    <w:rsid w:val="004771B3"/>
    <w:rsid w:val="004849E1"/>
    <w:rsid w:val="00494F46"/>
    <w:rsid w:val="00495F43"/>
    <w:rsid w:val="004B6A4B"/>
    <w:rsid w:val="004C2A42"/>
    <w:rsid w:val="004D0B16"/>
    <w:rsid w:val="004D5D8A"/>
    <w:rsid w:val="004E55AD"/>
    <w:rsid w:val="004E5DD1"/>
    <w:rsid w:val="004F3EB3"/>
    <w:rsid w:val="00512E21"/>
    <w:rsid w:val="00524687"/>
    <w:rsid w:val="005247E6"/>
    <w:rsid w:val="00526FA4"/>
    <w:rsid w:val="00527430"/>
    <w:rsid w:val="005315F2"/>
    <w:rsid w:val="0055551A"/>
    <w:rsid w:val="00557C10"/>
    <w:rsid w:val="00562667"/>
    <w:rsid w:val="00574318"/>
    <w:rsid w:val="00576F8B"/>
    <w:rsid w:val="005771D0"/>
    <w:rsid w:val="00577DB3"/>
    <w:rsid w:val="00586223"/>
    <w:rsid w:val="00586FB7"/>
    <w:rsid w:val="005A1B35"/>
    <w:rsid w:val="005A3341"/>
    <w:rsid w:val="005B067E"/>
    <w:rsid w:val="005D259E"/>
    <w:rsid w:val="005E2D47"/>
    <w:rsid w:val="005E3A7B"/>
    <w:rsid w:val="005E60AD"/>
    <w:rsid w:val="005F01CC"/>
    <w:rsid w:val="006045A1"/>
    <w:rsid w:val="0060481B"/>
    <w:rsid w:val="00611CAD"/>
    <w:rsid w:val="00611E33"/>
    <w:rsid w:val="006341AC"/>
    <w:rsid w:val="00635ED4"/>
    <w:rsid w:val="00667E65"/>
    <w:rsid w:val="0067069A"/>
    <w:rsid w:val="00677FF0"/>
    <w:rsid w:val="006951C8"/>
    <w:rsid w:val="006A4761"/>
    <w:rsid w:val="006A70A4"/>
    <w:rsid w:val="006B368D"/>
    <w:rsid w:val="006C0DB9"/>
    <w:rsid w:val="006C3CE2"/>
    <w:rsid w:val="006C63BB"/>
    <w:rsid w:val="006D16CC"/>
    <w:rsid w:val="006D4140"/>
    <w:rsid w:val="006D4436"/>
    <w:rsid w:val="006D71D5"/>
    <w:rsid w:val="006E18C6"/>
    <w:rsid w:val="006F4B6A"/>
    <w:rsid w:val="006F4E38"/>
    <w:rsid w:val="006F59E1"/>
    <w:rsid w:val="006F730A"/>
    <w:rsid w:val="00701137"/>
    <w:rsid w:val="0070203A"/>
    <w:rsid w:val="007116A8"/>
    <w:rsid w:val="007262C6"/>
    <w:rsid w:val="0073184E"/>
    <w:rsid w:val="007443FA"/>
    <w:rsid w:val="0076056F"/>
    <w:rsid w:val="00762DF7"/>
    <w:rsid w:val="0077172F"/>
    <w:rsid w:val="0078147C"/>
    <w:rsid w:val="00781CDE"/>
    <w:rsid w:val="00786975"/>
    <w:rsid w:val="00787EA9"/>
    <w:rsid w:val="007909BB"/>
    <w:rsid w:val="00793B08"/>
    <w:rsid w:val="00795D98"/>
    <w:rsid w:val="007A58D4"/>
    <w:rsid w:val="007C2BDA"/>
    <w:rsid w:val="007C365F"/>
    <w:rsid w:val="007C48FF"/>
    <w:rsid w:val="007D137D"/>
    <w:rsid w:val="007D1ECD"/>
    <w:rsid w:val="007E78E8"/>
    <w:rsid w:val="007F2FC3"/>
    <w:rsid w:val="007F5369"/>
    <w:rsid w:val="00811CED"/>
    <w:rsid w:val="0081660B"/>
    <w:rsid w:val="00816E48"/>
    <w:rsid w:val="00817856"/>
    <w:rsid w:val="00822A87"/>
    <w:rsid w:val="0082308A"/>
    <w:rsid w:val="0083559A"/>
    <w:rsid w:val="008369D9"/>
    <w:rsid w:val="00840000"/>
    <w:rsid w:val="00840EA4"/>
    <w:rsid w:val="008434D7"/>
    <w:rsid w:val="00855916"/>
    <w:rsid w:val="008566E4"/>
    <w:rsid w:val="00860AA5"/>
    <w:rsid w:val="00877297"/>
    <w:rsid w:val="00880372"/>
    <w:rsid w:val="00881DA2"/>
    <w:rsid w:val="00883699"/>
    <w:rsid w:val="008868C6"/>
    <w:rsid w:val="008933C9"/>
    <w:rsid w:val="008A0DBE"/>
    <w:rsid w:val="008B1800"/>
    <w:rsid w:val="008E0157"/>
    <w:rsid w:val="008E0E89"/>
    <w:rsid w:val="00914226"/>
    <w:rsid w:val="00922C50"/>
    <w:rsid w:val="00923B3B"/>
    <w:rsid w:val="00942067"/>
    <w:rsid w:val="0094229C"/>
    <w:rsid w:val="00951FF4"/>
    <w:rsid w:val="00952A1F"/>
    <w:rsid w:val="00961826"/>
    <w:rsid w:val="0099090C"/>
    <w:rsid w:val="009A21B6"/>
    <w:rsid w:val="009A243E"/>
    <w:rsid w:val="009A488E"/>
    <w:rsid w:val="009B3129"/>
    <w:rsid w:val="009B7F07"/>
    <w:rsid w:val="009C0C3E"/>
    <w:rsid w:val="009C22E1"/>
    <w:rsid w:val="009D10CE"/>
    <w:rsid w:val="009E1F2C"/>
    <w:rsid w:val="009E482A"/>
    <w:rsid w:val="009F61F4"/>
    <w:rsid w:val="009F68AE"/>
    <w:rsid w:val="009F7F9C"/>
    <w:rsid w:val="00A0676E"/>
    <w:rsid w:val="00A46415"/>
    <w:rsid w:val="00A6074F"/>
    <w:rsid w:val="00A60D84"/>
    <w:rsid w:val="00A612EF"/>
    <w:rsid w:val="00A63424"/>
    <w:rsid w:val="00A67992"/>
    <w:rsid w:val="00A73451"/>
    <w:rsid w:val="00A75D44"/>
    <w:rsid w:val="00A76E31"/>
    <w:rsid w:val="00A81AF4"/>
    <w:rsid w:val="00A87305"/>
    <w:rsid w:val="00A91FA2"/>
    <w:rsid w:val="00A95B57"/>
    <w:rsid w:val="00AA4E73"/>
    <w:rsid w:val="00AB093A"/>
    <w:rsid w:val="00AB3223"/>
    <w:rsid w:val="00AB3FE4"/>
    <w:rsid w:val="00AB5696"/>
    <w:rsid w:val="00AB6369"/>
    <w:rsid w:val="00AC6FAF"/>
    <w:rsid w:val="00AD66DF"/>
    <w:rsid w:val="00AE07DB"/>
    <w:rsid w:val="00AF43FE"/>
    <w:rsid w:val="00B0246B"/>
    <w:rsid w:val="00B0488A"/>
    <w:rsid w:val="00B06E9F"/>
    <w:rsid w:val="00B07BBC"/>
    <w:rsid w:val="00B14268"/>
    <w:rsid w:val="00B21E0F"/>
    <w:rsid w:val="00B22FBE"/>
    <w:rsid w:val="00B3629D"/>
    <w:rsid w:val="00B42228"/>
    <w:rsid w:val="00B478B3"/>
    <w:rsid w:val="00B508C4"/>
    <w:rsid w:val="00B517B1"/>
    <w:rsid w:val="00B63620"/>
    <w:rsid w:val="00B63747"/>
    <w:rsid w:val="00B71B88"/>
    <w:rsid w:val="00B83D77"/>
    <w:rsid w:val="00B854A4"/>
    <w:rsid w:val="00B97383"/>
    <w:rsid w:val="00B97A6F"/>
    <w:rsid w:val="00BA3694"/>
    <w:rsid w:val="00BB328D"/>
    <w:rsid w:val="00BB77F8"/>
    <w:rsid w:val="00BC0212"/>
    <w:rsid w:val="00BC3823"/>
    <w:rsid w:val="00BD094F"/>
    <w:rsid w:val="00BD7E24"/>
    <w:rsid w:val="00BE4454"/>
    <w:rsid w:val="00BE7564"/>
    <w:rsid w:val="00BF28B8"/>
    <w:rsid w:val="00BF5290"/>
    <w:rsid w:val="00BF7B56"/>
    <w:rsid w:val="00C07EC8"/>
    <w:rsid w:val="00C1026E"/>
    <w:rsid w:val="00C17F3A"/>
    <w:rsid w:val="00C20928"/>
    <w:rsid w:val="00C22899"/>
    <w:rsid w:val="00C23310"/>
    <w:rsid w:val="00C249BE"/>
    <w:rsid w:val="00C32AFB"/>
    <w:rsid w:val="00C3711F"/>
    <w:rsid w:val="00C46932"/>
    <w:rsid w:val="00C47DE2"/>
    <w:rsid w:val="00C51E71"/>
    <w:rsid w:val="00C53768"/>
    <w:rsid w:val="00C608AB"/>
    <w:rsid w:val="00C70E6A"/>
    <w:rsid w:val="00C71106"/>
    <w:rsid w:val="00C7486D"/>
    <w:rsid w:val="00C87B01"/>
    <w:rsid w:val="00C95610"/>
    <w:rsid w:val="00CA5A14"/>
    <w:rsid w:val="00CA720F"/>
    <w:rsid w:val="00CB04F4"/>
    <w:rsid w:val="00CB1808"/>
    <w:rsid w:val="00CB20A9"/>
    <w:rsid w:val="00CC11AF"/>
    <w:rsid w:val="00CC176F"/>
    <w:rsid w:val="00CC2C72"/>
    <w:rsid w:val="00CC30F2"/>
    <w:rsid w:val="00CD1113"/>
    <w:rsid w:val="00CE12B2"/>
    <w:rsid w:val="00CE3802"/>
    <w:rsid w:val="00D00637"/>
    <w:rsid w:val="00D04EF3"/>
    <w:rsid w:val="00D1289A"/>
    <w:rsid w:val="00D14D06"/>
    <w:rsid w:val="00D21B2C"/>
    <w:rsid w:val="00D23743"/>
    <w:rsid w:val="00D30D98"/>
    <w:rsid w:val="00D31277"/>
    <w:rsid w:val="00D3479F"/>
    <w:rsid w:val="00D379D4"/>
    <w:rsid w:val="00D4332C"/>
    <w:rsid w:val="00D43C0C"/>
    <w:rsid w:val="00D446BB"/>
    <w:rsid w:val="00D515DA"/>
    <w:rsid w:val="00D527D1"/>
    <w:rsid w:val="00D5394A"/>
    <w:rsid w:val="00D53A2A"/>
    <w:rsid w:val="00D67D09"/>
    <w:rsid w:val="00D7273C"/>
    <w:rsid w:val="00D75155"/>
    <w:rsid w:val="00D765F5"/>
    <w:rsid w:val="00D7703A"/>
    <w:rsid w:val="00D770EF"/>
    <w:rsid w:val="00D91195"/>
    <w:rsid w:val="00D95B0D"/>
    <w:rsid w:val="00DA194B"/>
    <w:rsid w:val="00DB201E"/>
    <w:rsid w:val="00DB6E65"/>
    <w:rsid w:val="00DC4BA9"/>
    <w:rsid w:val="00DC6FF2"/>
    <w:rsid w:val="00DD2105"/>
    <w:rsid w:val="00DF3ED6"/>
    <w:rsid w:val="00DF442F"/>
    <w:rsid w:val="00E00E69"/>
    <w:rsid w:val="00E059F4"/>
    <w:rsid w:val="00E10867"/>
    <w:rsid w:val="00E12E7D"/>
    <w:rsid w:val="00E13444"/>
    <w:rsid w:val="00E24D29"/>
    <w:rsid w:val="00E30B53"/>
    <w:rsid w:val="00E30C32"/>
    <w:rsid w:val="00E518CD"/>
    <w:rsid w:val="00E51E7A"/>
    <w:rsid w:val="00E56BFB"/>
    <w:rsid w:val="00E60829"/>
    <w:rsid w:val="00E62967"/>
    <w:rsid w:val="00E63BE6"/>
    <w:rsid w:val="00E66BF5"/>
    <w:rsid w:val="00E84762"/>
    <w:rsid w:val="00E855FA"/>
    <w:rsid w:val="00E87B05"/>
    <w:rsid w:val="00E87EDF"/>
    <w:rsid w:val="00EA03E7"/>
    <w:rsid w:val="00EA26EA"/>
    <w:rsid w:val="00EA72AC"/>
    <w:rsid w:val="00EB12F8"/>
    <w:rsid w:val="00ED1C36"/>
    <w:rsid w:val="00ED3086"/>
    <w:rsid w:val="00ED4331"/>
    <w:rsid w:val="00ED747B"/>
    <w:rsid w:val="00EE14E0"/>
    <w:rsid w:val="00EE2768"/>
    <w:rsid w:val="00EE6092"/>
    <w:rsid w:val="00F0048F"/>
    <w:rsid w:val="00F0371F"/>
    <w:rsid w:val="00F34CDD"/>
    <w:rsid w:val="00F35A03"/>
    <w:rsid w:val="00F36DC7"/>
    <w:rsid w:val="00F37DE6"/>
    <w:rsid w:val="00F44733"/>
    <w:rsid w:val="00F5424D"/>
    <w:rsid w:val="00F62F9C"/>
    <w:rsid w:val="00F64F24"/>
    <w:rsid w:val="00F65686"/>
    <w:rsid w:val="00F6728A"/>
    <w:rsid w:val="00F675B5"/>
    <w:rsid w:val="00F70933"/>
    <w:rsid w:val="00F72A0C"/>
    <w:rsid w:val="00F8307D"/>
    <w:rsid w:val="00F83B73"/>
    <w:rsid w:val="00F8429C"/>
    <w:rsid w:val="00F8542C"/>
    <w:rsid w:val="00FA31DE"/>
    <w:rsid w:val="00FB24E5"/>
    <w:rsid w:val="00FB433F"/>
    <w:rsid w:val="00FB6656"/>
    <w:rsid w:val="00FC706C"/>
    <w:rsid w:val="00FD3D02"/>
    <w:rsid w:val="00FD6C68"/>
    <w:rsid w:val="00FF7F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7B2E9"/>
  <w15:chartTrackingRefBased/>
  <w15:docId w15:val="{581B6776-E20F-44C4-9506-64AC5AF0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5"/>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3FA"/>
    <w:pPr>
      <w:spacing w:before="120" w:line="360" w:lineRule="auto"/>
    </w:pPr>
    <w:rPr>
      <w:rFonts w:ascii="Arial" w:hAnsi="Arial" w:cs="Arial"/>
      <w:szCs w:val="24"/>
    </w:rPr>
  </w:style>
  <w:style w:type="paragraph" w:styleId="Overskrift1">
    <w:name w:val="heading 1"/>
    <w:basedOn w:val="Normal"/>
    <w:next w:val="Normal"/>
    <w:link w:val="Overskrift1Tegn"/>
    <w:qFormat/>
    <w:rsid w:val="007443FA"/>
    <w:pPr>
      <w:keepNext/>
      <w:shd w:val="clear" w:color="auto" w:fill="D9D9D9"/>
      <w:tabs>
        <w:tab w:val="left" w:pos="3960"/>
        <w:tab w:val="left" w:pos="8385"/>
      </w:tabs>
      <w:spacing w:before="240"/>
      <w:outlineLvl w:val="0"/>
    </w:pPr>
    <w:rPr>
      <w:b/>
    </w:rPr>
  </w:style>
  <w:style w:type="paragraph" w:styleId="Overskrift2">
    <w:name w:val="heading 2"/>
    <w:basedOn w:val="Normal"/>
    <w:next w:val="Normal"/>
    <w:qFormat/>
    <w:rsid w:val="007443FA"/>
    <w:pPr>
      <w:keepNext/>
      <w:spacing w:before="240" w:after="60"/>
      <w:outlineLvl w:val="1"/>
    </w:pPr>
    <w:rPr>
      <w:b/>
      <w:bCs/>
      <w:iCs/>
      <w:szCs w:val="28"/>
    </w:rPr>
  </w:style>
  <w:style w:type="paragraph" w:styleId="Overskrift3">
    <w:name w:val="heading 3"/>
    <w:basedOn w:val="Normal"/>
    <w:next w:val="Normal"/>
    <w:qFormat/>
    <w:rsid w:val="007443FA"/>
    <w:pPr>
      <w:keepNext/>
      <w:spacing w:before="240" w:after="60"/>
      <w:outlineLvl w:val="2"/>
    </w:pPr>
    <w:rPr>
      <w:b/>
      <w:bCs/>
      <w:szCs w:val="26"/>
    </w:rPr>
  </w:style>
  <w:style w:type="paragraph" w:styleId="Overskrift4">
    <w:name w:val="heading 4"/>
    <w:basedOn w:val="Normal"/>
    <w:next w:val="Normal"/>
    <w:qFormat/>
    <w:pPr>
      <w:keepNext/>
      <w:outlineLvl w:val="3"/>
    </w:pPr>
    <w:rPr>
      <w:i/>
      <w:iCs/>
    </w:rPr>
  </w:style>
  <w:style w:type="paragraph" w:styleId="Overskrift5">
    <w:name w:val="heading 5"/>
    <w:basedOn w:val="Normal"/>
    <w:next w:val="Normal"/>
    <w:qFormat/>
    <w:pPr>
      <w:keepNext/>
      <w:tabs>
        <w:tab w:val="left" w:pos="2880"/>
        <w:tab w:val="left" w:pos="4500"/>
        <w:tab w:val="left" w:pos="4536"/>
      </w:tabs>
      <w:outlineLvl w:val="4"/>
    </w:pPr>
    <w:rPr>
      <w:b/>
      <w:bCs/>
      <w:sz w:val="16"/>
    </w:rPr>
  </w:style>
  <w:style w:type="paragraph" w:styleId="Overskrift6">
    <w:name w:val="heading 6"/>
    <w:basedOn w:val="Normal"/>
    <w:next w:val="Normal"/>
    <w:qFormat/>
    <w:pPr>
      <w:keepNext/>
      <w:jc w:val="center"/>
      <w:outlineLvl w:val="5"/>
    </w:pPr>
    <w:rPr>
      <w:b/>
      <w:bCs/>
      <w:sz w:val="24"/>
    </w:rPr>
  </w:style>
  <w:style w:type="paragraph" w:styleId="Overskrift7">
    <w:name w:val="heading 7"/>
    <w:basedOn w:val="Normal"/>
    <w:next w:val="Normal"/>
    <w:qFormat/>
    <w:pPr>
      <w:keepNext/>
      <w:outlineLvl w:val="6"/>
    </w:pPr>
    <w:rPr>
      <w:b/>
      <w:bCs/>
      <w:lang w:val="fr-FR"/>
    </w:rPr>
  </w:style>
  <w:style w:type="paragraph" w:styleId="Overskrift8">
    <w:name w:val="heading 8"/>
    <w:basedOn w:val="Normal"/>
    <w:next w:val="Normal"/>
    <w:qFormat/>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semiHidden/>
    <w:rPr>
      <w:color w:val="0000FF"/>
      <w:u w:val="single"/>
    </w:rPr>
  </w:style>
  <w:style w:type="paragraph" w:styleId="Brdtekst">
    <w:name w:val="Body Text"/>
    <w:basedOn w:val="Normal"/>
    <w:semiHidden/>
    <w:rPr>
      <w:i/>
      <w:iCs/>
    </w:rPr>
  </w:style>
  <w:style w:type="paragraph" w:customStyle="1" w:styleId="Default">
    <w:name w:val="Default"/>
    <w:pPr>
      <w:autoSpaceDE w:val="0"/>
      <w:autoSpaceDN w:val="0"/>
      <w:adjustRightInd w:val="0"/>
    </w:pPr>
    <w:rPr>
      <w:color w:val="000000"/>
      <w:sz w:val="24"/>
      <w:szCs w:val="24"/>
    </w:rPr>
  </w:style>
  <w:style w:type="paragraph" w:styleId="Brdtekst2">
    <w:name w:val="Body Text 2"/>
    <w:basedOn w:val="Normal"/>
    <w:semiHidden/>
    <w:pPr>
      <w:tabs>
        <w:tab w:val="left" w:pos="2880"/>
        <w:tab w:val="left" w:pos="4500"/>
        <w:tab w:val="left" w:pos="4536"/>
      </w:tabs>
    </w:pPr>
    <w:rPr>
      <w:i/>
      <w:iCs/>
      <w:sz w:val="16"/>
    </w:rPr>
  </w:style>
  <w:style w:type="paragraph" w:styleId="Brdtekst3">
    <w:name w:val="Body Text 3"/>
    <w:basedOn w:val="Normal"/>
    <w:semiHidden/>
    <w:pPr>
      <w:tabs>
        <w:tab w:val="left" w:pos="2880"/>
        <w:tab w:val="left" w:pos="4500"/>
        <w:tab w:val="left" w:pos="4536"/>
      </w:tabs>
    </w:pPr>
    <w:rPr>
      <w:sz w:val="16"/>
    </w:rPr>
  </w:style>
  <w:style w:type="character" w:customStyle="1" w:styleId="Overskrift1Tegn">
    <w:name w:val="Overskrift 1 Tegn"/>
    <w:link w:val="Overskrift1"/>
    <w:rsid w:val="007443FA"/>
    <w:rPr>
      <w:rFonts w:ascii="Arial" w:hAnsi="Arial" w:cs="Arial"/>
      <w:b/>
      <w:szCs w:val="24"/>
      <w:shd w:val="clear" w:color="auto" w:fill="D9D9D9"/>
      <w:lang w:val="da-DK" w:eastAsia="da-DK"/>
    </w:rPr>
  </w:style>
  <w:style w:type="paragraph" w:customStyle="1" w:styleId="Farvetliste-fremhvningsfarve11">
    <w:name w:val="Farvet liste - fremhævningsfarve 11"/>
    <w:basedOn w:val="Normal"/>
    <w:uiPriority w:val="34"/>
    <w:qFormat/>
    <w:rsid w:val="00D53A2A"/>
    <w:pPr>
      <w:ind w:left="720"/>
      <w:contextualSpacing/>
    </w:pPr>
    <w:rPr>
      <w:rFonts w:ascii="Cambria" w:eastAsia="MS Mincho" w:hAnsi="Cambria" w:cs="Times New Roman"/>
      <w:sz w:val="24"/>
    </w:rPr>
  </w:style>
  <w:style w:type="table" w:styleId="Tabel-Gitter">
    <w:name w:val="Table Grid"/>
    <w:basedOn w:val="Tabel-Normal"/>
    <w:uiPriority w:val="59"/>
    <w:rsid w:val="008933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uiPriority w:val="99"/>
    <w:semiHidden/>
    <w:unhideWhenUsed/>
    <w:rsid w:val="00DF442F"/>
    <w:rPr>
      <w:sz w:val="16"/>
      <w:szCs w:val="16"/>
    </w:rPr>
  </w:style>
  <w:style w:type="paragraph" w:styleId="Kommentartekst">
    <w:name w:val="annotation text"/>
    <w:basedOn w:val="Normal"/>
    <w:link w:val="KommentartekstTegn"/>
    <w:uiPriority w:val="99"/>
    <w:semiHidden/>
    <w:unhideWhenUsed/>
    <w:rsid w:val="00DF442F"/>
    <w:rPr>
      <w:szCs w:val="20"/>
    </w:rPr>
  </w:style>
  <w:style w:type="character" w:customStyle="1" w:styleId="KommentartekstTegn">
    <w:name w:val="Kommentartekst Tegn"/>
    <w:link w:val="Kommentartekst"/>
    <w:uiPriority w:val="99"/>
    <w:semiHidden/>
    <w:rsid w:val="00DF442F"/>
    <w:rPr>
      <w:rFonts w:ascii="Arial" w:hAnsi="Arial" w:cs="Arial"/>
    </w:rPr>
  </w:style>
  <w:style w:type="paragraph" w:styleId="Kommentaremne">
    <w:name w:val="annotation subject"/>
    <w:basedOn w:val="Kommentartekst"/>
    <w:next w:val="Kommentartekst"/>
    <w:link w:val="KommentaremneTegn"/>
    <w:uiPriority w:val="99"/>
    <w:semiHidden/>
    <w:unhideWhenUsed/>
    <w:rsid w:val="00DF442F"/>
    <w:rPr>
      <w:b/>
      <w:bCs/>
    </w:rPr>
  </w:style>
  <w:style w:type="character" w:customStyle="1" w:styleId="KommentaremneTegn">
    <w:name w:val="Kommentaremne Tegn"/>
    <w:link w:val="Kommentaremne"/>
    <w:uiPriority w:val="99"/>
    <w:semiHidden/>
    <w:rsid w:val="00DF442F"/>
    <w:rPr>
      <w:rFonts w:ascii="Arial" w:hAnsi="Arial" w:cs="Arial"/>
      <w:b/>
      <w:bCs/>
    </w:rPr>
  </w:style>
  <w:style w:type="paragraph" w:styleId="Markeringsbobletekst">
    <w:name w:val="Balloon Text"/>
    <w:basedOn w:val="Normal"/>
    <w:link w:val="MarkeringsbobletekstTegn"/>
    <w:uiPriority w:val="99"/>
    <w:semiHidden/>
    <w:unhideWhenUsed/>
    <w:rsid w:val="00DF442F"/>
    <w:rPr>
      <w:rFonts w:ascii="Tahoma" w:hAnsi="Tahoma" w:cs="Tahoma"/>
      <w:sz w:val="16"/>
      <w:szCs w:val="16"/>
    </w:rPr>
  </w:style>
  <w:style w:type="character" w:customStyle="1" w:styleId="MarkeringsbobletekstTegn">
    <w:name w:val="Markeringsbobletekst Tegn"/>
    <w:link w:val="Markeringsbobletekst"/>
    <w:uiPriority w:val="99"/>
    <w:semiHidden/>
    <w:rsid w:val="00DF442F"/>
    <w:rPr>
      <w:rFonts w:ascii="Tahoma" w:hAnsi="Tahoma" w:cs="Tahoma"/>
      <w:sz w:val="16"/>
      <w:szCs w:val="16"/>
    </w:rPr>
  </w:style>
  <w:style w:type="paragraph" w:customStyle="1" w:styleId="EndNoteBibliographyTitle">
    <w:name w:val="EndNote Bibliography Title"/>
    <w:basedOn w:val="Normal"/>
    <w:link w:val="EndNoteBibliographyTitleTegn"/>
    <w:rsid w:val="00CA5A14"/>
    <w:pPr>
      <w:jc w:val="center"/>
    </w:pPr>
    <w:rPr>
      <w:noProof/>
    </w:rPr>
  </w:style>
  <w:style w:type="character" w:customStyle="1" w:styleId="EndNoteBibliographyTitleTegn">
    <w:name w:val="EndNote Bibliography Title Tegn"/>
    <w:link w:val="EndNoteBibliographyTitle"/>
    <w:rsid w:val="00CA5A14"/>
    <w:rPr>
      <w:rFonts w:ascii="Arial" w:hAnsi="Arial" w:cs="Arial"/>
      <w:noProof/>
      <w:szCs w:val="24"/>
    </w:rPr>
  </w:style>
  <w:style w:type="paragraph" w:customStyle="1" w:styleId="EndNoteBibliography">
    <w:name w:val="EndNote Bibliography"/>
    <w:basedOn w:val="Normal"/>
    <w:link w:val="EndNoteBibliographyTegn"/>
    <w:rsid w:val="00CA5A14"/>
    <w:rPr>
      <w:noProof/>
    </w:rPr>
  </w:style>
  <w:style w:type="character" w:customStyle="1" w:styleId="EndNoteBibliographyTegn">
    <w:name w:val="EndNote Bibliography Tegn"/>
    <w:link w:val="EndNoteBibliography"/>
    <w:rsid w:val="00CA5A14"/>
    <w:rPr>
      <w:rFonts w:ascii="Arial" w:hAnsi="Arial" w:cs="Arial"/>
      <w:noProof/>
      <w:szCs w:val="24"/>
    </w:rPr>
  </w:style>
  <w:style w:type="character" w:customStyle="1" w:styleId="cit">
    <w:name w:val="cit"/>
    <w:rsid w:val="00822A87"/>
  </w:style>
  <w:style w:type="paragraph" w:styleId="Sidefod">
    <w:name w:val="footer"/>
    <w:basedOn w:val="Normal"/>
    <w:link w:val="SidefodTegn"/>
    <w:uiPriority w:val="99"/>
    <w:unhideWhenUsed/>
    <w:rsid w:val="00B22FBE"/>
    <w:pPr>
      <w:tabs>
        <w:tab w:val="center" w:pos="4819"/>
        <w:tab w:val="right" w:pos="9638"/>
      </w:tabs>
    </w:pPr>
  </w:style>
  <w:style w:type="character" w:customStyle="1" w:styleId="SidefodTegn">
    <w:name w:val="Sidefod Tegn"/>
    <w:link w:val="Sidefod"/>
    <w:uiPriority w:val="99"/>
    <w:rsid w:val="00B22FBE"/>
    <w:rPr>
      <w:rFonts w:ascii="Arial" w:hAnsi="Arial" w:cs="Arial"/>
      <w:szCs w:val="24"/>
    </w:rPr>
  </w:style>
  <w:style w:type="character" w:styleId="Sidetal">
    <w:name w:val="page number"/>
    <w:uiPriority w:val="99"/>
    <w:semiHidden/>
    <w:unhideWhenUsed/>
    <w:rsid w:val="00B22FBE"/>
  </w:style>
  <w:style w:type="table" w:customStyle="1" w:styleId="Strktcitat1">
    <w:name w:val="Stærkt citat1"/>
    <w:basedOn w:val="Tabel-Normal"/>
    <w:uiPriority w:val="65"/>
    <w:qFormat/>
    <w:rsid w:val="00435653"/>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System" w:eastAsia="MS Mincho" w:hAnsi="Syste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Ulstomtale">
    <w:name w:val="Unresolved Mention"/>
    <w:basedOn w:val="Standardskrifttypeiafsnit"/>
    <w:uiPriority w:val="99"/>
    <w:semiHidden/>
    <w:unhideWhenUsed/>
    <w:rsid w:val="00301A6D"/>
    <w:rPr>
      <w:color w:val="605E5C"/>
      <w:shd w:val="clear" w:color="auto" w:fill="E1DFDD"/>
    </w:rPr>
  </w:style>
  <w:style w:type="table" w:styleId="Tabelgitter-lys">
    <w:name w:val="Grid Table Light"/>
    <w:basedOn w:val="Tabel-Normal"/>
    <w:uiPriority w:val="40"/>
    <w:rsid w:val="00BC02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012977">
      <w:bodyDiv w:val="1"/>
      <w:marLeft w:val="0"/>
      <w:marRight w:val="0"/>
      <w:marTop w:val="0"/>
      <w:marBottom w:val="0"/>
      <w:divBdr>
        <w:top w:val="none" w:sz="0" w:space="0" w:color="auto"/>
        <w:left w:val="none" w:sz="0" w:space="0" w:color="auto"/>
        <w:bottom w:val="none" w:sz="0" w:space="0" w:color="auto"/>
        <w:right w:val="none" w:sz="0" w:space="0" w:color="auto"/>
      </w:divBdr>
      <w:divsChild>
        <w:div w:id="898127554">
          <w:marLeft w:val="0"/>
          <w:marRight w:val="0"/>
          <w:marTop w:val="0"/>
          <w:marBottom w:val="0"/>
          <w:divBdr>
            <w:top w:val="none" w:sz="0" w:space="0" w:color="auto"/>
            <w:left w:val="none" w:sz="0" w:space="0" w:color="auto"/>
            <w:bottom w:val="none" w:sz="0" w:space="0" w:color="auto"/>
            <w:right w:val="none" w:sz="0" w:space="0" w:color="auto"/>
          </w:divBdr>
          <w:divsChild>
            <w:div w:id="1595626413">
              <w:marLeft w:val="0"/>
              <w:marRight w:val="0"/>
              <w:marTop w:val="0"/>
              <w:marBottom w:val="0"/>
              <w:divBdr>
                <w:top w:val="none" w:sz="0" w:space="0" w:color="auto"/>
                <w:left w:val="none" w:sz="0" w:space="0" w:color="auto"/>
                <w:bottom w:val="none" w:sz="0" w:space="0" w:color="auto"/>
                <w:right w:val="none" w:sz="0" w:space="0" w:color="auto"/>
              </w:divBdr>
              <w:divsChild>
                <w:div w:id="5123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er.krag@rsyd.dk"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sgh.dk/images/guidelines/pdfversion/ibdkrc_dsgh_guidelin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sgh.dk/images/guidelines/pdfversion/ibdkrc_dsgh_guidelin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sgh.dk/home/guidelines" TargetMode="External"/><Relationship Id="rId4" Type="http://schemas.openxmlformats.org/officeDocument/2006/relationships/settings" Target="settings.xml"/><Relationship Id="rId9" Type="http://schemas.openxmlformats.org/officeDocument/2006/relationships/hyperlink" Target="http://www.cebm.net/index.aspx?o=102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7DE5D-9A3E-4183-86AC-7B5E23B9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6281</Words>
  <Characters>117541</Characters>
  <Application>Microsoft Office Word</Application>
  <DocSecurity>0</DocSecurity>
  <Lines>979</Lines>
  <Paragraphs>247</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Region Hovedstaden</Company>
  <LinksUpToDate>false</LinksUpToDate>
  <CharactersWithSpaces>123575</CharactersWithSpaces>
  <SharedDoc>false</SharedDoc>
  <HLinks>
    <vt:vector size="12" baseType="variant">
      <vt:variant>
        <vt:i4>786452</vt:i4>
      </vt:variant>
      <vt:variant>
        <vt:i4>14</vt:i4>
      </vt:variant>
      <vt:variant>
        <vt:i4>0</vt:i4>
      </vt:variant>
      <vt:variant>
        <vt:i4>5</vt:i4>
      </vt:variant>
      <vt:variant>
        <vt:lpwstr>http://www.cebm.net/index.aspx?o=1025</vt:lpwstr>
      </vt:variant>
      <vt:variant>
        <vt:lpwstr/>
      </vt:variant>
      <vt:variant>
        <vt:i4>7012355</vt:i4>
      </vt:variant>
      <vt:variant>
        <vt:i4>0</vt:i4>
      </vt:variant>
      <vt:variant>
        <vt:i4>0</vt:i4>
      </vt:variant>
      <vt:variant>
        <vt:i4>5</vt:i4>
      </vt:variant>
      <vt:variant>
        <vt:lpwstr>mailto:Aleksander.krag@rsyd.dk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subject/>
  <dc:creator>Torben Nathan</dc:creator>
  <cp:keywords/>
  <cp:lastModifiedBy>Rune Wilkens</cp:lastModifiedBy>
  <cp:revision>5</cp:revision>
  <cp:lastPrinted>2016-06-20T19:03:00Z</cp:lastPrinted>
  <dcterms:created xsi:type="dcterms:W3CDTF">2018-11-05T12:14:00Z</dcterms:created>
  <dcterms:modified xsi:type="dcterms:W3CDTF">2018-11-05T22:28:00Z</dcterms:modified>
</cp:coreProperties>
</file>