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CAB25" w14:textId="77777777" w:rsidR="00771995" w:rsidRDefault="00771995" w:rsidP="006179C5">
      <w:pPr>
        <w:pStyle w:val="Body1"/>
        <w:keepNext/>
        <w:shd w:val="clear" w:color="auto" w:fill="D9D9D9"/>
        <w:tabs>
          <w:tab w:val="left" w:pos="2880"/>
          <w:tab w:val="left" w:pos="3960"/>
          <w:tab w:val="left" w:pos="4500"/>
          <w:tab w:val="left" w:pos="4536"/>
          <w:tab w:val="left" w:pos="8385"/>
        </w:tabs>
        <w:jc w:val="center"/>
        <w:rPr>
          <w:rFonts w:ascii="Arial" w:hAnsi="Arial"/>
          <w:i/>
          <w:sz w:val="16"/>
        </w:rPr>
      </w:pPr>
    </w:p>
    <w:p w14:paraId="0CFE5ED2" w14:textId="77777777" w:rsidR="00771995" w:rsidRDefault="00771995" w:rsidP="006179C5">
      <w:pPr>
        <w:pStyle w:val="Body1"/>
        <w:keepNext/>
        <w:shd w:val="clear" w:color="auto" w:fill="D9D9D9"/>
        <w:tabs>
          <w:tab w:val="left" w:pos="2880"/>
          <w:tab w:val="left" w:pos="3960"/>
          <w:tab w:val="left" w:pos="4500"/>
          <w:tab w:val="left" w:pos="4536"/>
          <w:tab w:val="left" w:pos="8385"/>
        </w:tabs>
        <w:jc w:val="center"/>
        <w:rPr>
          <w:rFonts w:ascii="Arial" w:hAnsi="Arial"/>
          <w:i/>
          <w:sz w:val="16"/>
        </w:rPr>
      </w:pPr>
    </w:p>
    <w:p w14:paraId="1588507E" w14:textId="77777777" w:rsidR="00771995" w:rsidRDefault="00771995">
      <w:pPr>
        <w:pStyle w:val="Body1"/>
        <w:tabs>
          <w:tab w:val="left" w:pos="2880"/>
          <w:tab w:val="left" w:pos="4500"/>
          <w:tab w:val="left" w:pos="4536"/>
        </w:tabs>
        <w:rPr>
          <w:rFonts w:ascii="Arial" w:hAnsi="Arial"/>
          <w:i/>
          <w:sz w:val="16"/>
        </w:rPr>
      </w:pPr>
    </w:p>
    <w:p w14:paraId="2984C013" w14:textId="77777777" w:rsidR="00771995" w:rsidRDefault="00771995" w:rsidP="006179C5">
      <w:pPr>
        <w:tabs>
          <w:tab w:val="left" w:pos="2880"/>
          <w:tab w:val="left" w:pos="4500"/>
          <w:tab w:val="left" w:pos="4536"/>
        </w:tabs>
        <w:outlineLvl w:val="0"/>
        <w:rPr>
          <w:rFonts w:ascii="Arial" w:hAnsi="Arial Unicode MS"/>
          <w:b/>
          <w:lang w:val="da-DK"/>
        </w:rPr>
      </w:pPr>
      <w:r w:rsidRPr="006179C5">
        <w:rPr>
          <w:rFonts w:ascii="Arial" w:hAnsi="Arial Unicode MS"/>
          <w:b/>
          <w:lang w:val="da-DK"/>
        </w:rPr>
        <w:t>Udredning og behandling af uforkl</w:t>
      </w:r>
      <w:bookmarkStart w:id="0" w:name="_GoBack"/>
      <w:bookmarkEnd w:id="0"/>
      <w:r w:rsidRPr="006179C5">
        <w:rPr>
          <w:rFonts w:ascii="Arial" w:hAnsi="Arial Unicode MS"/>
          <w:b/>
          <w:lang w:val="da-DK"/>
        </w:rPr>
        <w:t>aret an</w:t>
      </w:r>
      <w:r w:rsidRPr="006179C5">
        <w:rPr>
          <w:rFonts w:ascii="Arial" w:hAnsi="Arial Unicode MS" w:hint="eastAsia"/>
          <w:b/>
          <w:lang w:val="da-DK"/>
        </w:rPr>
        <w:t>æ</w:t>
      </w:r>
      <w:r w:rsidRPr="006179C5">
        <w:rPr>
          <w:rFonts w:ascii="Arial" w:hAnsi="Arial Unicode MS"/>
          <w:b/>
          <w:lang w:val="da-DK"/>
        </w:rPr>
        <w:t>mi med jernmangel uden synlig bl</w:t>
      </w:r>
      <w:r w:rsidRPr="006179C5">
        <w:rPr>
          <w:rFonts w:ascii="Arial" w:hAnsi="Arial Unicode MS" w:hint="eastAsia"/>
          <w:b/>
          <w:lang w:val="da-DK"/>
        </w:rPr>
        <w:t>ø</w:t>
      </w:r>
      <w:r w:rsidRPr="006179C5">
        <w:rPr>
          <w:rFonts w:ascii="Arial" w:hAnsi="Arial Unicode MS"/>
          <w:b/>
          <w:lang w:val="da-DK"/>
        </w:rPr>
        <w:t>dning</w:t>
      </w:r>
    </w:p>
    <w:p w14:paraId="64C96B9F" w14:textId="77777777" w:rsidR="00771995" w:rsidRPr="006179C5" w:rsidRDefault="00771995" w:rsidP="006179C5">
      <w:pPr>
        <w:tabs>
          <w:tab w:val="left" w:pos="2880"/>
          <w:tab w:val="left" w:pos="4500"/>
          <w:tab w:val="left" w:pos="4536"/>
        </w:tabs>
        <w:outlineLvl w:val="0"/>
        <w:rPr>
          <w:rFonts w:ascii="Arial" w:hAnsi="Arial"/>
          <w:color w:val="000000"/>
          <w:sz w:val="20"/>
          <w:u w:color="000000"/>
          <w:lang w:val="da-DK"/>
        </w:rPr>
      </w:pPr>
    </w:p>
    <w:p w14:paraId="1E32A0FC" w14:textId="77777777" w:rsidR="00771995" w:rsidRDefault="00771995" w:rsidP="006179C5">
      <w:pPr>
        <w:pStyle w:val="Body1"/>
        <w:keepNext/>
        <w:shd w:val="clear" w:color="auto" w:fill="D9D9D9"/>
        <w:tabs>
          <w:tab w:val="left" w:pos="2880"/>
          <w:tab w:val="left" w:pos="3960"/>
          <w:tab w:val="left" w:pos="4500"/>
          <w:tab w:val="left" w:pos="4536"/>
          <w:tab w:val="left" w:pos="8385"/>
        </w:tabs>
        <w:rPr>
          <w:rFonts w:ascii="Arial" w:hAnsi="Arial"/>
          <w:b/>
          <w:sz w:val="20"/>
        </w:rPr>
      </w:pPr>
      <w:r>
        <w:rPr>
          <w:rFonts w:ascii="Arial" w:hAnsi="Arial Unicode MS"/>
          <w:b/>
          <w:sz w:val="20"/>
        </w:rPr>
        <w:t>Forfattere og korrespondance</w:t>
      </w:r>
    </w:p>
    <w:p w14:paraId="17569E71" w14:textId="77777777" w:rsidR="00771995" w:rsidRPr="00DB0360" w:rsidRDefault="00771995" w:rsidP="006179C5">
      <w:pPr>
        <w:tabs>
          <w:tab w:val="left" w:pos="2880"/>
          <w:tab w:val="left" w:pos="4500"/>
          <w:tab w:val="left" w:pos="4536"/>
        </w:tabs>
        <w:outlineLvl w:val="0"/>
        <w:rPr>
          <w:rFonts w:ascii="Arial" w:hAnsi="Arial"/>
          <w:i/>
          <w:color w:val="000000"/>
          <w:sz w:val="16"/>
          <w:u w:color="000000"/>
          <w:lang w:val="da-DK"/>
        </w:rPr>
      </w:pPr>
    </w:p>
    <w:p w14:paraId="7109260C" w14:textId="77777777" w:rsidR="00771995" w:rsidRPr="006179C5" w:rsidRDefault="00771995" w:rsidP="006179C5">
      <w:pPr>
        <w:tabs>
          <w:tab w:val="left" w:pos="2880"/>
          <w:tab w:val="left" w:pos="3960"/>
          <w:tab w:val="left" w:pos="4536"/>
        </w:tabs>
        <w:outlineLvl w:val="0"/>
        <w:rPr>
          <w:rFonts w:ascii="Arial" w:hAnsi="Arial" w:cs="Arial"/>
          <w:color w:val="000000"/>
          <w:sz w:val="16"/>
          <w:u w:color="000000"/>
          <w:lang w:val="da-DK"/>
        </w:rPr>
      </w:pPr>
      <w:r w:rsidRPr="006179C5">
        <w:rPr>
          <w:rFonts w:ascii="Arial" w:hAnsi="Arial" w:cs="Arial"/>
          <w:b/>
          <w:color w:val="000000"/>
          <w:sz w:val="16"/>
          <w:u w:color="000000"/>
          <w:lang w:val="da-DK"/>
        </w:rPr>
        <w:t>Jens Frederik Dahlerup (tovholder), Martin Eivindson, Bent Ascanius Jacobsen, Nanna Martin Jensen, Søren Peter Jørgensen, Stig Borbjerg Laursen, Morten Rasmussen, Torben Nathan</w:t>
      </w:r>
      <w:r w:rsidRPr="006179C5">
        <w:rPr>
          <w:rFonts w:ascii="Arial" w:hAnsi="Arial" w:cs="Arial"/>
          <w:color w:val="000000"/>
          <w:sz w:val="16"/>
          <w:u w:color="000000"/>
          <w:lang w:val="da-DK"/>
        </w:rPr>
        <w:t xml:space="preserve">. </w:t>
      </w:r>
    </w:p>
    <w:p w14:paraId="070581C4" w14:textId="77777777" w:rsidR="00771995" w:rsidRPr="006179C5" w:rsidRDefault="00771995" w:rsidP="006179C5">
      <w:pPr>
        <w:tabs>
          <w:tab w:val="left" w:pos="2880"/>
          <w:tab w:val="left" w:pos="3960"/>
          <w:tab w:val="left" w:pos="4536"/>
        </w:tabs>
        <w:outlineLvl w:val="0"/>
        <w:rPr>
          <w:rFonts w:ascii="Arial" w:hAnsi="Arial" w:cs="Arial"/>
          <w:color w:val="000000"/>
          <w:sz w:val="16"/>
          <w:u w:color="000000"/>
          <w:lang w:val="da-DK"/>
        </w:rPr>
      </w:pPr>
    </w:p>
    <w:p w14:paraId="794FE2CA" w14:textId="77777777" w:rsidR="00771995" w:rsidRPr="006179C5" w:rsidRDefault="00771995" w:rsidP="006179C5">
      <w:pPr>
        <w:tabs>
          <w:tab w:val="left" w:pos="2880"/>
          <w:tab w:val="left" w:pos="3960"/>
          <w:tab w:val="left" w:pos="4536"/>
        </w:tabs>
        <w:outlineLvl w:val="0"/>
        <w:rPr>
          <w:rFonts w:ascii="Arial" w:hAnsi="Arial" w:cs="Arial"/>
          <w:color w:val="000000"/>
          <w:sz w:val="16"/>
          <w:u w:color="000000"/>
          <w:lang w:val="da-DK"/>
        </w:rPr>
      </w:pPr>
      <w:r w:rsidRPr="006179C5">
        <w:rPr>
          <w:rFonts w:ascii="Arial" w:hAnsi="Arial" w:cs="Arial"/>
          <w:color w:val="000000"/>
          <w:sz w:val="16"/>
          <w:u w:color="000000"/>
          <w:lang w:val="da-DK"/>
        </w:rPr>
        <w:t>Korrespondance:</w:t>
      </w:r>
      <w:r w:rsidRPr="006179C5">
        <w:rPr>
          <w:rFonts w:ascii="Arial" w:hAnsi="Arial" w:cs="Arial"/>
          <w:color w:val="000000"/>
          <w:sz w:val="16"/>
          <w:u w:color="000000"/>
          <w:lang w:val="da-DK"/>
        </w:rPr>
        <w:tab/>
        <w:t>Overlæge, dr. med. Jens F. Dahlerup</w:t>
      </w:r>
    </w:p>
    <w:p w14:paraId="08BC4E21" w14:textId="77777777" w:rsidR="00771995" w:rsidRPr="006179C5" w:rsidRDefault="00771995" w:rsidP="006179C5">
      <w:pPr>
        <w:tabs>
          <w:tab w:val="left" w:pos="2880"/>
          <w:tab w:val="left" w:pos="3960"/>
          <w:tab w:val="left" w:pos="4536"/>
        </w:tabs>
        <w:outlineLvl w:val="0"/>
        <w:rPr>
          <w:rFonts w:ascii="Arial" w:hAnsi="Arial" w:cs="Arial"/>
          <w:color w:val="000000"/>
          <w:sz w:val="16"/>
          <w:u w:color="000000"/>
          <w:lang w:val="da-DK"/>
        </w:rPr>
      </w:pPr>
      <w:r w:rsidRPr="006179C5">
        <w:rPr>
          <w:rFonts w:ascii="Arial" w:hAnsi="Arial" w:cs="Arial"/>
          <w:color w:val="000000"/>
          <w:sz w:val="16"/>
          <w:u w:color="000000"/>
          <w:lang w:val="da-DK"/>
        </w:rPr>
        <w:tab/>
        <w:t>Hepato-gastroenterologisk afdeling V,</w:t>
      </w:r>
    </w:p>
    <w:p w14:paraId="3B0E0D73" w14:textId="77777777" w:rsidR="00771995" w:rsidRPr="006179C5" w:rsidRDefault="00771995" w:rsidP="006179C5">
      <w:pPr>
        <w:tabs>
          <w:tab w:val="left" w:pos="2880"/>
          <w:tab w:val="left" w:pos="3960"/>
          <w:tab w:val="left" w:pos="4536"/>
        </w:tabs>
        <w:outlineLvl w:val="0"/>
        <w:rPr>
          <w:rFonts w:ascii="Arial" w:hAnsi="Arial" w:cs="Arial"/>
          <w:color w:val="000000"/>
          <w:sz w:val="16"/>
          <w:u w:color="000000"/>
          <w:lang w:val="da-DK"/>
        </w:rPr>
      </w:pPr>
      <w:r w:rsidRPr="006179C5">
        <w:rPr>
          <w:rFonts w:ascii="Arial" w:hAnsi="Arial" w:cs="Arial"/>
          <w:color w:val="000000"/>
          <w:sz w:val="16"/>
          <w:u w:color="000000"/>
          <w:lang w:val="da-DK"/>
        </w:rPr>
        <w:tab/>
        <w:t>Aarhus Universitetshospital,</w:t>
      </w:r>
    </w:p>
    <w:p w14:paraId="2526B6DE" w14:textId="77777777" w:rsidR="00771995" w:rsidRPr="000244D9" w:rsidRDefault="00771995" w:rsidP="006179C5">
      <w:pPr>
        <w:tabs>
          <w:tab w:val="left" w:pos="2880"/>
          <w:tab w:val="left" w:pos="3960"/>
          <w:tab w:val="left" w:pos="4536"/>
        </w:tabs>
        <w:outlineLvl w:val="0"/>
        <w:rPr>
          <w:rFonts w:ascii="Arial" w:hAnsi="Arial" w:cs="Arial"/>
          <w:color w:val="000000"/>
          <w:sz w:val="16"/>
          <w:u w:color="000000"/>
        </w:rPr>
      </w:pPr>
      <w:r w:rsidRPr="006179C5">
        <w:rPr>
          <w:rFonts w:ascii="Arial" w:hAnsi="Arial" w:cs="Arial"/>
          <w:color w:val="000000"/>
          <w:sz w:val="16"/>
          <w:u w:color="000000"/>
          <w:lang w:val="da-DK"/>
        </w:rPr>
        <w:tab/>
      </w:r>
      <w:r w:rsidRPr="000244D9">
        <w:rPr>
          <w:rFonts w:ascii="Arial" w:hAnsi="Arial" w:cs="Arial"/>
          <w:color w:val="000000"/>
          <w:sz w:val="16"/>
          <w:u w:color="000000"/>
        </w:rPr>
        <w:t>8000 Aarhus C.</w:t>
      </w:r>
    </w:p>
    <w:p w14:paraId="59421E11" w14:textId="77777777" w:rsidR="00771995" w:rsidRPr="000244D9" w:rsidRDefault="00AF2854" w:rsidP="006179C5">
      <w:pPr>
        <w:pStyle w:val="Body1"/>
        <w:tabs>
          <w:tab w:val="left" w:pos="2880"/>
          <w:tab w:val="left" w:pos="4500"/>
          <w:tab w:val="left" w:pos="4536"/>
        </w:tabs>
        <w:rPr>
          <w:rFonts w:ascii="Arial" w:hAnsi="Arial" w:cs="Arial"/>
          <w:sz w:val="16"/>
          <w:lang w:val="en-US"/>
        </w:rPr>
      </w:pPr>
      <w:r w:rsidRPr="000244D9">
        <w:rPr>
          <w:rFonts w:ascii="Arial" w:hAnsi="Arial" w:cs="Arial"/>
          <w:i/>
          <w:sz w:val="16"/>
          <w:lang w:val="en-US"/>
        </w:rPr>
        <w:tab/>
      </w:r>
      <w:r w:rsidRPr="000244D9">
        <w:rPr>
          <w:rFonts w:ascii="Arial" w:hAnsi="Arial" w:cs="Arial"/>
          <w:sz w:val="16"/>
          <w:lang w:val="en-US"/>
        </w:rPr>
        <w:t>e-mail: jensdahl@rm.dk</w:t>
      </w:r>
    </w:p>
    <w:p w14:paraId="58884D96" w14:textId="77777777" w:rsidR="00771995" w:rsidRPr="000244D9" w:rsidRDefault="00771995" w:rsidP="006179C5">
      <w:pPr>
        <w:pStyle w:val="Body1"/>
        <w:tabs>
          <w:tab w:val="left" w:pos="2880"/>
          <w:tab w:val="left" w:pos="3960"/>
          <w:tab w:val="left" w:pos="4500"/>
          <w:tab w:val="left" w:pos="4536"/>
          <w:tab w:val="left" w:pos="5580"/>
          <w:tab w:val="left" w:pos="5670"/>
          <w:tab w:val="right" w:leader="dot" w:pos="9612"/>
        </w:tabs>
        <w:rPr>
          <w:rFonts w:ascii="Arial" w:hAnsi="Arial"/>
          <w:sz w:val="20"/>
          <w:lang w:val="en-US"/>
        </w:rPr>
      </w:pPr>
    </w:p>
    <w:p w14:paraId="0015646A" w14:textId="77777777" w:rsidR="00771995" w:rsidRDefault="00771995" w:rsidP="006179C5">
      <w:pPr>
        <w:pStyle w:val="Body1"/>
        <w:keepNext/>
        <w:shd w:val="clear" w:color="auto" w:fill="D9D9D9"/>
        <w:tabs>
          <w:tab w:val="left" w:pos="2880"/>
          <w:tab w:val="left" w:pos="3960"/>
          <w:tab w:val="left" w:pos="4500"/>
          <w:tab w:val="left" w:pos="4536"/>
          <w:tab w:val="left" w:pos="8385"/>
        </w:tabs>
        <w:rPr>
          <w:rFonts w:ascii="Arial" w:hAnsi="Arial"/>
          <w:b/>
          <w:sz w:val="20"/>
        </w:rPr>
      </w:pPr>
      <w:r>
        <w:rPr>
          <w:rFonts w:ascii="Arial" w:hAnsi="Arial Unicode MS"/>
          <w:b/>
          <w:sz w:val="20"/>
        </w:rPr>
        <w:t>Status</w:t>
      </w:r>
    </w:p>
    <w:p w14:paraId="4FB9DFB8" w14:textId="77777777" w:rsidR="00771995" w:rsidRPr="00DB0360" w:rsidRDefault="00771995" w:rsidP="006179C5">
      <w:pPr>
        <w:tabs>
          <w:tab w:val="left" w:pos="2880"/>
          <w:tab w:val="left" w:pos="4500"/>
          <w:tab w:val="left" w:pos="4536"/>
        </w:tabs>
        <w:outlineLvl w:val="0"/>
        <w:rPr>
          <w:rFonts w:ascii="Arial" w:hAnsi="Arial"/>
          <w:color w:val="000000"/>
          <w:sz w:val="16"/>
          <w:u w:color="000000"/>
          <w:lang w:val="da-DK"/>
        </w:rPr>
      </w:pPr>
    </w:p>
    <w:p w14:paraId="28C86BF1" w14:textId="77777777" w:rsidR="00771995" w:rsidRPr="006179C5" w:rsidRDefault="00771995" w:rsidP="006179C5">
      <w:pPr>
        <w:tabs>
          <w:tab w:val="left" w:pos="2880"/>
          <w:tab w:val="left" w:pos="3960"/>
          <w:tab w:val="left" w:pos="4536"/>
        </w:tabs>
        <w:outlineLvl w:val="0"/>
        <w:rPr>
          <w:rFonts w:ascii="Helvetica" w:hAnsi="Helvetica"/>
          <w:b/>
          <w:color w:val="000000"/>
          <w:sz w:val="16"/>
          <w:u w:color="000000"/>
          <w:lang w:val="da-DK"/>
        </w:rPr>
      </w:pPr>
      <w:r w:rsidRPr="006179C5">
        <w:rPr>
          <w:rFonts w:ascii="Helvetica" w:hAnsi="Arial Unicode MS"/>
          <w:b/>
          <w:color w:val="000000"/>
          <w:sz w:val="16"/>
          <w:u w:color="000000"/>
          <w:lang w:val="da-DK"/>
        </w:rPr>
        <w:t>F</w:t>
      </w:r>
      <w:r w:rsidRPr="006179C5">
        <w:rPr>
          <w:rFonts w:ascii="Helvetica" w:hAnsi="Arial Unicode MS" w:hint="eastAsia"/>
          <w:b/>
          <w:color w:val="000000"/>
          <w:sz w:val="16"/>
          <w:u w:color="000000"/>
          <w:lang w:val="da-DK"/>
        </w:rPr>
        <w:t>ø</w:t>
      </w:r>
      <w:r w:rsidRPr="006179C5">
        <w:rPr>
          <w:rFonts w:ascii="Helvetica" w:hAnsi="Arial Unicode MS"/>
          <w:b/>
          <w:color w:val="000000"/>
          <w:sz w:val="16"/>
          <w:u w:color="000000"/>
          <w:lang w:val="da-DK"/>
        </w:rPr>
        <w:t xml:space="preserve">rste udkast: </w:t>
      </w:r>
      <w:r w:rsidRPr="006179C5">
        <w:rPr>
          <w:rFonts w:ascii="Helvetica" w:hAnsi="Arial Unicode MS"/>
          <w:b/>
          <w:color w:val="000000"/>
          <w:sz w:val="16"/>
          <w:u w:color="000000"/>
          <w:lang w:val="da-DK"/>
        </w:rPr>
        <w:tab/>
      </w:r>
      <w:r w:rsidRPr="006179C5">
        <w:rPr>
          <w:rFonts w:ascii="Helvetica" w:hAnsi="Arial Unicode MS"/>
          <w:b/>
          <w:color w:val="000000"/>
          <w:sz w:val="16"/>
          <w:u w:color="000000"/>
          <w:lang w:val="da-DK"/>
        </w:rPr>
        <w:tab/>
      </w:r>
      <w:r>
        <w:rPr>
          <w:rFonts w:ascii="Helvetica" w:hAnsi="Arial Unicode MS"/>
          <w:b/>
          <w:color w:val="000000"/>
          <w:sz w:val="16"/>
          <w:u w:color="000000"/>
          <w:lang w:val="da-DK"/>
        </w:rPr>
        <w:t>14</w:t>
      </w:r>
      <w:r w:rsidRPr="006179C5">
        <w:rPr>
          <w:rFonts w:ascii="Helvetica" w:hAnsi="Arial Unicode MS"/>
          <w:b/>
          <w:color w:val="000000"/>
          <w:sz w:val="16"/>
          <w:u w:color="000000"/>
          <w:lang w:val="da-DK"/>
        </w:rPr>
        <w:t>.07.2013</w:t>
      </w:r>
    </w:p>
    <w:p w14:paraId="2BE1B25A" w14:textId="77777777" w:rsidR="00771995" w:rsidRPr="00DB0360" w:rsidRDefault="00771995" w:rsidP="006179C5">
      <w:pPr>
        <w:tabs>
          <w:tab w:val="left" w:pos="2880"/>
          <w:tab w:val="left" w:pos="3960"/>
          <w:tab w:val="left" w:pos="4536"/>
        </w:tabs>
        <w:outlineLvl w:val="0"/>
        <w:rPr>
          <w:rFonts w:ascii="Helvetica" w:hAnsi="Helvetica"/>
          <w:color w:val="000000"/>
          <w:sz w:val="16"/>
          <w:u w:color="000000"/>
          <w:lang w:val="da-DK"/>
        </w:rPr>
      </w:pPr>
      <w:r w:rsidRPr="00DB0360">
        <w:rPr>
          <w:rFonts w:ascii="Helvetica" w:hAnsi="Arial Unicode MS"/>
          <w:color w:val="000000"/>
          <w:sz w:val="16"/>
          <w:u w:color="000000"/>
          <w:lang w:val="da-DK"/>
        </w:rPr>
        <w:t>Diskuteret p</w:t>
      </w:r>
      <w:r w:rsidRPr="00DB0360">
        <w:rPr>
          <w:rFonts w:ascii="Helvetica" w:hAnsi="Arial Unicode MS" w:hint="eastAsia"/>
          <w:color w:val="000000"/>
          <w:sz w:val="16"/>
          <w:u w:color="000000"/>
          <w:lang w:val="da-DK"/>
        </w:rPr>
        <w:t>å</w:t>
      </w:r>
      <w:r w:rsidRPr="00DB0360">
        <w:rPr>
          <w:rFonts w:ascii="Helvetica" w:hAnsi="Arial Unicode MS"/>
          <w:color w:val="000000"/>
          <w:sz w:val="16"/>
          <w:u w:color="000000"/>
          <w:lang w:val="da-DK"/>
        </w:rPr>
        <w:t xml:space="preserve"> Hindsgavl: </w:t>
      </w:r>
      <w:r w:rsidRPr="00DB0360">
        <w:rPr>
          <w:rFonts w:ascii="Helvetica" w:hAnsi="Arial Unicode MS"/>
          <w:color w:val="000000"/>
          <w:sz w:val="16"/>
          <w:u w:color="000000"/>
          <w:lang w:val="da-DK"/>
        </w:rPr>
        <w:tab/>
      </w:r>
      <w:r w:rsidRPr="00DB0360">
        <w:rPr>
          <w:rFonts w:ascii="Helvetica" w:hAnsi="Arial Unicode MS"/>
          <w:color w:val="000000"/>
          <w:sz w:val="16"/>
          <w:u w:color="000000"/>
          <w:lang w:val="da-DK"/>
        </w:rPr>
        <w:tab/>
      </w:r>
      <w:r w:rsidRPr="00CC38E0">
        <w:rPr>
          <w:rFonts w:ascii="Helvetica" w:hAnsi="Arial Unicode MS"/>
          <w:b/>
          <w:color w:val="000000"/>
          <w:sz w:val="16"/>
          <w:u w:color="000000"/>
          <w:lang w:val="da-DK"/>
        </w:rPr>
        <w:t>07.09.2013</w:t>
      </w:r>
    </w:p>
    <w:p w14:paraId="0C83EA36" w14:textId="77777777" w:rsidR="00771995" w:rsidRPr="00DB0360" w:rsidRDefault="00771995" w:rsidP="006179C5">
      <w:pPr>
        <w:tabs>
          <w:tab w:val="left" w:pos="2880"/>
          <w:tab w:val="left" w:pos="3960"/>
          <w:tab w:val="left" w:pos="4536"/>
        </w:tabs>
        <w:outlineLvl w:val="0"/>
        <w:rPr>
          <w:rFonts w:ascii="Helvetica" w:hAnsi="Helvetica"/>
          <w:color w:val="000000"/>
          <w:sz w:val="16"/>
          <w:u w:color="000000"/>
          <w:lang w:val="da-DK"/>
        </w:rPr>
      </w:pPr>
      <w:r w:rsidRPr="00DB0360">
        <w:rPr>
          <w:rFonts w:ascii="Helvetica" w:hAnsi="Arial Unicode MS"/>
          <w:color w:val="000000"/>
          <w:sz w:val="16"/>
          <w:u w:color="000000"/>
          <w:lang w:val="da-DK"/>
        </w:rPr>
        <w:t>Korrigeret udkast:</w:t>
      </w:r>
      <w:r w:rsidRPr="00DB0360">
        <w:rPr>
          <w:rFonts w:ascii="Helvetica" w:hAnsi="Arial Unicode MS"/>
          <w:color w:val="000000"/>
          <w:sz w:val="16"/>
          <w:u w:color="000000"/>
          <w:lang w:val="da-DK"/>
        </w:rPr>
        <w:tab/>
      </w:r>
      <w:r w:rsidRPr="00DB0360">
        <w:rPr>
          <w:rFonts w:ascii="Helvetica" w:hAnsi="Arial Unicode MS"/>
          <w:color w:val="000000"/>
          <w:sz w:val="16"/>
          <w:u w:color="000000"/>
          <w:lang w:val="da-DK"/>
        </w:rPr>
        <w:tab/>
      </w:r>
      <w:r w:rsidR="00C43CF7">
        <w:rPr>
          <w:rFonts w:ascii="Helvetica" w:hAnsi="Arial Unicode MS"/>
          <w:b/>
          <w:color w:val="000000"/>
          <w:sz w:val="16"/>
          <w:u w:color="000000"/>
          <w:lang w:val="da-DK"/>
        </w:rPr>
        <w:t>12</w:t>
      </w:r>
      <w:r>
        <w:rPr>
          <w:rFonts w:ascii="Helvetica" w:hAnsi="Arial Unicode MS"/>
          <w:b/>
          <w:color w:val="000000"/>
          <w:sz w:val="16"/>
          <w:u w:color="000000"/>
          <w:lang w:val="da-DK"/>
        </w:rPr>
        <w:t>.</w:t>
      </w:r>
      <w:r w:rsidR="00F86159">
        <w:rPr>
          <w:rFonts w:ascii="Helvetica" w:hAnsi="Arial Unicode MS"/>
          <w:b/>
          <w:color w:val="000000"/>
          <w:sz w:val="16"/>
          <w:u w:color="000000"/>
          <w:lang w:val="da-DK"/>
        </w:rPr>
        <w:t>0</w:t>
      </w:r>
      <w:r w:rsidR="00192E57">
        <w:rPr>
          <w:rFonts w:ascii="Helvetica" w:hAnsi="Arial Unicode MS"/>
          <w:b/>
          <w:color w:val="000000"/>
          <w:sz w:val="16"/>
          <w:u w:color="000000"/>
          <w:lang w:val="da-DK"/>
        </w:rPr>
        <w:t>1</w:t>
      </w:r>
      <w:r w:rsidRPr="00CC38E0">
        <w:rPr>
          <w:rFonts w:ascii="Helvetica" w:hAnsi="Arial Unicode MS"/>
          <w:b/>
          <w:color w:val="000000"/>
          <w:sz w:val="16"/>
          <w:u w:color="000000"/>
          <w:lang w:val="da-DK"/>
        </w:rPr>
        <w:t>.201</w:t>
      </w:r>
      <w:r w:rsidR="00F86159">
        <w:rPr>
          <w:rFonts w:ascii="Helvetica" w:hAnsi="Arial Unicode MS"/>
          <w:b/>
          <w:color w:val="000000"/>
          <w:sz w:val="16"/>
          <w:u w:color="000000"/>
          <w:lang w:val="da-DK"/>
        </w:rPr>
        <w:t>4</w:t>
      </w:r>
    </w:p>
    <w:p w14:paraId="3BBCBFFB" w14:textId="77777777" w:rsidR="00771995" w:rsidRPr="00DB0360" w:rsidRDefault="000244D9" w:rsidP="006179C5">
      <w:pPr>
        <w:tabs>
          <w:tab w:val="left" w:pos="2880"/>
          <w:tab w:val="left" w:pos="3960"/>
          <w:tab w:val="left" w:pos="4536"/>
        </w:tabs>
        <w:outlineLvl w:val="0"/>
        <w:rPr>
          <w:rFonts w:ascii="Helvetica" w:hAnsi="Helvetica"/>
          <w:color w:val="000000"/>
          <w:sz w:val="16"/>
          <w:u w:color="000000"/>
          <w:lang w:val="da-DK"/>
        </w:rPr>
      </w:pPr>
      <w:r>
        <w:rPr>
          <w:rFonts w:ascii="Helvetica" w:hAnsi="Arial Unicode MS"/>
          <w:color w:val="000000"/>
          <w:sz w:val="16"/>
          <w:u w:color="000000"/>
          <w:lang w:val="da-DK"/>
        </w:rPr>
        <w:t>Endelig guideline:</w:t>
      </w:r>
      <w:r>
        <w:rPr>
          <w:rFonts w:ascii="Helvetica" w:hAnsi="Arial Unicode MS"/>
          <w:color w:val="000000"/>
          <w:sz w:val="16"/>
          <w:u w:color="000000"/>
          <w:lang w:val="da-DK"/>
        </w:rPr>
        <w:tab/>
      </w:r>
      <w:r>
        <w:rPr>
          <w:rFonts w:ascii="Helvetica" w:hAnsi="Arial Unicode MS"/>
          <w:color w:val="000000"/>
          <w:sz w:val="16"/>
          <w:u w:color="000000"/>
          <w:lang w:val="da-DK"/>
        </w:rPr>
        <w:tab/>
        <w:t>12.01.2014</w:t>
      </w:r>
    </w:p>
    <w:p w14:paraId="531DDA06" w14:textId="77777777" w:rsidR="00771995" w:rsidRPr="00DB0360" w:rsidRDefault="00771995" w:rsidP="006179C5">
      <w:pPr>
        <w:tabs>
          <w:tab w:val="left" w:pos="2880"/>
          <w:tab w:val="left" w:pos="3960"/>
          <w:tab w:val="left" w:pos="4536"/>
        </w:tabs>
        <w:outlineLvl w:val="0"/>
        <w:rPr>
          <w:rFonts w:ascii="Helvetica" w:hAnsi="Helvetica"/>
          <w:color w:val="000000"/>
          <w:sz w:val="16"/>
          <w:u w:color="000000"/>
          <w:lang w:val="da-DK"/>
        </w:rPr>
      </w:pPr>
      <w:r w:rsidRPr="00DB0360">
        <w:rPr>
          <w:rFonts w:ascii="Helvetica" w:hAnsi="Arial Unicode MS"/>
          <w:color w:val="000000"/>
          <w:sz w:val="16"/>
          <w:u w:color="000000"/>
          <w:lang w:val="da-DK"/>
        </w:rPr>
        <w:t>Guideline s</w:t>
      </w:r>
      <w:r w:rsidR="000244D9">
        <w:rPr>
          <w:rFonts w:ascii="Helvetica" w:hAnsi="Arial Unicode MS"/>
          <w:color w:val="000000"/>
          <w:sz w:val="16"/>
          <w:u w:color="000000"/>
          <w:lang w:val="da-DK"/>
        </w:rPr>
        <w:t>kal revideres senest:</w:t>
      </w:r>
      <w:r w:rsidR="000244D9">
        <w:rPr>
          <w:rFonts w:ascii="Helvetica" w:hAnsi="Arial Unicode MS"/>
          <w:color w:val="000000"/>
          <w:sz w:val="16"/>
          <w:u w:color="000000"/>
          <w:lang w:val="da-DK"/>
        </w:rPr>
        <w:tab/>
      </w:r>
      <w:r w:rsidR="000244D9">
        <w:rPr>
          <w:rFonts w:ascii="Helvetica" w:hAnsi="Arial Unicode MS"/>
          <w:color w:val="000000"/>
          <w:sz w:val="16"/>
          <w:u w:color="000000"/>
          <w:lang w:val="da-DK"/>
        </w:rPr>
        <w:tab/>
        <w:t>12.01.2017</w:t>
      </w:r>
    </w:p>
    <w:p w14:paraId="3B41E9DA" w14:textId="77777777" w:rsidR="00771995" w:rsidRDefault="00771995">
      <w:pPr>
        <w:pStyle w:val="Body1"/>
        <w:tabs>
          <w:tab w:val="left" w:pos="2880"/>
          <w:tab w:val="left" w:pos="4500"/>
          <w:tab w:val="left" w:pos="4536"/>
        </w:tabs>
        <w:rPr>
          <w:rFonts w:ascii="Arial" w:hAnsi="Arial"/>
          <w:i/>
          <w:sz w:val="16"/>
        </w:rPr>
      </w:pPr>
    </w:p>
    <w:p w14:paraId="6AB52995" w14:textId="77777777" w:rsidR="00771995" w:rsidRPr="00DB0360" w:rsidRDefault="00771995" w:rsidP="006179C5">
      <w:pPr>
        <w:tabs>
          <w:tab w:val="left" w:pos="2880"/>
          <w:tab w:val="left" w:pos="4500"/>
          <w:tab w:val="left" w:pos="4536"/>
        </w:tabs>
        <w:outlineLvl w:val="0"/>
        <w:rPr>
          <w:rFonts w:ascii="Arial" w:hAnsi="Arial"/>
          <w:color w:val="000000"/>
          <w:sz w:val="20"/>
          <w:u w:color="000000"/>
          <w:lang w:val="da-DK"/>
        </w:rPr>
      </w:pPr>
    </w:p>
    <w:p w14:paraId="43092DB8" w14:textId="77777777" w:rsidR="00771995" w:rsidRPr="006179C5" w:rsidRDefault="00771995" w:rsidP="006179C5">
      <w:pPr>
        <w:shd w:val="clear" w:color="auto" w:fill="D9D9D9"/>
        <w:outlineLvl w:val="0"/>
        <w:rPr>
          <w:rFonts w:ascii="Arial" w:hAnsi="Arial" w:cs="Arial"/>
          <w:b/>
          <w:color w:val="000000"/>
          <w:sz w:val="20"/>
          <w:u w:color="000000"/>
          <w:lang w:val="da-DK"/>
        </w:rPr>
      </w:pPr>
      <w:r w:rsidRPr="006179C5">
        <w:rPr>
          <w:rFonts w:ascii="Arial" w:hAnsi="Arial" w:cs="Arial"/>
          <w:b/>
          <w:sz w:val="20"/>
          <w:lang w:val="da-DK"/>
        </w:rPr>
        <w:t>Afgrænsning af emnet:</w:t>
      </w:r>
    </w:p>
    <w:p w14:paraId="522BB798" w14:textId="77777777" w:rsidR="00771995" w:rsidRDefault="00771995" w:rsidP="006179C5">
      <w:pPr>
        <w:pStyle w:val="Body1"/>
        <w:tabs>
          <w:tab w:val="left" w:pos="2880"/>
          <w:tab w:val="left" w:pos="4500"/>
          <w:tab w:val="left" w:pos="4536"/>
        </w:tabs>
        <w:rPr>
          <w:rFonts w:ascii="Arial" w:hAnsi="Arial Unicode MS"/>
          <w:sz w:val="20"/>
          <w:szCs w:val="24"/>
          <w:lang w:eastAsia="en-US"/>
        </w:rPr>
      </w:pPr>
    </w:p>
    <w:p w14:paraId="722F348E" w14:textId="77777777" w:rsidR="00771995" w:rsidRPr="006179C5" w:rsidRDefault="00771995" w:rsidP="006179C5">
      <w:pPr>
        <w:pStyle w:val="Body1"/>
        <w:tabs>
          <w:tab w:val="left" w:pos="2880"/>
          <w:tab w:val="left" w:pos="4500"/>
          <w:tab w:val="left" w:pos="4536"/>
        </w:tabs>
        <w:rPr>
          <w:rFonts w:ascii="Arial" w:hAnsi="Arial" w:cs="Arial"/>
          <w:sz w:val="20"/>
          <w:szCs w:val="24"/>
          <w:lang w:eastAsia="en-US"/>
        </w:rPr>
      </w:pPr>
      <w:r w:rsidRPr="006179C5">
        <w:rPr>
          <w:rFonts w:ascii="Arial" w:hAnsi="Arial" w:cs="Arial"/>
          <w:sz w:val="20"/>
          <w:szCs w:val="24"/>
          <w:lang w:eastAsia="en-US"/>
        </w:rPr>
        <w:t xml:space="preserve">Fokus for denne guideline er </w:t>
      </w:r>
      <w:r w:rsidRPr="006179C5">
        <w:rPr>
          <w:rFonts w:ascii="Arial" w:hAnsi="Arial" w:cs="Arial"/>
          <w:i/>
          <w:sz w:val="20"/>
          <w:szCs w:val="24"/>
          <w:lang w:eastAsia="en-US"/>
        </w:rPr>
        <w:t>udredning og behandling af uforklaret anæmi med je</w:t>
      </w:r>
      <w:r>
        <w:rPr>
          <w:rFonts w:ascii="Arial" w:hAnsi="Arial" w:cs="Arial"/>
          <w:i/>
          <w:sz w:val="20"/>
          <w:szCs w:val="24"/>
          <w:lang w:eastAsia="en-US"/>
        </w:rPr>
        <w:t xml:space="preserve">rnmangel, uden synlig blødning - </w:t>
      </w:r>
      <w:r w:rsidRPr="006179C5">
        <w:rPr>
          <w:rFonts w:ascii="Arial" w:hAnsi="Arial" w:cs="Arial"/>
          <w:i/>
          <w:sz w:val="20"/>
          <w:szCs w:val="24"/>
          <w:lang w:eastAsia="en-US"/>
        </w:rPr>
        <w:t>hos voksne</w:t>
      </w:r>
      <w:r>
        <w:rPr>
          <w:rFonts w:ascii="Arial" w:hAnsi="Arial" w:cs="Arial"/>
          <w:i/>
          <w:sz w:val="20"/>
          <w:szCs w:val="24"/>
          <w:lang w:eastAsia="en-US"/>
        </w:rPr>
        <w:t xml:space="preserve"> med</w:t>
      </w:r>
      <w:r w:rsidR="00FC0B9A">
        <w:rPr>
          <w:rFonts w:ascii="Arial" w:hAnsi="Arial" w:cs="Arial"/>
          <w:i/>
          <w:sz w:val="20"/>
          <w:szCs w:val="24"/>
          <w:lang w:eastAsia="en-US"/>
        </w:rPr>
        <w:t xml:space="preserve"> </w:t>
      </w:r>
      <w:r w:rsidRPr="006179C5">
        <w:rPr>
          <w:rFonts w:ascii="Arial" w:hAnsi="Arial" w:cs="Arial"/>
          <w:i/>
          <w:sz w:val="20"/>
          <w:szCs w:val="24"/>
          <w:lang w:eastAsia="en-US"/>
        </w:rPr>
        <w:t>normal nyrefunktion</w:t>
      </w:r>
      <w:r>
        <w:rPr>
          <w:rFonts w:ascii="Arial" w:hAnsi="Arial" w:cs="Arial"/>
          <w:i/>
          <w:sz w:val="20"/>
          <w:szCs w:val="24"/>
          <w:lang w:eastAsia="en-US"/>
        </w:rPr>
        <w:t>.</w:t>
      </w:r>
    </w:p>
    <w:p w14:paraId="180032D6" w14:textId="77777777" w:rsidR="00771995" w:rsidRPr="006179C5" w:rsidRDefault="00771995" w:rsidP="006179C5">
      <w:pPr>
        <w:pStyle w:val="Body1"/>
        <w:tabs>
          <w:tab w:val="left" w:pos="2880"/>
          <w:tab w:val="left" w:pos="4500"/>
          <w:tab w:val="left" w:pos="4536"/>
        </w:tabs>
        <w:rPr>
          <w:rFonts w:ascii="Arial" w:hAnsi="Arial" w:cs="Arial"/>
          <w:sz w:val="20"/>
          <w:szCs w:val="24"/>
          <w:lang w:eastAsia="en-US"/>
        </w:rPr>
      </w:pPr>
    </w:p>
    <w:p w14:paraId="5AAAE9F9" w14:textId="77777777" w:rsidR="00771995" w:rsidRPr="006179C5" w:rsidRDefault="00771995" w:rsidP="006179C5">
      <w:pPr>
        <w:pStyle w:val="Body1"/>
        <w:tabs>
          <w:tab w:val="left" w:pos="2880"/>
          <w:tab w:val="left" w:pos="4500"/>
          <w:tab w:val="left" w:pos="4536"/>
        </w:tabs>
        <w:rPr>
          <w:rFonts w:ascii="Arial" w:hAnsi="Arial" w:cs="Arial"/>
          <w:sz w:val="20"/>
          <w:szCs w:val="24"/>
          <w:lang w:eastAsia="en-US"/>
        </w:rPr>
      </w:pPr>
      <w:r>
        <w:rPr>
          <w:rFonts w:ascii="Arial" w:hAnsi="Arial" w:cs="Arial"/>
          <w:sz w:val="20"/>
          <w:szCs w:val="24"/>
          <w:lang w:eastAsia="en-US"/>
        </w:rPr>
        <w:t>V</w:t>
      </w:r>
      <w:r w:rsidRPr="006179C5">
        <w:rPr>
          <w:rFonts w:ascii="Arial" w:hAnsi="Arial" w:cs="Arial"/>
          <w:sz w:val="20"/>
          <w:szCs w:val="24"/>
          <w:lang w:eastAsia="en-US"/>
        </w:rPr>
        <w:t>ejledning</w:t>
      </w:r>
      <w:r>
        <w:rPr>
          <w:rFonts w:ascii="Arial" w:hAnsi="Arial" w:cs="Arial"/>
          <w:sz w:val="20"/>
          <w:szCs w:val="24"/>
          <w:lang w:eastAsia="en-US"/>
        </w:rPr>
        <w:t>en omhandler</w:t>
      </w:r>
      <w:r w:rsidRPr="006179C5">
        <w:rPr>
          <w:rFonts w:ascii="Arial" w:hAnsi="Arial" w:cs="Arial"/>
          <w:sz w:val="20"/>
          <w:szCs w:val="24"/>
          <w:lang w:eastAsia="en-US"/>
        </w:rPr>
        <w:t xml:space="preserve"> ikke </w:t>
      </w:r>
      <w:r>
        <w:rPr>
          <w:rFonts w:ascii="Arial" w:hAnsi="Arial" w:cs="Arial"/>
          <w:sz w:val="20"/>
          <w:szCs w:val="24"/>
          <w:lang w:eastAsia="en-US"/>
        </w:rPr>
        <w:t xml:space="preserve">anæmi og jernmangel i graviditeten. Ej heller anæmi og jernmangel hos </w:t>
      </w:r>
      <w:r w:rsidRPr="006179C5">
        <w:rPr>
          <w:rFonts w:ascii="Arial" w:hAnsi="Arial" w:cs="Arial"/>
          <w:sz w:val="20"/>
          <w:szCs w:val="24"/>
          <w:lang w:eastAsia="en-US"/>
        </w:rPr>
        <w:t>patienter med synlig blødning, hvor udredningen naturligt retter sig mod sandsynligt blødningsfokus.</w:t>
      </w:r>
    </w:p>
    <w:p w14:paraId="69DED211" w14:textId="77777777" w:rsidR="00771995" w:rsidRDefault="00771995">
      <w:pPr>
        <w:pStyle w:val="Body1"/>
        <w:tabs>
          <w:tab w:val="left" w:pos="2880"/>
          <w:tab w:val="left" w:pos="4500"/>
          <w:tab w:val="left" w:pos="4536"/>
        </w:tabs>
        <w:rPr>
          <w:rFonts w:ascii="Arial" w:hAnsi="Arial"/>
          <w:i/>
          <w:sz w:val="16"/>
        </w:rPr>
      </w:pPr>
    </w:p>
    <w:p w14:paraId="242DC380" w14:textId="77777777" w:rsidR="00771995" w:rsidRDefault="00771995">
      <w:pPr>
        <w:pStyle w:val="Body1"/>
        <w:tabs>
          <w:tab w:val="left" w:pos="2880"/>
          <w:tab w:val="left" w:pos="4500"/>
          <w:tab w:val="left" w:pos="4536"/>
        </w:tabs>
        <w:rPr>
          <w:rFonts w:ascii="Arial" w:hAnsi="Arial"/>
          <w:i/>
          <w:sz w:val="16"/>
        </w:rPr>
      </w:pPr>
    </w:p>
    <w:p w14:paraId="0AB1B981" w14:textId="77777777" w:rsidR="00771995" w:rsidRDefault="00771995">
      <w:pPr>
        <w:pStyle w:val="Body1"/>
        <w:keepNext/>
        <w:shd w:val="clear" w:color="auto" w:fill="D9D9D9"/>
        <w:tabs>
          <w:tab w:val="left" w:pos="2880"/>
          <w:tab w:val="left" w:pos="3960"/>
          <w:tab w:val="left" w:pos="4500"/>
          <w:tab w:val="left" w:pos="4536"/>
          <w:tab w:val="left" w:pos="8385"/>
        </w:tabs>
        <w:rPr>
          <w:rFonts w:ascii="Arial" w:hAnsi="Arial"/>
          <w:b/>
          <w:sz w:val="20"/>
        </w:rPr>
      </w:pPr>
      <w:r>
        <w:rPr>
          <w:rFonts w:ascii="Arial" w:hAnsi="Arial Unicode MS"/>
          <w:b/>
          <w:sz w:val="20"/>
        </w:rPr>
        <w:t>Quick-guide</w:t>
      </w:r>
    </w:p>
    <w:p w14:paraId="5F263F96" w14:textId="77777777" w:rsidR="00771995" w:rsidRDefault="00771995">
      <w:pPr>
        <w:tabs>
          <w:tab w:val="left" w:pos="2880"/>
          <w:tab w:val="left" w:pos="4500"/>
          <w:tab w:val="left" w:pos="4536"/>
        </w:tabs>
        <w:outlineLvl w:val="0"/>
        <w:rPr>
          <w:rFonts w:ascii="Arial" w:hAnsi="Arial"/>
          <w:i/>
          <w:color w:val="000000"/>
          <w:sz w:val="20"/>
          <w:u w:color="000000"/>
          <w:lang w:val="da-DK"/>
        </w:rPr>
      </w:pPr>
    </w:p>
    <w:p w14:paraId="59624065" w14:textId="77777777" w:rsidR="00771995" w:rsidRDefault="00756F71" w:rsidP="00AA2FCE">
      <w:pPr>
        <w:tabs>
          <w:tab w:val="left" w:pos="2880"/>
          <w:tab w:val="left" w:pos="4500"/>
          <w:tab w:val="left" w:pos="4536"/>
        </w:tabs>
        <w:jc w:val="center"/>
        <w:outlineLvl w:val="0"/>
        <w:rPr>
          <w:rFonts w:ascii="Arial" w:hAnsi="Arial"/>
          <w:i/>
          <w:color w:val="000000"/>
          <w:sz w:val="20"/>
          <w:u w:color="000000"/>
          <w:lang w:val="da-DK"/>
        </w:rPr>
      </w:pPr>
      <w:r>
        <w:rPr>
          <w:noProof/>
          <w:lang w:val="da-DK" w:eastAsia="da-DK"/>
        </w:rPr>
        <w:object w:dxaOrig="1440" w:dyaOrig="1440" w14:anchorId="33E1D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pt;margin-top:1.35pt;width:497pt;height:189.9pt;z-index:-251658752">
            <v:imagedata r:id="rId7" o:title=""/>
          </v:shape>
          <o:OLEObject Type="Embed" ProgID="Excel.Sheet.8" ShapeID="_x0000_s1026" DrawAspect="Content" ObjectID="_1603662084" r:id="rId8"/>
        </w:object>
      </w:r>
    </w:p>
    <w:p w14:paraId="294D59E7" w14:textId="77777777" w:rsidR="00771995" w:rsidRDefault="00771995">
      <w:pPr>
        <w:tabs>
          <w:tab w:val="left" w:pos="2880"/>
          <w:tab w:val="left" w:pos="4500"/>
          <w:tab w:val="left" w:pos="4536"/>
        </w:tabs>
        <w:outlineLvl w:val="0"/>
        <w:rPr>
          <w:rFonts w:ascii="Arial" w:hAnsi="Arial"/>
          <w:i/>
          <w:color w:val="000000"/>
          <w:sz w:val="20"/>
          <w:u w:color="000000"/>
          <w:lang w:val="da-DK"/>
        </w:rPr>
      </w:pPr>
    </w:p>
    <w:p w14:paraId="177ECC63"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7673A0CB"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4CEC79BE"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27073A61"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5B57523C"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3FFAAE13"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0EF4E66C"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643876B4"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652EBD71"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4D268106"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5930AF60"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3BC4DACE"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0A0ADE04"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5DF3F660"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733FA02E" w14:textId="77777777" w:rsidR="00771995" w:rsidRDefault="00771995" w:rsidP="00A35965">
      <w:pPr>
        <w:tabs>
          <w:tab w:val="left" w:pos="2880"/>
          <w:tab w:val="left" w:pos="4500"/>
          <w:tab w:val="left" w:pos="4536"/>
        </w:tabs>
        <w:outlineLvl w:val="0"/>
        <w:rPr>
          <w:rFonts w:ascii="Arial" w:hAnsi="Arial"/>
          <w:color w:val="000000"/>
          <w:sz w:val="20"/>
          <w:u w:color="000000"/>
          <w:lang w:val="da-DK"/>
        </w:rPr>
      </w:pPr>
    </w:p>
    <w:p w14:paraId="6AF106B6" w14:textId="77777777" w:rsidR="00771995" w:rsidRDefault="00771995" w:rsidP="00A35965">
      <w:pPr>
        <w:tabs>
          <w:tab w:val="left" w:pos="2880"/>
          <w:tab w:val="left" w:pos="4500"/>
          <w:tab w:val="left" w:pos="4536"/>
        </w:tabs>
        <w:outlineLvl w:val="0"/>
        <w:rPr>
          <w:rFonts w:ascii="Arial" w:hAnsi="Arial"/>
          <w:color w:val="000000"/>
          <w:sz w:val="20"/>
          <w:u w:color="000000"/>
        </w:rPr>
      </w:pPr>
      <w:r w:rsidRPr="000907FE">
        <w:rPr>
          <w:rFonts w:ascii="Arial" w:hAnsi="Arial"/>
          <w:color w:val="000000"/>
          <w:sz w:val="20"/>
          <w:u w:color="000000"/>
          <w:lang w:val="da-DK"/>
        </w:rPr>
        <w:t>Figur 1. Diagnostik af anæmi med jernmange</w:t>
      </w:r>
      <w:r>
        <w:rPr>
          <w:rFonts w:ascii="Arial" w:hAnsi="Arial"/>
          <w:color w:val="000000"/>
          <w:sz w:val="20"/>
          <w:u w:color="000000"/>
          <w:lang w:val="da-DK"/>
        </w:rPr>
        <w:t>l</w:t>
      </w:r>
      <w:r w:rsidRPr="000907FE">
        <w:rPr>
          <w:rFonts w:ascii="Arial" w:hAnsi="Arial"/>
          <w:color w:val="000000"/>
          <w:sz w:val="20"/>
          <w:u w:color="000000"/>
          <w:lang w:val="da-DK"/>
        </w:rPr>
        <w:t xml:space="preserve">. </w:t>
      </w:r>
      <w:r w:rsidRPr="000907FE">
        <w:rPr>
          <w:rFonts w:ascii="Arial" w:hAnsi="Arial"/>
          <w:color w:val="000000"/>
          <w:sz w:val="20"/>
          <w:u w:color="000000"/>
        </w:rPr>
        <w:t>* WHO definition af</w:t>
      </w:r>
      <w:r>
        <w:rPr>
          <w:rFonts w:ascii="Arial" w:hAnsi="Arial"/>
          <w:color w:val="000000"/>
          <w:sz w:val="20"/>
          <w:u w:color="000000"/>
        </w:rPr>
        <w:t xml:space="preserve"> </w:t>
      </w:r>
      <w:r w:rsidRPr="000907FE">
        <w:rPr>
          <w:rFonts w:ascii="Arial" w:hAnsi="Arial"/>
          <w:color w:val="000000"/>
          <w:sz w:val="20"/>
          <w:u w:color="000000"/>
        </w:rPr>
        <w:t>anæmi</w:t>
      </w:r>
      <w:r>
        <w:rPr>
          <w:rFonts w:ascii="Arial" w:hAnsi="Arial"/>
          <w:color w:val="000000"/>
          <w:sz w:val="20"/>
          <w:u w:color="000000"/>
        </w:rPr>
        <w:t xml:space="preserve"> </w:t>
      </w:r>
      <w:r>
        <w:rPr>
          <w:rFonts w:ascii="Arial" w:hAnsi="Arial"/>
          <w:color w:val="000000"/>
          <w:sz w:val="20"/>
          <w:u w:color="000000"/>
        </w:rPr>
        <w:fldChar w:fldCharType="begin"/>
      </w:r>
      <w:r>
        <w:rPr>
          <w:rFonts w:ascii="Arial" w:hAnsi="Arial"/>
          <w:color w:val="000000"/>
          <w:sz w:val="20"/>
          <w:u w:color="000000"/>
        </w:rPr>
        <w:instrText xml:space="preserve"> ADDIN REFMGR.CITE &lt;Refman&gt;&lt;Cite&gt;&lt;Author&gt;WHO&lt;/Author&gt;&lt;Year&gt;2001&lt;/Year&gt;&lt;RecNum&gt;349&lt;/RecNum&gt;&lt;IDText&gt;Iron Deficiency Anemia; Assesment, Prevention and Control&lt;/IDText&gt;&lt;MDL Ref_Type="Generic"&gt;&lt;Ref_Type&gt;Generic&lt;/Ref_Type&gt;&lt;Ref_ID&gt;349&lt;/Ref_ID&gt;&lt;Title_Primary&gt;Iron Deficiency Anemia; Assesment, Prevention and Control&lt;/Title_Primary&gt;&lt;Authors_Primary&gt;WHO&lt;/Authors_Primary&gt;&lt;Date_Primary&gt;2001&lt;/Date_Primary&gt;&lt;Keywords&gt;Iron&lt;/Keywords&gt;&lt;Keywords&gt;deficiency&lt;/Keywords&gt;&lt;Keywords&gt;Anemia&lt;/Keywords&gt;&lt;Reprint&gt;Not in File&lt;/Reprint&gt;&lt;ZZ_WorkformID&gt;33&lt;/ZZ_WorkformID&gt;&lt;/MDL&gt;&lt;/Cite&gt;&lt;Cite&gt;&lt;Author&gt;WHO&lt;/Author&gt;&lt;Year&gt;2007&lt;/Year&gt;&lt;RecNum&gt;350&lt;/RecNum&gt;&lt;IDText&gt;Assesing the Iron Status of populations&lt;/IDText&gt;&lt;MDL Ref_Type="Generic"&gt;&lt;Ref_Type&gt;Generic&lt;/Ref_Type&gt;&lt;Ref_ID&gt;350&lt;/Ref_ID&gt;&lt;Title_Primary&gt;Assesing the Iron Status of populations&lt;/Title_Primary&gt;&lt;Authors_Primary&gt;WHO&lt;/Authors_Primary&gt;&lt;Date_Primary&gt;2007&lt;/Date_Primary&gt;&lt;Keywords&gt;Iron&lt;/Keywords&gt;&lt;Reprint&gt;Not in File&lt;/Reprint&gt;&lt;ZZ_WorkformID&gt;33&lt;/ZZ_WorkformID&gt;&lt;/MDL&gt;&lt;/Cite&gt;&lt;/Refman&gt;</w:instrText>
      </w:r>
      <w:r>
        <w:rPr>
          <w:rFonts w:ascii="Arial" w:hAnsi="Arial"/>
          <w:color w:val="000000"/>
          <w:sz w:val="20"/>
          <w:u w:color="000000"/>
        </w:rPr>
        <w:fldChar w:fldCharType="separate"/>
      </w:r>
      <w:r w:rsidRPr="00A11550">
        <w:rPr>
          <w:rFonts w:ascii="Arial" w:hAnsi="Arial"/>
          <w:color w:val="000000"/>
          <w:sz w:val="20"/>
          <w:u w:color="000000"/>
          <w:vertAlign w:val="superscript"/>
        </w:rPr>
        <w:t>1, 2</w:t>
      </w:r>
      <w:r>
        <w:rPr>
          <w:rFonts w:ascii="Arial" w:hAnsi="Arial"/>
          <w:color w:val="000000"/>
          <w:sz w:val="20"/>
          <w:u w:color="000000"/>
        </w:rPr>
        <w:fldChar w:fldCharType="end"/>
      </w:r>
      <w:r>
        <w:rPr>
          <w:rFonts w:ascii="Arial" w:hAnsi="Arial"/>
          <w:color w:val="000000"/>
          <w:sz w:val="20"/>
          <w:u w:color="000000"/>
        </w:rPr>
        <w:t>.</w:t>
      </w:r>
    </w:p>
    <w:p w14:paraId="3B9B53A7" w14:textId="77777777" w:rsidR="00771995" w:rsidRPr="00235176" w:rsidRDefault="00771995" w:rsidP="00A35965">
      <w:pPr>
        <w:tabs>
          <w:tab w:val="left" w:pos="2880"/>
          <w:tab w:val="left" w:pos="4500"/>
          <w:tab w:val="left" w:pos="4536"/>
        </w:tabs>
        <w:outlineLvl w:val="0"/>
        <w:rPr>
          <w:rFonts w:ascii="Arial" w:hAnsi="Arial"/>
          <w:i/>
          <w:color w:val="000000"/>
          <w:sz w:val="16"/>
          <w:szCs w:val="16"/>
          <w:u w:color="000000"/>
        </w:rPr>
      </w:pPr>
      <w:r w:rsidRPr="00235176">
        <w:rPr>
          <w:rFonts w:ascii="Arial" w:hAnsi="Arial"/>
          <w:color w:val="000000"/>
          <w:sz w:val="16"/>
          <w:szCs w:val="16"/>
          <w:u w:color="000000"/>
        </w:rPr>
        <w:t>IDA: iron deficiency anaemia. CIIDA: combined inflammatory and iron deficiency anaemia. ACD: anaemia of chronic disease (inflammatory anaemia)</w:t>
      </w:r>
      <w:r>
        <w:rPr>
          <w:rFonts w:ascii="Arial" w:hAnsi="Arial"/>
          <w:color w:val="000000"/>
          <w:sz w:val="16"/>
          <w:szCs w:val="16"/>
          <w:u w:color="000000"/>
        </w:rPr>
        <w:t>. CRP: C-reaktivt protein</w:t>
      </w:r>
    </w:p>
    <w:p w14:paraId="50E4F7EC" w14:textId="77777777" w:rsidR="00771995" w:rsidRPr="00A35965" w:rsidRDefault="00771995">
      <w:pPr>
        <w:tabs>
          <w:tab w:val="left" w:pos="2880"/>
          <w:tab w:val="left" w:pos="4500"/>
          <w:tab w:val="left" w:pos="4536"/>
        </w:tabs>
        <w:outlineLvl w:val="0"/>
        <w:rPr>
          <w:rFonts w:ascii="Arial" w:hAnsi="Arial"/>
          <w:i/>
          <w:color w:val="000000"/>
          <w:sz w:val="20"/>
          <w:u w:color="000000"/>
        </w:rPr>
      </w:pPr>
    </w:p>
    <w:p w14:paraId="7B07F2CB" w14:textId="77777777" w:rsidR="00771995" w:rsidRPr="00A35965" w:rsidRDefault="00771995">
      <w:pPr>
        <w:tabs>
          <w:tab w:val="left" w:pos="2880"/>
          <w:tab w:val="left" w:pos="4500"/>
          <w:tab w:val="left" w:pos="4536"/>
        </w:tabs>
        <w:outlineLvl w:val="0"/>
        <w:rPr>
          <w:rFonts w:ascii="Arial" w:hAnsi="Arial"/>
          <w:i/>
          <w:color w:val="000000"/>
          <w:sz w:val="20"/>
          <w:u w:color="000000"/>
        </w:rPr>
      </w:pPr>
    </w:p>
    <w:p w14:paraId="7AFA62AF" w14:textId="77777777" w:rsidR="00771995" w:rsidRPr="00A35965" w:rsidRDefault="00771995">
      <w:pPr>
        <w:tabs>
          <w:tab w:val="left" w:pos="2880"/>
          <w:tab w:val="left" w:pos="4500"/>
          <w:tab w:val="left" w:pos="4536"/>
        </w:tabs>
        <w:outlineLvl w:val="0"/>
        <w:rPr>
          <w:rFonts w:ascii="Arial" w:hAnsi="Arial"/>
          <w:i/>
          <w:color w:val="000000"/>
          <w:sz w:val="20"/>
          <w:u w:color="000000"/>
        </w:rPr>
      </w:pPr>
    </w:p>
    <w:p w14:paraId="72A8C709" w14:textId="77777777" w:rsidR="00771995" w:rsidRDefault="00771995">
      <w:pPr>
        <w:tabs>
          <w:tab w:val="left" w:pos="2880"/>
          <w:tab w:val="left" w:pos="4500"/>
          <w:tab w:val="left" w:pos="4536"/>
        </w:tabs>
        <w:outlineLvl w:val="0"/>
        <w:rPr>
          <w:rFonts w:ascii="Arial" w:hAnsi="Arial"/>
          <w:color w:val="000000"/>
          <w:sz w:val="20"/>
          <w:u w:color="000000"/>
        </w:rPr>
      </w:pPr>
    </w:p>
    <w:p w14:paraId="4FE8A106" w14:textId="77777777" w:rsidR="00771995" w:rsidRPr="000907FE" w:rsidRDefault="00771995">
      <w:pPr>
        <w:tabs>
          <w:tab w:val="left" w:pos="2880"/>
          <w:tab w:val="left" w:pos="4500"/>
          <w:tab w:val="left" w:pos="4536"/>
        </w:tabs>
        <w:outlineLvl w:val="0"/>
        <w:rPr>
          <w:rFonts w:ascii="Arial" w:hAnsi="Arial"/>
          <w:color w:val="000000"/>
          <w:sz w:val="20"/>
          <w:u w:color="000000"/>
        </w:rPr>
      </w:pPr>
    </w:p>
    <w:p w14:paraId="2A764DA8" w14:textId="77777777" w:rsidR="00771995" w:rsidRPr="000907FE" w:rsidRDefault="00771995">
      <w:pPr>
        <w:tabs>
          <w:tab w:val="left" w:pos="2880"/>
          <w:tab w:val="left" w:pos="4500"/>
          <w:tab w:val="left" w:pos="4536"/>
        </w:tabs>
        <w:outlineLvl w:val="0"/>
        <w:rPr>
          <w:rFonts w:ascii="Arial" w:hAnsi="Arial"/>
          <w:i/>
          <w:color w:val="000000"/>
          <w:sz w:val="20"/>
          <w:u w:color="000000"/>
        </w:rPr>
      </w:pPr>
    </w:p>
    <w:p w14:paraId="178DDDC8" w14:textId="77777777" w:rsidR="00771995" w:rsidRDefault="00771995">
      <w:pPr>
        <w:tabs>
          <w:tab w:val="left" w:pos="2880"/>
          <w:tab w:val="left" w:pos="4500"/>
          <w:tab w:val="left" w:pos="4536"/>
        </w:tabs>
        <w:outlineLvl w:val="0"/>
        <w:rPr>
          <w:rFonts w:ascii="Arial" w:hAnsi="Arial"/>
          <w:i/>
          <w:color w:val="000000"/>
          <w:sz w:val="20"/>
          <w:u w:color="000000"/>
        </w:rPr>
      </w:pPr>
    </w:p>
    <w:p w14:paraId="3881FA87" w14:textId="77777777" w:rsidR="00771995" w:rsidRPr="002845C1" w:rsidRDefault="00771995" w:rsidP="00A35965">
      <w:pPr>
        <w:rPr>
          <w:rFonts w:ascii="Arial" w:hAnsi="Arial" w:cs="Arial"/>
          <w:sz w:val="20"/>
          <w:szCs w:val="20"/>
        </w:rPr>
      </w:pPr>
    </w:p>
    <w:p w14:paraId="6D74E1B6" w14:textId="77777777" w:rsidR="00771995" w:rsidRDefault="00771995" w:rsidP="00A35965">
      <w:pPr>
        <w:rPr>
          <w:rFonts w:ascii="Arial" w:hAnsi="Arial" w:cs="Arial"/>
          <w:sz w:val="20"/>
          <w:szCs w:val="20"/>
        </w:rPr>
      </w:pPr>
    </w:p>
    <w:p w14:paraId="3803E6B3" w14:textId="77777777" w:rsidR="00771995" w:rsidRDefault="000244D9" w:rsidP="00AA2FCE">
      <w:pPr>
        <w:jc w:val="center"/>
      </w:pPr>
      <w:r>
        <w:rPr>
          <w:noProof/>
          <w:lang w:val="da-DK" w:eastAsia="da-DK"/>
        </w:rPr>
        <w:lastRenderedPageBreak/>
        <w:drawing>
          <wp:inline distT="0" distB="0" distL="0" distR="0" wp14:anchorId="7939BA06" wp14:editId="36A26640">
            <wp:extent cx="3819525" cy="3124200"/>
            <wp:effectExtent l="0" t="0" r="952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9525" cy="3124200"/>
                    </a:xfrm>
                    <a:prstGeom prst="rect">
                      <a:avLst/>
                    </a:prstGeom>
                    <a:noFill/>
                    <a:ln>
                      <a:noFill/>
                    </a:ln>
                  </pic:spPr>
                </pic:pic>
              </a:graphicData>
            </a:graphic>
          </wp:inline>
        </w:drawing>
      </w:r>
    </w:p>
    <w:p w14:paraId="08B623F1" w14:textId="77777777" w:rsidR="00994A40" w:rsidRDefault="00994A40" w:rsidP="00AA2FCE">
      <w:pPr>
        <w:jc w:val="center"/>
        <w:rPr>
          <w:rFonts w:ascii="Arial" w:hAnsi="Arial" w:cs="Arial"/>
          <w:sz w:val="20"/>
          <w:szCs w:val="20"/>
          <w:lang w:val="da-DK"/>
        </w:rPr>
      </w:pPr>
    </w:p>
    <w:p w14:paraId="4E8D8FE5" w14:textId="77777777" w:rsidR="00771995" w:rsidRPr="00B47EFB" w:rsidRDefault="00771995" w:rsidP="00834AD2">
      <w:pPr>
        <w:rPr>
          <w:rFonts w:ascii="Arial" w:hAnsi="Arial" w:cs="Arial"/>
          <w:sz w:val="16"/>
          <w:szCs w:val="16"/>
          <w:lang w:val="da-DK"/>
        </w:rPr>
      </w:pPr>
      <w:r w:rsidRPr="00037F07">
        <w:rPr>
          <w:rFonts w:ascii="Arial" w:hAnsi="Arial" w:cs="Arial"/>
          <w:sz w:val="20"/>
          <w:szCs w:val="20"/>
          <w:lang w:val="da-DK"/>
        </w:rPr>
        <w:t>Figur 2. Udredning af u</w:t>
      </w:r>
      <w:r>
        <w:rPr>
          <w:rFonts w:ascii="Arial" w:hAnsi="Arial" w:cs="Arial"/>
          <w:sz w:val="20"/>
          <w:szCs w:val="20"/>
          <w:lang w:val="da-DK"/>
        </w:rPr>
        <w:t xml:space="preserve">forklaret anæmi med jernmangel. </w:t>
      </w:r>
      <w:r w:rsidRPr="00B47EFB">
        <w:rPr>
          <w:rFonts w:ascii="Arial" w:hAnsi="Arial" w:cs="Arial"/>
          <w:sz w:val="16"/>
          <w:szCs w:val="16"/>
          <w:lang w:val="da-DK"/>
        </w:rPr>
        <w:t>Cøliakitest: måling af transglutaminase-antistof samt IgA.</w:t>
      </w:r>
    </w:p>
    <w:p w14:paraId="27D618A3" w14:textId="77777777" w:rsidR="00771995" w:rsidRPr="00037F07" w:rsidRDefault="00771995" w:rsidP="00834AD2">
      <w:pPr>
        <w:rPr>
          <w:rFonts w:ascii="Arial" w:hAnsi="Arial" w:cs="Arial"/>
          <w:sz w:val="20"/>
          <w:szCs w:val="20"/>
          <w:lang w:val="da-DK"/>
        </w:rPr>
      </w:pPr>
      <w:r w:rsidRPr="00527D0C">
        <w:rPr>
          <w:rFonts w:ascii="Arial" w:hAnsi="Arial" w:cs="Arial"/>
          <w:iCs/>
          <w:color w:val="000000"/>
          <w:sz w:val="16"/>
          <w:szCs w:val="20"/>
          <w:lang w:val="da-DK"/>
        </w:rPr>
        <w:t>*</w:t>
      </w:r>
      <w:r>
        <w:rPr>
          <w:rFonts w:ascii="Arial" w:hAnsi="Arial" w:cs="Arial"/>
          <w:iCs/>
          <w:color w:val="000000"/>
          <w:sz w:val="16"/>
          <w:szCs w:val="20"/>
          <w:lang w:val="da-DK"/>
        </w:rPr>
        <w:t xml:space="preserve"> I henhold til </w:t>
      </w:r>
      <w:r w:rsidRPr="00527D0C">
        <w:rPr>
          <w:rFonts w:ascii="Arial" w:hAnsi="Arial" w:cs="Arial"/>
          <w:iCs/>
          <w:color w:val="000000"/>
          <w:sz w:val="16"/>
          <w:szCs w:val="20"/>
          <w:lang w:val="da-DK"/>
        </w:rPr>
        <w:t xml:space="preserve">Sundhedsstyrelsens </w:t>
      </w:r>
      <w:r w:rsidRPr="00E62016">
        <w:rPr>
          <w:rFonts w:ascii="Arial" w:hAnsi="Arial" w:cs="Arial"/>
          <w:i/>
          <w:iCs/>
          <w:color w:val="000000"/>
          <w:sz w:val="16"/>
          <w:szCs w:val="20"/>
          <w:lang w:val="da-DK"/>
        </w:rPr>
        <w:t>pakkeforløb for kræft i tyk- og endetarm 2012</w:t>
      </w:r>
      <w:r>
        <w:rPr>
          <w:rFonts w:ascii="Arial" w:hAnsi="Arial" w:cs="Arial"/>
          <w:i/>
          <w:iCs/>
          <w:color w:val="000000"/>
          <w:sz w:val="16"/>
          <w:szCs w:val="20"/>
          <w:lang w:val="da-DK"/>
        </w:rPr>
        <w:t xml:space="preserve"> </w:t>
      </w:r>
      <w:r>
        <w:rPr>
          <w:rFonts w:ascii="Arial" w:hAnsi="Arial"/>
          <w:color w:val="000000"/>
          <w:sz w:val="20"/>
          <w:u w:color="000000"/>
          <w:lang w:val="da-DK"/>
        </w:rPr>
        <w:fldChar w:fldCharType="begin"/>
      </w:r>
      <w:r>
        <w:rPr>
          <w:rFonts w:ascii="Arial" w:hAnsi="Arial"/>
          <w:color w:val="000000"/>
          <w:sz w:val="20"/>
          <w:u w:color="000000"/>
          <w:lang w:val="da-DK"/>
        </w:rPr>
        <w:instrText xml:space="preserve"> ADDIN REFMGR.CITE &lt;Refman&gt;&lt;Cite&gt;&lt;Author&gt;Sundhedsstyrelsen&lt;/Author&gt;&lt;Year&gt;2012&lt;/Year&gt;&lt;RecNum&gt;351&lt;/RecNum&gt;&lt;IDText&gt;Pakkeforl&amp;#xF8;b for kr&amp;#xE6;ft i tyktarm og endetarm&lt;/IDText&gt;&lt;MDL Ref_Type="Generic"&gt;&lt;Ref_Type&gt;Generic&lt;/Ref_Type&gt;&lt;Ref_ID&gt;351&lt;/Ref_ID&gt;&lt;Title_Primary&gt;Pakkeforl&amp;#xF8;b for kr&amp;#xE6;ft i tyktarm og endetarm&lt;/Title_Primary&gt;&lt;Authors_Primary&gt;Sundhedsstyrelsen&lt;/Authors_Primary&gt;&lt;Date_Primary&gt;2012&lt;/Date_Primary&gt;&lt;Reprint&gt;Not in File&lt;/Reprint&gt;&lt;ZZ_WorkformID&gt;33&lt;/ZZ_WorkformID&gt;&lt;/MDL&gt;&lt;/Cite&gt;&lt;/Refman&gt;</w:instrText>
      </w:r>
      <w:r>
        <w:rPr>
          <w:rFonts w:ascii="Arial" w:hAnsi="Arial"/>
          <w:color w:val="000000"/>
          <w:sz w:val="20"/>
          <w:u w:color="000000"/>
          <w:lang w:val="da-DK"/>
        </w:rPr>
        <w:fldChar w:fldCharType="separate"/>
      </w:r>
      <w:r w:rsidRPr="00A11550">
        <w:rPr>
          <w:rFonts w:ascii="Arial" w:hAnsi="Arial"/>
          <w:color w:val="000000"/>
          <w:sz w:val="20"/>
          <w:u w:color="000000"/>
          <w:vertAlign w:val="superscript"/>
          <w:lang w:val="da-DK"/>
        </w:rPr>
        <w:t>3</w:t>
      </w:r>
      <w:r>
        <w:rPr>
          <w:rFonts w:ascii="Arial" w:hAnsi="Arial"/>
          <w:color w:val="000000"/>
          <w:sz w:val="20"/>
          <w:u w:color="000000"/>
          <w:lang w:val="da-DK"/>
        </w:rPr>
        <w:fldChar w:fldCharType="end"/>
      </w:r>
      <w:r>
        <w:rPr>
          <w:rFonts w:ascii="Arial" w:hAnsi="Arial" w:cs="Arial"/>
          <w:sz w:val="20"/>
          <w:szCs w:val="20"/>
          <w:lang w:val="da-DK"/>
        </w:rPr>
        <w:t>.</w:t>
      </w:r>
    </w:p>
    <w:p w14:paraId="5B7BF3E3" w14:textId="77777777" w:rsidR="00771995" w:rsidRPr="00A35965" w:rsidRDefault="00771995">
      <w:pPr>
        <w:tabs>
          <w:tab w:val="left" w:pos="2880"/>
          <w:tab w:val="left" w:pos="4500"/>
          <w:tab w:val="left" w:pos="4536"/>
        </w:tabs>
        <w:outlineLvl w:val="0"/>
        <w:rPr>
          <w:rFonts w:ascii="Arial" w:hAnsi="Arial Unicode MS"/>
          <w:i/>
          <w:color w:val="000000"/>
          <w:sz w:val="16"/>
          <w:u w:color="000000"/>
          <w:lang w:val="da-DK"/>
        </w:rPr>
      </w:pPr>
    </w:p>
    <w:p w14:paraId="3D484107" w14:textId="77777777" w:rsidR="00771995" w:rsidRDefault="000244D9">
      <w:pPr>
        <w:tabs>
          <w:tab w:val="left" w:pos="2880"/>
          <w:tab w:val="left" w:pos="4500"/>
          <w:tab w:val="left" w:pos="4536"/>
        </w:tabs>
        <w:outlineLvl w:val="0"/>
        <w:rPr>
          <w:rFonts w:ascii="Arial" w:hAnsi="Arial Unicode MS"/>
          <w:i/>
          <w:color w:val="000000"/>
          <w:sz w:val="16"/>
          <w:u w:color="000000"/>
          <w:lang w:val="da-DK"/>
        </w:rPr>
      </w:pPr>
      <w:r>
        <w:rPr>
          <w:noProof/>
          <w:lang w:val="da-DK" w:eastAsia="da-DK"/>
        </w:rPr>
        <w:drawing>
          <wp:inline distT="0" distB="0" distL="0" distR="0" wp14:anchorId="0F3978A6" wp14:editId="2AD63227">
            <wp:extent cx="5648325" cy="3829050"/>
            <wp:effectExtent l="0" t="0" r="952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4056" r="3432"/>
                    <a:stretch>
                      <a:fillRect/>
                    </a:stretch>
                  </pic:blipFill>
                  <pic:spPr bwMode="auto">
                    <a:xfrm>
                      <a:off x="0" y="0"/>
                      <a:ext cx="5648325" cy="3829050"/>
                    </a:xfrm>
                    <a:prstGeom prst="rect">
                      <a:avLst/>
                    </a:prstGeom>
                    <a:noFill/>
                    <a:ln>
                      <a:noFill/>
                    </a:ln>
                  </pic:spPr>
                </pic:pic>
              </a:graphicData>
            </a:graphic>
          </wp:inline>
        </w:drawing>
      </w:r>
    </w:p>
    <w:p w14:paraId="17F38329" w14:textId="77777777" w:rsidR="00771995" w:rsidRDefault="00771995">
      <w:pPr>
        <w:tabs>
          <w:tab w:val="left" w:pos="2880"/>
          <w:tab w:val="left" w:pos="4500"/>
          <w:tab w:val="left" w:pos="4536"/>
        </w:tabs>
        <w:outlineLvl w:val="0"/>
      </w:pPr>
    </w:p>
    <w:p w14:paraId="73FB78A9" w14:textId="77777777" w:rsidR="00771995" w:rsidRDefault="00771995" w:rsidP="006A6AB4">
      <w:pPr>
        <w:tabs>
          <w:tab w:val="left" w:pos="2880"/>
          <w:tab w:val="left" w:pos="4500"/>
          <w:tab w:val="left" w:pos="4536"/>
        </w:tabs>
        <w:outlineLvl w:val="0"/>
        <w:rPr>
          <w:rFonts w:ascii="Arial" w:hAnsi="Arial"/>
          <w:color w:val="000000"/>
          <w:sz w:val="20"/>
          <w:u w:color="000000"/>
          <w:lang w:val="da-DK"/>
        </w:rPr>
      </w:pPr>
      <w:r>
        <w:rPr>
          <w:rFonts w:ascii="Arial" w:hAnsi="Arial"/>
          <w:color w:val="000000"/>
          <w:sz w:val="20"/>
          <w:u w:color="000000"/>
          <w:lang w:val="da-DK"/>
        </w:rPr>
        <w:t>F</w:t>
      </w:r>
      <w:r w:rsidRPr="00037F07">
        <w:rPr>
          <w:rFonts w:ascii="Arial" w:hAnsi="Arial"/>
          <w:color w:val="000000"/>
          <w:sz w:val="20"/>
          <w:u w:color="000000"/>
          <w:lang w:val="da-DK"/>
        </w:rPr>
        <w:t>igur 3. Strategi ved fortsat uafklaret anæmi med jernmangel efter i bidirektional</w:t>
      </w:r>
      <w:r>
        <w:rPr>
          <w:rFonts w:ascii="Arial" w:hAnsi="Arial"/>
          <w:color w:val="000000"/>
          <w:sz w:val="20"/>
          <w:u w:color="000000"/>
          <w:lang w:val="da-DK"/>
        </w:rPr>
        <w:t xml:space="preserve"> </w:t>
      </w:r>
      <w:r w:rsidRPr="00037F07">
        <w:rPr>
          <w:rFonts w:ascii="Arial" w:hAnsi="Arial"/>
          <w:color w:val="000000"/>
          <w:sz w:val="20"/>
          <w:u w:color="000000"/>
          <w:lang w:val="da-DK"/>
        </w:rPr>
        <w:t>endoskopi</w:t>
      </w:r>
      <w:r w:rsidR="00994A40">
        <w:rPr>
          <w:rFonts w:ascii="Arial" w:hAnsi="Arial"/>
          <w:color w:val="000000"/>
          <w:sz w:val="20"/>
          <w:u w:color="000000"/>
          <w:lang w:val="da-DK"/>
        </w:rPr>
        <w:t xml:space="preserve"> </w:t>
      </w:r>
      <w:r w:rsidRPr="00037F07">
        <w:rPr>
          <w:rFonts w:ascii="Arial" w:hAnsi="Arial"/>
          <w:color w:val="000000"/>
          <w:sz w:val="20"/>
          <w:u w:color="000000"/>
          <w:lang w:val="da-DK"/>
        </w:rPr>
        <w:t>af mavetarmkanalen i henhold til figur 2.</w:t>
      </w:r>
    </w:p>
    <w:p w14:paraId="1150D126" w14:textId="77777777" w:rsidR="00771995" w:rsidRPr="00A35965" w:rsidRDefault="00771995">
      <w:pPr>
        <w:tabs>
          <w:tab w:val="left" w:pos="2880"/>
          <w:tab w:val="left" w:pos="4500"/>
          <w:tab w:val="left" w:pos="4536"/>
        </w:tabs>
        <w:outlineLvl w:val="0"/>
        <w:rPr>
          <w:rFonts w:ascii="Arial" w:hAnsi="Arial"/>
          <w:i/>
          <w:color w:val="000000"/>
          <w:sz w:val="16"/>
          <w:u w:color="000000"/>
          <w:lang w:val="da-DK"/>
        </w:rPr>
      </w:pPr>
    </w:p>
    <w:p w14:paraId="64746C0E" w14:textId="77777777" w:rsidR="00771995" w:rsidRPr="00A35965" w:rsidRDefault="00771995">
      <w:pPr>
        <w:tabs>
          <w:tab w:val="left" w:pos="2880"/>
          <w:tab w:val="left" w:pos="4500"/>
          <w:tab w:val="left" w:pos="4536"/>
        </w:tabs>
        <w:outlineLvl w:val="0"/>
        <w:rPr>
          <w:rFonts w:ascii="Arial" w:hAnsi="Arial"/>
          <w:i/>
          <w:color w:val="000000"/>
          <w:sz w:val="16"/>
          <w:u w:color="000000"/>
          <w:lang w:val="da-DK"/>
        </w:rPr>
      </w:pPr>
    </w:p>
    <w:p w14:paraId="61623957" w14:textId="77777777" w:rsidR="00771995" w:rsidRPr="00164CFB" w:rsidRDefault="00771995" w:rsidP="002845C1">
      <w:pPr>
        <w:tabs>
          <w:tab w:val="left" w:pos="2880"/>
          <w:tab w:val="left" w:pos="4500"/>
          <w:tab w:val="left" w:pos="4536"/>
        </w:tabs>
        <w:outlineLvl w:val="0"/>
        <w:rPr>
          <w:rFonts w:ascii="Arial" w:hAnsi="Arial"/>
          <w:b/>
          <w:sz w:val="20"/>
          <w:lang w:val="da-DK"/>
        </w:rPr>
      </w:pPr>
      <w:r>
        <w:rPr>
          <w:rFonts w:ascii="Arial" w:hAnsi="Arial"/>
          <w:i/>
          <w:color w:val="000000"/>
          <w:sz w:val="16"/>
          <w:u w:color="000000"/>
          <w:lang w:val="da-DK"/>
        </w:rPr>
        <w:br w:type="page"/>
      </w:r>
      <w:r w:rsidRPr="00164CFB">
        <w:rPr>
          <w:rFonts w:ascii="Arial" w:hAnsi="Arial Unicode MS"/>
          <w:b/>
          <w:sz w:val="20"/>
          <w:lang w:val="da-DK"/>
        </w:rPr>
        <w:lastRenderedPageBreak/>
        <w:t>Indledning</w:t>
      </w:r>
    </w:p>
    <w:p w14:paraId="103E99CC" w14:textId="77777777" w:rsidR="00771995" w:rsidRDefault="00771995">
      <w:pPr>
        <w:pStyle w:val="Body1"/>
        <w:keepNext/>
        <w:tabs>
          <w:tab w:val="left" w:pos="2880"/>
          <w:tab w:val="left" w:pos="4500"/>
          <w:tab w:val="left" w:pos="4536"/>
        </w:tabs>
        <w:spacing w:before="240" w:after="60"/>
        <w:outlineLvl w:val="1"/>
        <w:rPr>
          <w:rFonts w:ascii="Arial" w:hAnsi="Arial"/>
          <w:b/>
          <w:i/>
          <w:sz w:val="20"/>
        </w:rPr>
      </w:pPr>
      <w:r>
        <w:rPr>
          <w:rFonts w:ascii="Arial" w:hAnsi="Arial Unicode MS"/>
          <w:b/>
          <w:i/>
          <w:sz w:val="20"/>
        </w:rPr>
        <w:t>Baggrund</w:t>
      </w:r>
    </w:p>
    <w:p w14:paraId="4C9EDCC2" w14:textId="77777777" w:rsidR="00771995" w:rsidRDefault="00771995" w:rsidP="0055122E">
      <w:pPr>
        <w:pStyle w:val="Body1"/>
        <w:tabs>
          <w:tab w:val="left" w:pos="2880"/>
          <w:tab w:val="left" w:pos="4500"/>
          <w:tab w:val="left" w:pos="4536"/>
        </w:tabs>
        <w:rPr>
          <w:rFonts w:ascii="Arial" w:hAnsi="Arial"/>
          <w:i/>
          <w:sz w:val="16"/>
        </w:rPr>
      </w:pPr>
    </w:p>
    <w:p w14:paraId="0587DA6B" w14:textId="77777777" w:rsidR="00771995" w:rsidRDefault="00771995" w:rsidP="0055122E">
      <w:pPr>
        <w:pStyle w:val="Brdtekst2"/>
        <w:rPr>
          <w:rFonts w:cs="Arial"/>
          <w:i w:val="0"/>
          <w:iCs/>
          <w:sz w:val="20"/>
          <w:lang w:eastAsia="en-US"/>
        </w:rPr>
      </w:pPr>
      <w:r>
        <w:rPr>
          <w:rFonts w:cs="Arial"/>
          <w:i w:val="0"/>
          <w:sz w:val="20"/>
          <w:lang w:eastAsia="en-US"/>
        </w:rPr>
        <w:t>Anæmi defineres</w:t>
      </w:r>
      <w:r w:rsidRPr="00E429CF">
        <w:rPr>
          <w:rFonts w:cs="Arial"/>
          <w:i w:val="0"/>
          <w:sz w:val="20"/>
          <w:lang w:eastAsia="en-US"/>
        </w:rPr>
        <w:t xml:space="preserve"> som hæmoglobinniveau lavere end nedre reference</w:t>
      </w:r>
      <w:r>
        <w:rPr>
          <w:rFonts w:cs="Arial"/>
          <w:i w:val="0"/>
          <w:sz w:val="20"/>
          <w:lang w:eastAsia="en-US"/>
        </w:rPr>
        <w:t>regrænse</w:t>
      </w:r>
      <w:r w:rsidRPr="00E429CF">
        <w:rPr>
          <w:rFonts w:cs="Arial"/>
          <w:i w:val="0"/>
          <w:sz w:val="20"/>
          <w:lang w:eastAsia="en-US"/>
        </w:rPr>
        <w:t>– (for mænd &lt; 8.</w:t>
      </w:r>
      <w:r>
        <w:rPr>
          <w:rFonts w:cs="Arial"/>
          <w:i w:val="0"/>
          <w:sz w:val="20"/>
          <w:lang w:eastAsia="en-US"/>
        </w:rPr>
        <w:t>1</w:t>
      </w:r>
      <w:r w:rsidRPr="00E429CF">
        <w:rPr>
          <w:rFonts w:cs="Arial"/>
          <w:i w:val="0"/>
          <w:sz w:val="20"/>
          <w:lang w:eastAsia="en-US"/>
        </w:rPr>
        <w:t xml:space="preserve"> mmol/l samt for ikke-gravide kvinder &lt; 7.4 mmol/l og for gravide &lt;</w:t>
      </w:r>
      <w:r w:rsidR="00941359">
        <w:rPr>
          <w:rFonts w:cs="Arial"/>
          <w:i w:val="0"/>
          <w:sz w:val="20"/>
          <w:lang w:eastAsia="en-US"/>
        </w:rPr>
        <w:t xml:space="preserve"> </w:t>
      </w:r>
      <w:r w:rsidRPr="00E429CF">
        <w:rPr>
          <w:rFonts w:cs="Arial"/>
          <w:i w:val="0"/>
          <w:sz w:val="20"/>
          <w:lang w:eastAsia="en-US"/>
        </w:rPr>
        <w:t>6.8 mmol/l)</w:t>
      </w:r>
      <w:r>
        <w:rPr>
          <w:rFonts w:hAnsi="Arial Unicode MS"/>
          <w:i w:val="0"/>
          <w:sz w:val="20"/>
          <w:lang w:eastAsia="en-US"/>
        </w:rPr>
        <w:fldChar w:fldCharType="begin"/>
      </w:r>
      <w:r>
        <w:rPr>
          <w:rFonts w:hAnsi="Arial Unicode MS"/>
          <w:i w:val="0"/>
          <w:sz w:val="20"/>
          <w:lang w:eastAsia="en-US"/>
        </w:rPr>
        <w:instrText xml:space="preserve"> ADDIN REFMGR.CITE &lt;Refman&gt;&lt;Cite&gt;&lt;Author&gt;WHO&lt;/Author&gt;&lt;Year&gt;2001&lt;/Year&gt;&lt;RecNum&gt;349&lt;/RecNum&gt;&lt;IDText&gt;Iron Deficiency Anemia; Assesment, Prevention and Control&lt;/IDText&gt;&lt;MDL Ref_Type="Generic"&gt;&lt;Ref_Type&gt;Generic&lt;/Ref_Type&gt;&lt;Ref_ID&gt;349&lt;/Ref_ID&gt;&lt;Title_Primary&gt;Iron Deficiency Anemia; Assesment, Prevention and Control&lt;/Title_Primary&gt;&lt;Authors_Primary&gt;WHO&lt;/Authors_Primary&gt;&lt;Date_Primary&gt;2001&lt;/Date_Primary&gt;&lt;Keywords&gt;Iron&lt;/Keywords&gt;&lt;Keywords&gt;deficiency&lt;/Keywords&gt;&lt;Keywords&gt;Anemia&lt;/Keywords&gt;&lt;Reprint&gt;Not in File&lt;/Reprint&gt;&lt;ZZ_WorkformID&gt;33&lt;/ZZ_WorkformID&gt;&lt;/MDL&gt;&lt;/Cite&gt;&lt;Cite&gt;&lt;Author&gt;WHO&lt;/Author&gt;&lt;Year&gt;2007&lt;/Year&gt;&lt;RecNum&gt;350&lt;/RecNum&gt;&lt;IDText&gt;Assesing the Iron Status of populations&lt;/IDText&gt;&lt;MDL Ref_Type="Generic"&gt;&lt;Ref_Type&gt;Generic&lt;/Ref_Type&gt;&lt;Ref_ID&gt;350&lt;/Ref_ID&gt;&lt;Title_Primary&gt;Assesing the Iron Status of populations&lt;/Title_Primary&gt;&lt;Authors_Primary&gt;WHO&lt;/Authors_Primary&gt;&lt;Date_Primary&gt;2007&lt;/Date_Primary&gt;&lt;Keywords&gt;Iron&lt;/Keywords&gt;&lt;Reprint&gt;Not in File&lt;/Reprint&gt;&lt;ZZ_WorkformID&gt;33&lt;/ZZ_WorkformID&gt;&lt;/MDL&gt;&lt;/Cite&gt;&lt;/Refman&gt;</w:instrText>
      </w:r>
      <w:r>
        <w:rPr>
          <w:rFonts w:hAnsi="Arial Unicode MS"/>
          <w:i w:val="0"/>
          <w:sz w:val="20"/>
          <w:lang w:eastAsia="en-US"/>
        </w:rPr>
        <w:fldChar w:fldCharType="separate"/>
      </w:r>
      <w:r w:rsidR="00941359">
        <w:rPr>
          <w:rFonts w:hAnsi="Arial Unicode MS"/>
          <w:i w:val="0"/>
          <w:sz w:val="20"/>
          <w:vertAlign w:val="superscript"/>
          <w:lang w:eastAsia="en-US"/>
        </w:rPr>
        <w:t>1,</w:t>
      </w:r>
      <w:r w:rsidRPr="00A11550">
        <w:rPr>
          <w:rFonts w:hAnsi="Arial Unicode MS"/>
          <w:i w:val="0"/>
          <w:sz w:val="20"/>
          <w:vertAlign w:val="superscript"/>
          <w:lang w:eastAsia="en-US"/>
        </w:rPr>
        <w:t>2</w:t>
      </w:r>
      <w:r>
        <w:rPr>
          <w:rFonts w:hAnsi="Arial Unicode MS"/>
          <w:i w:val="0"/>
          <w:sz w:val="20"/>
          <w:lang w:eastAsia="en-US"/>
        </w:rPr>
        <w:fldChar w:fldCharType="end"/>
      </w:r>
      <w:r w:rsidR="00941359">
        <w:rPr>
          <w:rFonts w:hAnsi="Arial Unicode MS"/>
          <w:i w:val="0"/>
          <w:sz w:val="20"/>
          <w:lang w:eastAsia="en-US"/>
        </w:rPr>
        <w:t xml:space="preserve"> </w:t>
      </w:r>
      <w:r>
        <w:rPr>
          <w:rFonts w:cs="Arial"/>
          <w:i w:val="0"/>
          <w:sz w:val="20"/>
          <w:lang w:eastAsia="en-US"/>
        </w:rPr>
        <w:t xml:space="preserve">og </w:t>
      </w:r>
      <w:r w:rsidRPr="00E429CF">
        <w:rPr>
          <w:rFonts w:cs="Arial"/>
          <w:i w:val="0"/>
          <w:sz w:val="20"/>
          <w:lang w:eastAsia="en-US"/>
        </w:rPr>
        <w:t>afficerer globalt flere end 2 milliarder mennesker og</w:t>
      </w:r>
      <w:r>
        <w:rPr>
          <w:rFonts w:cs="Arial"/>
          <w:i w:val="0"/>
          <w:sz w:val="20"/>
          <w:lang w:eastAsia="en-US"/>
        </w:rPr>
        <w:t xml:space="preserve"> hvor</w:t>
      </w:r>
      <w:r w:rsidRPr="00E429CF">
        <w:rPr>
          <w:rFonts w:cs="Arial"/>
          <w:i w:val="0"/>
          <w:sz w:val="20"/>
          <w:lang w:eastAsia="en-US"/>
        </w:rPr>
        <w:t xml:space="preserve"> jernmangelanæmi</w:t>
      </w:r>
      <w:r w:rsidR="00941359">
        <w:rPr>
          <w:rFonts w:cs="Arial"/>
          <w:i w:val="0"/>
          <w:sz w:val="20"/>
          <w:lang w:eastAsia="en-US"/>
        </w:rPr>
        <w:t xml:space="preserve"> </w:t>
      </w:r>
      <w:r w:rsidRPr="00E429CF">
        <w:rPr>
          <w:rFonts w:cs="Arial"/>
          <w:i w:val="0"/>
          <w:sz w:val="20"/>
          <w:lang w:eastAsia="en-US"/>
        </w:rPr>
        <w:t>skønnes at udgøre ca</w:t>
      </w:r>
      <w:r>
        <w:rPr>
          <w:rFonts w:cs="Arial"/>
          <w:i w:val="0"/>
          <w:sz w:val="20"/>
          <w:lang w:eastAsia="en-US"/>
        </w:rPr>
        <w:t>.</w:t>
      </w:r>
      <w:r w:rsidRPr="00E429CF">
        <w:rPr>
          <w:rFonts w:cs="Arial"/>
          <w:i w:val="0"/>
          <w:sz w:val="20"/>
          <w:lang w:eastAsia="en-US"/>
        </w:rPr>
        <w:t xml:space="preserve"> 50% med betydelig varie</w:t>
      </w:r>
      <w:r>
        <w:rPr>
          <w:rFonts w:cs="Arial"/>
          <w:i w:val="0"/>
          <w:sz w:val="20"/>
          <w:lang w:eastAsia="en-US"/>
        </w:rPr>
        <w:t>re</w:t>
      </w:r>
      <w:r w:rsidRPr="00E429CF">
        <w:rPr>
          <w:rFonts w:cs="Arial"/>
          <w:i w:val="0"/>
          <w:sz w:val="20"/>
          <w:lang w:eastAsia="en-US"/>
        </w:rPr>
        <w:t>nde geografisk hyppighed</w:t>
      </w:r>
      <w:r w:rsidR="00F40DD5">
        <w:rPr>
          <w:rFonts w:cs="Arial"/>
          <w:i w:val="0"/>
          <w:sz w:val="20"/>
          <w:lang w:eastAsia="en-US"/>
        </w:rPr>
        <w:t xml:space="preserve"> </w:t>
      </w:r>
      <w:r>
        <w:rPr>
          <w:rFonts w:cs="Arial"/>
          <w:i w:val="0"/>
          <w:sz w:val="20"/>
          <w:lang w:eastAsia="en-US"/>
        </w:rPr>
        <w:fldChar w:fldCharType="begin"/>
      </w:r>
      <w:r>
        <w:rPr>
          <w:rFonts w:cs="Arial"/>
          <w:i w:val="0"/>
          <w:sz w:val="20"/>
          <w:lang w:eastAsia="en-US"/>
        </w:rPr>
        <w:instrText xml:space="preserve"> ADDIN REFMGR.CITE &lt;Refman&gt;&lt;Cite&gt;&lt;Author&gt;WHO&lt;/Author&gt;&lt;Year&gt;2001&lt;/Year&gt;&lt;RecNum&gt;349&lt;/RecNum&gt;&lt;IDText&gt;Iron Deficiency Anemia; Assesment, Prevention and Control&lt;/IDText&gt;&lt;MDL Ref_Type="Generic"&gt;&lt;Ref_Type&gt;Generic&lt;/Ref_Type&gt;&lt;Ref_ID&gt;349&lt;/Ref_ID&gt;&lt;Title_Primary&gt;Iron Deficiency Anemia; Assesment, Prevention and Control&lt;/Title_Primary&gt;&lt;Authors_Primary&gt;WHO&lt;/Authors_Primary&gt;&lt;Date_Primary&gt;2001&lt;/Date_Primary&gt;&lt;Keywords&gt;Iron&lt;/Keywords&gt;&lt;Keywords&gt;deficiency&lt;/Keywords&gt;&lt;Keywords&gt;Anemia&lt;/Keywords&gt;&lt;Reprint&gt;Not in File&lt;/Reprint&gt;&lt;ZZ_WorkformID&gt;33&lt;/ZZ_WorkformID&gt;&lt;/MDL&gt;&lt;/Cite&gt;&lt;Cite&gt;&lt;Author&gt;WHO&lt;/Author&gt;&lt;Year&gt;2008&lt;/Year&gt;&lt;RecNum&gt;352&lt;/RecNum&gt;&lt;IDText&gt;Worldwide prevalence of anaemia 1993-2005&lt;/IDText&gt;&lt;MDL Ref_Type="Generic"&gt;&lt;Ref_Type&gt;Generic&lt;/Ref_Type&gt;&lt;Ref_ID&gt;352&lt;/Ref_ID&gt;&lt;Title_Primary&gt;Worldwide prevalence of anaemia 1993-2005&lt;/Title_Primary&gt;&lt;Authors_Primary&gt;WHO&lt;/Authors_Primary&gt;&lt;Authors_Primary&gt;Bruno de Benoist&lt;/Authors_Primary&gt;&lt;Date_Primary&gt;2008&lt;/Date_Primary&gt;&lt;Keywords&gt;Prevalence&lt;/Keywords&gt;&lt;Reprint&gt;Not in File&lt;/Reprint&gt;&lt;ZZ_WorkformID&gt;33&lt;/ZZ_WorkformID&gt;&lt;/MDL&gt;&lt;/Cite&gt;&lt;/Refman&gt;</w:instrText>
      </w:r>
      <w:r>
        <w:rPr>
          <w:rFonts w:cs="Arial"/>
          <w:i w:val="0"/>
          <w:sz w:val="20"/>
          <w:lang w:eastAsia="en-US"/>
        </w:rPr>
        <w:fldChar w:fldCharType="separate"/>
      </w:r>
      <w:r w:rsidR="00941359">
        <w:rPr>
          <w:rFonts w:cs="Arial"/>
          <w:i w:val="0"/>
          <w:sz w:val="20"/>
          <w:vertAlign w:val="superscript"/>
          <w:lang w:eastAsia="en-US"/>
        </w:rPr>
        <w:t>1,</w:t>
      </w:r>
      <w:r w:rsidRPr="00A11550">
        <w:rPr>
          <w:rFonts w:cs="Arial"/>
          <w:i w:val="0"/>
          <w:sz w:val="20"/>
          <w:vertAlign w:val="superscript"/>
          <w:lang w:eastAsia="en-US"/>
        </w:rPr>
        <w:t>4</w:t>
      </w:r>
      <w:r>
        <w:rPr>
          <w:rFonts w:cs="Arial"/>
          <w:i w:val="0"/>
          <w:sz w:val="20"/>
          <w:lang w:eastAsia="en-US"/>
        </w:rPr>
        <w:fldChar w:fldCharType="end"/>
      </w:r>
      <w:r w:rsidRPr="00E429CF">
        <w:rPr>
          <w:rFonts w:cs="Arial"/>
          <w:i w:val="0"/>
          <w:sz w:val="20"/>
          <w:lang w:eastAsia="en-US"/>
        </w:rPr>
        <w:t xml:space="preserve">. </w:t>
      </w:r>
    </w:p>
    <w:p w14:paraId="47D2E97A" w14:textId="77777777" w:rsidR="00771995" w:rsidRDefault="00771995" w:rsidP="0055122E">
      <w:pPr>
        <w:pStyle w:val="Body1"/>
        <w:tabs>
          <w:tab w:val="left" w:pos="2880"/>
          <w:tab w:val="left" w:pos="4500"/>
          <w:tab w:val="left" w:pos="4536"/>
        </w:tabs>
        <w:rPr>
          <w:rFonts w:ascii="Arial" w:hAnsi="Arial Unicode MS"/>
          <w:sz w:val="20"/>
        </w:rPr>
      </w:pPr>
    </w:p>
    <w:p w14:paraId="0153C66A" w14:textId="77777777" w:rsidR="00771995" w:rsidRPr="000D2426" w:rsidRDefault="00771995" w:rsidP="008B7196">
      <w:pPr>
        <w:pStyle w:val="Body1"/>
        <w:tabs>
          <w:tab w:val="left" w:pos="2880"/>
          <w:tab w:val="left" w:pos="4500"/>
          <w:tab w:val="left" w:pos="4536"/>
        </w:tabs>
        <w:rPr>
          <w:rFonts w:ascii="Arial" w:hAnsi="Arial" w:cs="Arial"/>
          <w:color w:val="auto"/>
          <w:sz w:val="20"/>
          <w:lang w:eastAsia="en-US"/>
        </w:rPr>
      </w:pPr>
      <w:r w:rsidRPr="000D2426">
        <w:rPr>
          <w:rFonts w:ascii="Arial" w:hAnsi="Arial" w:cs="Arial"/>
          <w:color w:val="auto"/>
          <w:sz w:val="20"/>
          <w:lang w:eastAsia="en-US"/>
        </w:rPr>
        <w:t>I vor del af verden angives 1-2% af voksne at have jernmangelanæmi</w:t>
      </w:r>
      <w:r>
        <w:rPr>
          <w:rFonts w:ascii="Arial" w:hAnsi="Arial" w:cs="Arial"/>
          <w:color w:val="auto"/>
          <w:sz w:val="20"/>
          <w:lang w:eastAsia="en-US"/>
        </w:rPr>
        <w:fldChar w:fldCharType="begin"/>
      </w:r>
      <w:r>
        <w:rPr>
          <w:rFonts w:ascii="Arial" w:hAnsi="Arial" w:cs="Arial"/>
          <w:color w:val="auto"/>
          <w:sz w:val="20"/>
          <w:lang w:eastAsia="en-US"/>
        </w:rPr>
        <w:instrText xml:space="preserve"> ADDIN REFMGR.CITE &lt;Refman&gt;&lt;Cite&gt;&lt;Author&gt;WHO&lt;/Author&gt;&lt;Year&gt;2001&lt;/Year&gt;&lt;RecNum&gt;349&lt;/RecNum&gt;&lt;IDText&gt;Iron Deficiency Anemia; Assesment, Prevention and Control&lt;/IDText&gt;&lt;MDL Ref_Type="Generic"&gt;&lt;Ref_Type&gt;Generic&lt;/Ref_Type&gt;&lt;Ref_ID&gt;349&lt;/Ref_ID&gt;&lt;Title_Primary&gt;Iron Deficiency Anemia; Assesment, Prevention and Control&lt;/Title_Primary&gt;&lt;Authors_Primary&gt;WHO&lt;/Authors_Primary&gt;&lt;Date_Primary&gt;2001&lt;/Date_Primary&gt;&lt;Keywords&gt;Iron&lt;/Keywords&gt;&lt;Keywords&gt;deficiency&lt;/Keywords&gt;&lt;Keywords&gt;Anemia&lt;/Keywords&gt;&lt;Reprint&gt;Not in File&lt;/Reprint&gt;&lt;ZZ_WorkformID&gt;33&lt;/ZZ_WorkformID&gt;&lt;/MDL&gt;&lt;/Cite&gt;&lt;/Refman&gt;</w:instrText>
      </w:r>
      <w:r>
        <w:rPr>
          <w:rFonts w:ascii="Arial" w:hAnsi="Arial" w:cs="Arial"/>
          <w:color w:val="auto"/>
          <w:sz w:val="20"/>
          <w:lang w:eastAsia="en-US"/>
        </w:rPr>
        <w:fldChar w:fldCharType="separate"/>
      </w:r>
      <w:r w:rsidRPr="00A11550">
        <w:rPr>
          <w:rFonts w:ascii="Arial" w:hAnsi="Arial" w:cs="Arial"/>
          <w:color w:val="auto"/>
          <w:sz w:val="20"/>
          <w:vertAlign w:val="superscript"/>
          <w:lang w:eastAsia="en-US"/>
        </w:rPr>
        <w:t>1</w:t>
      </w:r>
      <w:r>
        <w:rPr>
          <w:rFonts w:ascii="Arial" w:hAnsi="Arial" w:cs="Arial"/>
          <w:color w:val="auto"/>
          <w:sz w:val="20"/>
          <w:lang w:eastAsia="en-US"/>
        </w:rPr>
        <w:fldChar w:fldCharType="end"/>
      </w:r>
      <w:r w:rsidRPr="000D2426">
        <w:rPr>
          <w:rFonts w:ascii="Arial" w:hAnsi="Arial" w:cs="Arial"/>
          <w:color w:val="auto"/>
          <w:sz w:val="20"/>
          <w:lang w:eastAsia="en-US"/>
        </w:rPr>
        <w:t>.</w:t>
      </w:r>
      <w:r w:rsidR="00941359">
        <w:rPr>
          <w:rFonts w:ascii="Arial" w:hAnsi="Arial" w:cs="Arial"/>
          <w:color w:val="auto"/>
          <w:sz w:val="20"/>
          <w:lang w:eastAsia="en-US"/>
        </w:rPr>
        <w:t xml:space="preserve"> </w:t>
      </w:r>
      <w:r w:rsidRPr="000D2426">
        <w:rPr>
          <w:rFonts w:ascii="Arial" w:hAnsi="Arial" w:cs="Arial"/>
          <w:color w:val="auto"/>
          <w:sz w:val="20"/>
          <w:lang w:eastAsia="en-US"/>
        </w:rPr>
        <w:t xml:space="preserve">I Danmark er jernmangel og anæmi med jernmangel i epidemiologiske undersøgelser fundet med prævalens på </w:t>
      </w:r>
      <w:r>
        <w:rPr>
          <w:rFonts w:ascii="Arial" w:hAnsi="Arial" w:cs="Arial"/>
          <w:color w:val="auto"/>
          <w:sz w:val="20"/>
          <w:lang w:eastAsia="en-US"/>
        </w:rPr>
        <w:t>&lt;</w:t>
      </w:r>
      <w:r w:rsidRPr="000D2426">
        <w:rPr>
          <w:rFonts w:ascii="Arial" w:hAnsi="Arial" w:cs="Arial"/>
          <w:color w:val="auto"/>
          <w:sz w:val="20"/>
          <w:lang w:eastAsia="en-US"/>
        </w:rPr>
        <w:t>1 % hos 30-</w:t>
      </w:r>
      <w:r>
        <w:rPr>
          <w:rFonts w:ascii="Arial" w:hAnsi="Arial" w:cs="Arial"/>
          <w:color w:val="auto"/>
          <w:sz w:val="20"/>
          <w:lang w:eastAsia="en-US"/>
        </w:rPr>
        <w:t>7</w:t>
      </w:r>
      <w:r w:rsidRPr="000D2426">
        <w:rPr>
          <w:rFonts w:ascii="Arial" w:hAnsi="Arial" w:cs="Arial"/>
          <w:color w:val="auto"/>
          <w:sz w:val="20"/>
          <w:lang w:eastAsia="en-US"/>
        </w:rPr>
        <w:t xml:space="preserve">0 årige mænd og omkring 4% hos fertile kvinder </w:t>
      </w:r>
      <w:r>
        <w:rPr>
          <w:rFonts w:ascii="Arial" w:hAnsi="Arial" w:cs="Arial"/>
          <w:color w:val="auto"/>
          <w:sz w:val="20"/>
          <w:lang w:eastAsia="en-US"/>
        </w:rPr>
        <w:t>(</w:t>
      </w:r>
      <w:r w:rsidRPr="009E7C7C">
        <w:rPr>
          <w:rFonts w:ascii="Arial" w:hAnsi="Arial" w:cs="Arial"/>
          <w:i/>
          <w:color w:val="auto"/>
          <w:sz w:val="20"/>
          <w:lang w:eastAsia="en-US"/>
        </w:rPr>
        <w:t xml:space="preserve">for oversigt over hyppigheder i Danmark, se tabel </w:t>
      </w:r>
      <w:r>
        <w:rPr>
          <w:rFonts w:ascii="Arial" w:hAnsi="Arial" w:cs="Arial"/>
          <w:i/>
          <w:color w:val="auto"/>
          <w:sz w:val="20"/>
          <w:lang w:eastAsia="en-US"/>
        </w:rPr>
        <w:t>1</w:t>
      </w:r>
      <w:r>
        <w:rPr>
          <w:rFonts w:ascii="Arial" w:hAnsi="Arial" w:cs="Arial"/>
          <w:color w:val="auto"/>
          <w:sz w:val="20"/>
          <w:lang w:eastAsia="en-US"/>
        </w:rPr>
        <w:t>)</w:t>
      </w:r>
    </w:p>
    <w:p w14:paraId="05EF82DD" w14:textId="77777777" w:rsidR="00771995" w:rsidRDefault="00771995" w:rsidP="008B7196">
      <w:pPr>
        <w:pStyle w:val="Brdtekst2"/>
        <w:rPr>
          <w:rFonts w:cs="Arial"/>
          <w:i w:val="0"/>
          <w:iCs/>
          <w:sz w:val="20"/>
          <w:lang w:eastAsia="en-US"/>
        </w:rPr>
      </w:pPr>
    </w:p>
    <w:p w14:paraId="507C0E29" w14:textId="77777777" w:rsidR="00771995" w:rsidRPr="00E429CF" w:rsidRDefault="00771995" w:rsidP="008B7196">
      <w:pPr>
        <w:pStyle w:val="Brdtekst2"/>
        <w:rPr>
          <w:rFonts w:cs="Arial"/>
          <w:i w:val="0"/>
          <w:iCs/>
          <w:sz w:val="20"/>
          <w:lang w:eastAsia="en-US"/>
        </w:rPr>
      </w:pPr>
      <w:r w:rsidRPr="00E429CF">
        <w:rPr>
          <w:rFonts w:cs="Arial"/>
          <w:i w:val="0"/>
          <w:sz w:val="20"/>
          <w:lang w:eastAsia="en-US"/>
        </w:rPr>
        <w:t xml:space="preserve">På verdensplan er hovedårsagen til jernmangelanæmi malnutrition og gastrointestinalt blodtab pga. infektioner/infestationer. Hyppigheden af jernmangelanæmi er afhængig af geografi, køn og alder. I den vestlige verden er det især børn i vækst, piger i pubertet, menstruerende kvinder, gravide og </w:t>
      </w:r>
      <w:r>
        <w:rPr>
          <w:rFonts w:cs="Arial"/>
          <w:i w:val="0"/>
          <w:sz w:val="20"/>
          <w:lang w:eastAsia="en-US"/>
        </w:rPr>
        <w:t>postpartum</w:t>
      </w:r>
      <w:r w:rsidRPr="00E429CF">
        <w:rPr>
          <w:rFonts w:cs="Arial"/>
          <w:i w:val="0"/>
          <w:sz w:val="20"/>
          <w:lang w:eastAsia="en-US"/>
        </w:rPr>
        <w:t xml:space="preserve"> kvinder samt bloddonorer</w:t>
      </w:r>
      <w:r>
        <w:rPr>
          <w:rFonts w:cs="Arial"/>
          <w:i w:val="0"/>
          <w:sz w:val="20"/>
          <w:lang w:eastAsia="en-US"/>
        </w:rPr>
        <w:t>, som</w:t>
      </w:r>
      <w:r w:rsidRPr="00E429CF">
        <w:rPr>
          <w:rFonts w:cs="Arial"/>
          <w:i w:val="0"/>
          <w:sz w:val="20"/>
          <w:lang w:eastAsia="en-US"/>
        </w:rPr>
        <w:t xml:space="preserve"> er i risiko for at udvikle jernmangelanæmi</w:t>
      </w:r>
      <w:r w:rsidR="00F40DD5">
        <w:rPr>
          <w:rFonts w:cs="Arial"/>
          <w:i w:val="0"/>
          <w:sz w:val="20"/>
          <w:lang w:eastAsia="en-US"/>
        </w:rPr>
        <w:t xml:space="preserve"> </w:t>
      </w:r>
      <w:r>
        <w:rPr>
          <w:rFonts w:cs="Arial"/>
          <w:i w:val="0"/>
          <w:sz w:val="20"/>
          <w:lang w:eastAsia="en-US"/>
        </w:rPr>
        <w:fldChar w:fldCharType="begin"/>
      </w:r>
      <w:r>
        <w:rPr>
          <w:rFonts w:cs="Arial"/>
          <w:i w:val="0"/>
          <w:sz w:val="20"/>
          <w:lang w:eastAsia="en-US"/>
        </w:rPr>
        <w:instrText xml:space="preserve"> ADDIN REFMGR.CITE &lt;Refman&gt;&lt;Cite&gt;&lt;Author&gt;Milman&lt;/Author&gt;&lt;Year&gt;2011&lt;/Year&gt;&lt;RecNum&gt;269&lt;/RecNum&gt;&lt;IDText&gt;Anemia--still a major health problem in many parts of the world!&lt;/IDText&gt;&lt;MDL Ref_Type="Journal"&gt;&lt;Ref_Type&gt;Journal&lt;/Ref_Type&gt;&lt;Ref_ID&gt;269&lt;/Ref_ID&gt;&lt;Title_Primary&gt;Anemia--still a major health problem in many parts of the world!&lt;/Title_Primary&gt;&lt;Authors_Primary&gt;Milman,N.&lt;/Authors_Primary&gt;&lt;Date_Primary&gt;2011/4&lt;/Date_Primary&gt;&lt;Keywords&gt;administration &amp;amp; dosage&lt;/Keywords&gt;&lt;Keywords&gt;Adolescent&lt;/Keywords&gt;&lt;Keywords&gt;Anemia&lt;/Keywords&gt;&lt;Keywords&gt;Animals&lt;/Keywords&gt;&lt;Keywords&gt;complications&lt;/Keywords&gt;&lt;Keywords&gt;deficiency&lt;/Keywords&gt;&lt;Keywords&gt;Denmark&lt;/Keywords&gt;&lt;Keywords&gt;Developing Countries&lt;/Keywords&gt;&lt;Keywords&gt;Dietary Supplements&lt;/Keywords&gt;&lt;Keywords&gt;epidemiology&lt;/Keywords&gt;&lt;Keywords&gt;etiology&lt;/Keywords&gt;&lt;Keywords&gt;Female&lt;/Keywords&gt;&lt;Keywords&gt;Folic Acid&lt;/Keywords&gt;&lt;Keywords&gt;Folic Acid Deficiency&lt;/Keywords&gt;&lt;Keywords&gt;Food,Fortified&lt;/Keywords&gt;&lt;Keywords&gt;Humans&lt;/Keywords&gt;&lt;Keywords&gt;Infection&lt;/Keywords&gt;&lt;Keywords&gt;Iron&lt;/Keywords&gt;&lt;Keywords&gt;metabolism&lt;/Keywords&gt;&lt;Keywords&gt;Mothers&lt;/Keywords&gt;&lt;Keywords&gt;Nutritional Requirements&lt;/Keywords&gt;&lt;Keywords&gt;physiopathology&lt;/Keywords&gt;&lt;Keywords&gt;Prevalence&lt;/Keywords&gt;&lt;Keywords&gt;prevention &amp;amp; control&lt;/Keywords&gt;&lt;Keywords&gt;Public Health&lt;/Keywords&gt;&lt;Keywords&gt;Quality of Life&lt;/Keywords&gt;&lt;Keywords&gt;Research&lt;/Keywords&gt;&lt;Keywords&gt;Risk&lt;/Keywords&gt;&lt;Keywords&gt;Risk Factors&lt;/Keywords&gt;&lt;Keywords&gt;Vitamin B 12 Deficiency&lt;/Keywords&gt;&lt;Keywords&gt;World Health Organization&lt;/Keywords&gt;&lt;Reprint&gt;Not in File&lt;/Reprint&gt;&lt;Start_Page&gt;369&lt;/Start_Page&gt;&lt;End_Page&gt;377&lt;/End_Page&gt;&lt;Periodical&gt;Ann Hematol.&lt;/Periodical&gt;&lt;Volume&gt;90&lt;/Volume&gt;&lt;Issue&gt;4&lt;/Issue&gt;&lt;Address&gt;Department of Clinical Biochemistry, Naestved Hospital, Ringstedgade 61, 4700, Naestved, Denmark. nils.milman@webspeed.dk&lt;/Address&gt;&lt;Web_URL&gt;PM:21221586&lt;/Web_URL&gt;&lt;ZZ_JournalStdAbbrev&gt;&lt;f name="System"&gt;Ann Hematol.&lt;/f&gt;&lt;/ZZ_JournalStdAbbrev&gt;&lt;ZZ_WorkformID&gt;1&lt;/ZZ_WorkformID&gt;&lt;/MDL&gt;&lt;/Cite&gt;&lt;/Refman&gt;</w:instrText>
      </w:r>
      <w:r>
        <w:rPr>
          <w:rFonts w:cs="Arial"/>
          <w:i w:val="0"/>
          <w:sz w:val="20"/>
          <w:lang w:eastAsia="en-US"/>
        </w:rPr>
        <w:fldChar w:fldCharType="separate"/>
      </w:r>
      <w:r w:rsidRPr="00A11550">
        <w:rPr>
          <w:rFonts w:cs="Arial"/>
          <w:i w:val="0"/>
          <w:sz w:val="20"/>
          <w:vertAlign w:val="superscript"/>
          <w:lang w:eastAsia="en-US"/>
        </w:rPr>
        <w:t>5</w:t>
      </w:r>
      <w:r>
        <w:rPr>
          <w:rFonts w:cs="Arial"/>
          <w:i w:val="0"/>
          <w:sz w:val="20"/>
          <w:lang w:eastAsia="en-US"/>
        </w:rPr>
        <w:fldChar w:fldCharType="end"/>
      </w:r>
      <w:r w:rsidR="00941359">
        <w:rPr>
          <w:rFonts w:cs="Arial"/>
          <w:i w:val="0"/>
          <w:sz w:val="20"/>
          <w:lang w:eastAsia="en-US"/>
        </w:rPr>
        <w:t xml:space="preserve"> </w:t>
      </w:r>
      <w:r w:rsidRPr="009E7C7C">
        <w:rPr>
          <w:rFonts w:cs="Arial"/>
          <w:i w:val="0"/>
          <w:sz w:val="20"/>
          <w:lang w:eastAsia="en-US"/>
        </w:rPr>
        <w:t>(</w:t>
      </w:r>
      <w:r w:rsidRPr="009E7C7C">
        <w:rPr>
          <w:rFonts w:cs="Arial"/>
          <w:sz w:val="20"/>
          <w:lang w:eastAsia="en-US"/>
        </w:rPr>
        <w:t>for over</w:t>
      </w:r>
      <w:r>
        <w:rPr>
          <w:rFonts w:cs="Arial"/>
          <w:sz w:val="20"/>
          <w:lang w:eastAsia="en-US"/>
        </w:rPr>
        <w:t>sigt over årsager, se</w:t>
      </w:r>
      <w:r w:rsidRPr="009E7C7C">
        <w:rPr>
          <w:rFonts w:cs="Arial"/>
          <w:sz w:val="20"/>
          <w:lang w:eastAsia="en-US"/>
        </w:rPr>
        <w:t xml:space="preserve"> tabel </w:t>
      </w:r>
      <w:r>
        <w:rPr>
          <w:rFonts w:cs="Arial"/>
          <w:sz w:val="20"/>
          <w:lang w:eastAsia="en-US"/>
        </w:rPr>
        <w:t>2</w:t>
      </w:r>
      <w:r w:rsidRPr="009E7C7C">
        <w:rPr>
          <w:rFonts w:cs="Arial"/>
          <w:i w:val="0"/>
          <w:sz w:val="20"/>
          <w:lang w:eastAsia="en-US"/>
        </w:rPr>
        <w:t>)</w:t>
      </w:r>
      <w:r>
        <w:rPr>
          <w:rFonts w:cs="Arial"/>
          <w:i w:val="0"/>
          <w:sz w:val="20"/>
          <w:lang w:eastAsia="en-US"/>
        </w:rPr>
        <w:t>.</w:t>
      </w:r>
    </w:p>
    <w:p w14:paraId="423810DF" w14:textId="77777777" w:rsidR="00771995" w:rsidRDefault="00771995" w:rsidP="008B7196">
      <w:pPr>
        <w:pStyle w:val="Brdtekst2"/>
        <w:rPr>
          <w:rFonts w:cs="Arial"/>
          <w:i w:val="0"/>
          <w:iCs/>
          <w:sz w:val="20"/>
          <w:lang w:eastAsia="en-US"/>
        </w:rPr>
      </w:pPr>
    </w:p>
    <w:p w14:paraId="7BEC0AA8" w14:textId="77777777" w:rsidR="00771995" w:rsidRDefault="00771995" w:rsidP="00DB0232">
      <w:pPr>
        <w:pStyle w:val="Body1"/>
        <w:tabs>
          <w:tab w:val="left" w:pos="2880"/>
          <w:tab w:val="left" w:pos="4500"/>
          <w:tab w:val="left" w:pos="4536"/>
        </w:tabs>
        <w:rPr>
          <w:rFonts w:ascii="Arial" w:hAnsi="Arial Unicode MS"/>
          <w:sz w:val="20"/>
          <w:szCs w:val="24"/>
          <w:lang w:eastAsia="en-US"/>
        </w:rPr>
      </w:pPr>
    </w:p>
    <w:p w14:paraId="2961D275" w14:textId="77777777" w:rsidR="00771995" w:rsidRPr="00DB0232" w:rsidRDefault="00771995" w:rsidP="00DB0232">
      <w:pPr>
        <w:pStyle w:val="Body1"/>
        <w:tabs>
          <w:tab w:val="left" w:pos="2880"/>
          <w:tab w:val="left" w:pos="4500"/>
          <w:tab w:val="left" w:pos="4536"/>
        </w:tabs>
        <w:rPr>
          <w:rFonts w:ascii="Arial" w:hAnsi="Arial Unicode MS"/>
          <w:b/>
          <w:i/>
          <w:sz w:val="20"/>
          <w:szCs w:val="24"/>
          <w:lang w:eastAsia="en-US"/>
        </w:rPr>
      </w:pPr>
      <w:r w:rsidRPr="00DB0232">
        <w:rPr>
          <w:rFonts w:ascii="Arial" w:hAnsi="Arial Unicode MS"/>
          <w:b/>
          <w:i/>
          <w:sz w:val="20"/>
          <w:szCs w:val="24"/>
          <w:lang w:eastAsia="en-US"/>
        </w:rPr>
        <w:t>Def</w:t>
      </w:r>
      <w:r>
        <w:rPr>
          <w:rFonts w:ascii="Arial" w:hAnsi="Arial Unicode MS"/>
          <w:b/>
          <w:i/>
          <w:sz w:val="20"/>
          <w:szCs w:val="24"/>
          <w:lang w:eastAsia="en-US"/>
        </w:rPr>
        <w:t>initioner</w:t>
      </w:r>
    </w:p>
    <w:p w14:paraId="28D39D0F" w14:textId="77777777" w:rsidR="00771995" w:rsidRDefault="00771995" w:rsidP="0055122E">
      <w:pPr>
        <w:pStyle w:val="Body1"/>
        <w:numPr>
          <w:ilvl w:val="0"/>
          <w:numId w:val="18"/>
        </w:numPr>
        <w:tabs>
          <w:tab w:val="left" w:pos="2880"/>
          <w:tab w:val="left" w:pos="4500"/>
          <w:tab w:val="left" w:pos="4536"/>
        </w:tabs>
        <w:rPr>
          <w:rFonts w:ascii="Arial" w:hAnsi="Arial Unicode MS"/>
          <w:sz w:val="20"/>
          <w:szCs w:val="24"/>
          <w:lang w:eastAsia="en-US"/>
        </w:rPr>
      </w:pPr>
      <w:r w:rsidRPr="00DB0232">
        <w:rPr>
          <w:rFonts w:ascii="Arial" w:hAnsi="Arial Unicode MS"/>
          <w:i/>
          <w:sz w:val="20"/>
          <w:szCs w:val="24"/>
          <w:lang w:eastAsia="en-US"/>
        </w:rPr>
        <w:t>An</w:t>
      </w:r>
      <w:r w:rsidRPr="00DB0232">
        <w:rPr>
          <w:rFonts w:ascii="Arial" w:hAnsi="Arial Unicode MS" w:hint="eastAsia"/>
          <w:i/>
          <w:sz w:val="20"/>
          <w:szCs w:val="24"/>
          <w:lang w:eastAsia="en-US"/>
        </w:rPr>
        <w:t>æ</w:t>
      </w:r>
      <w:r w:rsidRPr="00DB0232">
        <w:rPr>
          <w:rFonts w:ascii="Arial" w:hAnsi="Arial Unicode MS"/>
          <w:i/>
          <w:sz w:val="20"/>
          <w:szCs w:val="24"/>
          <w:lang w:eastAsia="en-US"/>
        </w:rPr>
        <w:t>mi</w:t>
      </w:r>
      <w:r w:rsidRPr="00F44563">
        <w:rPr>
          <w:rFonts w:ascii="Arial" w:hAnsi="Arial Unicode MS"/>
          <w:sz w:val="20"/>
          <w:szCs w:val="24"/>
          <w:lang w:eastAsia="en-US"/>
        </w:rPr>
        <w:t xml:space="preserve">: </w:t>
      </w:r>
      <w:r>
        <w:rPr>
          <w:rFonts w:ascii="Arial" w:hAnsi="Arial Unicode MS"/>
          <w:sz w:val="20"/>
          <w:szCs w:val="24"/>
          <w:lang w:eastAsia="en-US"/>
        </w:rPr>
        <w:t>Defineres ud fra blod koncentrationen af h</w:t>
      </w:r>
      <w:r>
        <w:rPr>
          <w:rFonts w:ascii="Arial" w:hAnsi="Arial Unicode MS" w:hint="eastAsia"/>
          <w:sz w:val="20"/>
          <w:szCs w:val="24"/>
          <w:lang w:eastAsia="en-US"/>
        </w:rPr>
        <w:t>æ</w:t>
      </w:r>
      <w:r>
        <w:rPr>
          <w:rFonts w:ascii="Arial" w:hAnsi="Arial Unicode MS"/>
          <w:sz w:val="20"/>
          <w:szCs w:val="24"/>
          <w:lang w:eastAsia="en-US"/>
        </w:rPr>
        <w:t xml:space="preserve">moglobin </w:t>
      </w:r>
      <w:r w:rsidRPr="00F44563">
        <w:rPr>
          <w:rFonts w:ascii="Arial" w:hAnsi="Arial Unicode MS"/>
          <w:sz w:val="20"/>
          <w:szCs w:val="24"/>
          <w:lang w:eastAsia="en-US"/>
        </w:rPr>
        <w:t>(Hg</w:t>
      </w:r>
      <w:r>
        <w:rPr>
          <w:rFonts w:ascii="Arial" w:hAnsi="Arial Unicode MS"/>
          <w:sz w:val="20"/>
          <w:szCs w:val="24"/>
          <w:lang w:eastAsia="en-US"/>
        </w:rPr>
        <w:t>B</w:t>
      </w:r>
      <w:r w:rsidRPr="00F44563">
        <w:rPr>
          <w:rFonts w:ascii="Arial" w:hAnsi="Arial Unicode MS"/>
          <w:sz w:val="20"/>
          <w:szCs w:val="24"/>
          <w:lang w:eastAsia="en-US"/>
        </w:rPr>
        <w:t xml:space="preserve">) </w:t>
      </w:r>
      <w:r>
        <w:rPr>
          <w:rFonts w:ascii="Arial" w:hAnsi="Arial Unicode MS"/>
          <w:sz w:val="20"/>
          <w:szCs w:val="24"/>
          <w:lang w:eastAsia="en-US"/>
        </w:rPr>
        <w:t xml:space="preserve">- </w:t>
      </w:r>
      <w:r w:rsidRPr="00F44563">
        <w:rPr>
          <w:rFonts w:ascii="Arial" w:hAnsi="Arial Unicode MS"/>
          <w:sz w:val="20"/>
          <w:szCs w:val="24"/>
          <w:lang w:eastAsia="en-US"/>
        </w:rPr>
        <w:t>koncentration mindre end 130 g/l (</w:t>
      </w:r>
      <w:r>
        <w:rPr>
          <w:rFonts w:ascii="Arial Unicode MS" w:eastAsia="Arial Unicode MS" w:cs="Arial Unicode MS"/>
          <w:sz w:val="20"/>
          <w:szCs w:val="24"/>
          <w:lang w:eastAsia="en-US"/>
        </w:rPr>
        <w:t>~</w:t>
      </w:r>
      <w:r w:rsidRPr="00F44563">
        <w:rPr>
          <w:rFonts w:ascii="Arial" w:hAnsi="Arial Unicode MS"/>
          <w:sz w:val="20"/>
          <w:szCs w:val="24"/>
          <w:lang w:eastAsia="en-US"/>
        </w:rPr>
        <w:t>8.</w:t>
      </w:r>
      <w:r>
        <w:rPr>
          <w:rFonts w:ascii="Arial" w:hAnsi="Arial Unicode MS"/>
          <w:sz w:val="20"/>
          <w:szCs w:val="24"/>
          <w:lang w:eastAsia="en-US"/>
        </w:rPr>
        <w:t>1</w:t>
      </w:r>
      <w:r w:rsidRPr="00F44563">
        <w:rPr>
          <w:rFonts w:ascii="Arial" w:hAnsi="Arial Unicode MS"/>
          <w:sz w:val="20"/>
          <w:szCs w:val="24"/>
          <w:lang w:eastAsia="en-US"/>
        </w:rPr>
        <w:t xml:space="preserve"> mmol/l) for m</w:t>
      </w:r>
      <w:r w:rsidRPr="00F44563">
        <w:rPr>
          <w:rFonts w:ascii="Arial" w:hAnsi="Arial Unicode MS" w:hint="eastAsia"/>
          <w:sz w:val="20"/>
          <w:szCs w:val="24"/>
          <w:lang w:eastAsia="en-US"/>
        </w:rPr>
        <w:t>æ</w:t>
      </w:r>
      <w:r w:rsidRPr="00F44563">
        <w:rPr>
          <w:rFonts w:ascii="Arial" w:hAnsi="Arial Unicode MS"/>
          <w:sz w:val="20"/>
          <w:szCs w:val="24"/>
          <w:lang w:eastAsia="en-US"/>
        </w:rPr>
        <w:t>nd og mindre end 120 g/l (</w:t>
      </w:r>
      <w:r>
        <w:rPr>
          <w:rFonts w:ascii="Arial Unicode MS" w:eastAsia="Arial Unicode MS" w:cs="Arial Unicode MS"/>
          <w:sz w:val="20"/>
          <w:szCs w:val="24"/>
          <w:lang w:eastAsia="en-US"/>
        </w:rPr>
        <w:t>~</w:t>
      </w:r>
      <w:r w:rsidRPr="00F44563">
        <w:rPr>
          <w:rFonts w:ascii="Arial" w:hAnsi="Arial Unicode MS"/>
          <w:sz w:val="20"/>
          <w:szCs w:val="24"/>
          <w:lang w:eastAsia="en-US"/>
        </w:rPr>
        <w:t>7.4 mmol/l) for ikke-gravide kvinder</w:t>
      </w:r>
      <w:r>
        <w:rPr>
          <w:rFonts w:ascii="Arial" w:hAnsi="Arial Unicode MS"/>
          <w:sz w:val="20"/>
          <w:szCs w:val="24"/>
          <w:lang w:eastAsia="en-US"/>
        </w:rPr>
        <w:fldChar w:fldCharType="begin"/>
      </w:r>
      <w:r>
        <w:rPr>
          <w:rFonts w:ascii="Arial" w:hAnsi="Arial Unicode MS"/>
          <w:sz w:val="20"/>
          <w:szCs w:val="24"/>
          <w:lang w:eastAsia="en-US"/>
        </w:rPr>
        <w:instrText xml:space="preserve"> ADDIN REFMGR.CITE &lt;Refman&gt;&lt;Cite&gt;&lt;Author&gt;WHO&lt;/Author&gt;&lt;Year&gt;2001&lt;/Year&gt;&lt;RecNum&gt;349&lt;/RecNum&gt;&lt;IDText&gt;Iron Deficiency Anemia; Assesment, Prevention and Control&lt;/IDText&gt;&lt;MDL Ref_Type="Generic"&gt;&lt;Ref_Type&gt;Generic&lt;/Ref_Type&gt;&lt;Ref_ID&gt;349&lt;/Ref_ID&gt;&lt;Title_Primary&gt;Iron Deficiency Anemia; Assesment, Prevention and Control&lt;/Title_Primary&gt;&lt;Authors_Primary&gt;WHO&lt;/Authors_Primary&gt;&lt;Date_Primary&gt;2001&lt;/Date_Primary&gt;&lt;Keywords&gt;Iron&lt;/Keywords&gt;&lt;Keywords&gt;deficiency&lt;/Keywords&gt;&lt;Keywords&gt;Anemia&lt;/Keywords&gt;&lt;Reprint&gt;Not in File&lt;/Reprint&gt;&lt;ZZ_WorkformID&gt;33&lt;/ZZ_WorkformID&gt;&lt;/MDL&gt;&lt;/Cite&gt;&lt;Cite&gt;&lt;Author&gt;WHO&lt;/Author&gt;&lt;Year&gt;2007&lt;/Year&gt;&lt;RecNum&gt;350&lt;/RecNum&gt;&lt;IDText&gt;Assesing the Iron Status of populations&lt;/IDText&gt;&lt;MDL Ref_Type="Generic"&gt;&lt;Ref_Type&gt;Generic&lt;/Ref_Type&gt;&lt;Ref_ID&gt;350&lt;/Ref_ID&gt;&lt;Title_Primary&gt;Assesing the Iron Status of populations&lt;/Title_Primary&gt;&lt;Authors_Primary&gt;WHO&lt;/Authors_Primary&gt;&lt;Date_Primary&gt;2007&lt;/Date_Primary&gt;&lt;Keywords&gt;Iron&lt;/Keywords&gt;&lt;Reprint&gt;Not in File&lt;/Reprint&gt;&lt;ZZ_WorkformID&gt;33&lt;/ZZ_WorkformID&gt;&lt;/MDL&gt;&lt;/Cite&gt;&lt;/Refman&gt;</w:instrText>
      </w:r>
      <w:r>
        <w:rPr>
          <w:rFonts w:ascii="Arial" w:hAnsi="Arial Unicode MS"/>
          <w:sz w:val="20"/>
          <w:szCs w:val="24"/>
          <w:lang w:eastAsia="en-US"/>
        </w:rPr>
        <w:fldChar w:fldCharType="separate"/>
      </w:r>
      <w:r w:rsidRPr="00A11550">
        <w:rPr>
          <w:rFonts w:ascii="Arial" w:hAnsi="Arial Unicode MS"/>
          <w:sz w:val="20"/>
          <w:szCs w:val="24"/>
          <w:vertAlign w:val="superscript"/>
          <w:lang w:eastAsia="en-US"/>
        </w:rPr>
        <w:t>1, 2</w:t>
      </w:r>
      <w:r>
        <w:rPr>
          <w:rFonts w:ascii="Arial" w:hAnsi="Arial Unicode MS"/>
          <w:sz w:val="20"/>
          <w:szCs w:val="24"/>
          <w:lang w:eastAsia="en-US"/>
        </w:rPr>
        <w:fldChar w:fldCharType="end"/>
      </w:r>
      <w:r w:rsidRPr="00F44563">
        <w:rPr>
          <w:rFonts w:ascii="Arial" w:hAnsi="Arial Unicode MS"/>
          <w:sz w:val="20"/>
          <w:szCs w:val="24"/>
          <w:lang w:eastAsia="en-US"/>
        </w:rPr>
        <w:t xml:space="preserve">. </w:t>
      </w:r>
    </w:p>
    <w:p w14:paraId="593D1806" w14:textId="77777777" w:rsidR="00771995" w:rsidRPr="00D644C0" w:rsidRDefault="00771995" w:rsidP="008B7196">
      <w:pPr>
        <w:pStyle w:val="Body1"/>
        <w:numPr>
          <w:ilvl w:val="0"/>
          <w:numId w:val="18"/>
        </w:numPr>
        <w:tabs>
          <w:tab w:val="left" w:pos="2880"/>
          <w:tab w:val="left" w:pos="4500"/>
          <w:tab w:val="left" w:pos="4536"/>
        </w:tabs>
        <w:rPr>
          <w:rFonts w:ascii="Arial" w:hAnsi="Arial Unicode MS"/>
          <w:sz w:val="20"/>
          <w:szCs w:val="24"/>
          <w:lang w:eastAsia="en-US"/>
        </w:rPr>
      </w:pPr>
      <w:r w:rsidRPr="00DB0232">
        <w:rPr>
          <w:rFonts w:ascii="Arial" w:hAnsi="Arial Unicode MS"/>
          <w:i/>
          <w:sz w:val="20"/>
          <w:szCs w:val="24"/>
          <w:lang w:eastAsia="en-US"/>
        </w:rPr>
        <w:t>Jernmangel</w:t>
      </w:r>
      <w:r w:rsidRPr="004A132C">
        <w:rPr>
          <w:rFonts w:ascii="Arial" w:hAnsi="Arial Unicode MS"/>
          <w:sz w:val="20"/>
          <w:szCs w:val="24"/>
          <w:lang w:eastAsia="en-US"/>
        </w:rPr>
        <w:t xml:space="preserve"> (iron</w:t>
      </w:r>
      <w:r w:rsidR="00941359">
        <w:rPr>
          <w:rFonts w:ascii="Arial" w:hAnsi="Arial Unicode MS"/>
          <w:sz w:val="20"/>
          <w:szCs w:val="24"/>
          <w:lang w:eastAsia="en-US"/>
        </w:rPr>
        <w:t xml:space="preserve"> </w:t>
      </w:r>
      <w:r w:rsidRPr="004A132C">
        <w:rPr>
          <w:rFonts w:ascii="Arial" w:hAnsi="Arial Unicode MS"/>
          <w:sz w:val="20"/>
          <w:szCs w:val="24"/>
          <w:lang w:eastAsia="en-US"/>
        </w:rPr>
        <w:t>deficiency</w:t>
      </w:r>
      <w:r>
        <w:rPr>
          <w:rFonts w:ascii="Arial" w:hAnsi="Arial Unicode MS"/>
          <w:sz w:val="20"/>
          <w:szCs w:val="24"/>
          <w:lang w:eastAsia="en-US"/>
        </w:rPr>
        <w:t xml:space="preserve"> (</w:t>
      </w:r>
      <w:r w:rsidRPr="004A132C">
        <w:rPr>
          <w:rFonts w:ascii="Arial" w:hAnsi="Arial Unicode MS"/>
          <w:sz w:val="20"/>
          <w:szCs w:val="24"/>
          <w:lang w:eastAsia="en-US"/>
        </w:rPr>
        <w:t>ID</w:t>
      </w:r>
      <w:r>
        <w:rPr>
          <w:rFonts w:ascii="Arial" w:hAnsi="Arial Unicode MS"/>
          <w:sz w:val="20"/>
          <w:szCs w:val="24"/>
          <w:lang w:eastAsia="en-US"/>
        </w:rPr>
        <w:t>)</w:t>
      </w:r>
      <w:r w:rsidRPr="004A132C">
        <w:rPr>
          <w:rFonts w:ascii="Arial" w:hAnsi="Arial Unicode MS"/>
          <w:sz w:val="20"/>
          <w:szCs w:val="24"/>
          <w:lang w:eastAsia="en-US"/>
        </w:rPr>
        <w:t xml:space="preserve">): </w:t>
      </w:r>
      <w:r>
        <w:rPr>
          <w:rFonts w:ascii="Arial" w:hAnsi="Arial Unicode MS"/>
          <w:sz w:val="20"/>
          <w:szCs w:val="24"/>
          <w:lang w:eastAsia="en-US"/>
        </w:rPr>
        <w:t>Nedsat jernindhold i organismen, bedst bed</w:t>
      </w:r>
      <w:r>
        <w:rPr>
          <w:rFonts w:ascii="Arial" w:hAnsi="Arial Unicode MS" w:hint="eastAsia"/>
          <w:sz w:val="20"/>
          <w:szCs w:val="24"/>
          <w:lang w:eastAsia="en-US"/>
        </w:rPr>
        <w:t>ø</w:t>
      </w:r>
      <w:r>
        <w:rPr>
          <w:rFonts w:ascii="Arial" w:hAnsi="Arial Unicode MS"/>
          <w:sz w:val="20"/>
          <w:szCs w:val="24"/>
          <w:lang w:eastAsia="en-US"/>
        </w:rPr>
        <w:t>mt ved m</w:t>
      </w:r>
      <w:r>
        <w:rPr>
          <w:rFonts w:ascii="Arial" w:hAnsi="Arial Unicode MS" w:hint="eastAsia"/>
          <w:sz w:val="20"/>
          <w:szCs w:val="24"/>
          <w:lang w:eastAsia="en-US"/>
        </w:rPr>
        <w:t>å</w:t>
      </w:r>
      <w:r>
        <w:rPr>
          <w:rFonts w:ascii="Arial" w:hAnsi="Arial Unicode MS"/>
          <w:sz w:val="20"/>
          <w:szCs w:val="24"/>
          <w:lang w:eastAsia="en-US"/>
        </w:rPr>
        <w:t>ling af serum ferritin.</w:t>
      </w:r>
    </w:p>
    <w:p w14:paraId="17CF7446" w14:textId="77777777" w:rsidR="00771995" w:rsidRDefault="00771995" w:rsidP="008B7196">
      <w:pPr>
        <w:pStyle w:val="Body1"/>
        <w:numPr>
          <w:ilvl w:val="0"/>
          <w:numId w:val="18"/>
        </w:numPr>
        <w:tabs>
          <w:tab w:val="left" w:pos="2880"/>
          <w:tab w:val="left" w:pos="4500"/>
          <w:tab w:val="left" w:pos="4536"/>
        </w:tabs>
        <w:rPr>
          <w:rFonts w:ascii="Arial" w:hAnsi="Arial Unicode MS"/>
          <w:sz w:val="20"/>
          <w:szCs w:val="24"/>
          <w:lang w:eastAsia="en-US"/>
        </w:rPr>
      </w:pPr>
      <w:r w:rsidRPr="00DB0232">
        <w:rPr>
          <w:rFonts w:ascii="Arial" w:hAnsi="Arial Unicode MS"/>
          <w:i/>
          <w:sz w:val="20"/>
          <w:szCs w:val="24"/>
          <w:lang w:eastAsia="en-US"/>
        </w:rPr>
        <w:t>Jernmangelan</w:t>
      </w:r>
      <w:r w:rsidRPr="00DB0232">
        <w:rPr>
          <w:rFonts w:ascii="Arial" w:hAnsi="Arial Unicode MS" w:hint="eastAsia"/>
          <w:i/>
          <w:sz w:val="20"/>
          <w:szCs w:val="24"/>
          <w:lang w:eastAsia="en-US"/>
        </w:rPr>
        <w:t>æ</w:t>
      </w:r>
      <w:r w:rsidRPr="00DB0232">
        <w:rPr>
          <w:rFonts w:ascii="Arial" w:hAnsi="Arial Unicode MS"/>
          <w:i/>
          <w:sz w:val="20"/>
          <w:szCs w:val="24"/>
          <w:lang w:eastAsia="en-US"/>
        </w:rPr>
        <w:t>mi</w:t>
      </w:r>
      <w:r w:rsidRPr="005F168E">
        <w:rPr>
          <w:rFonts w:ascii="Arial" w:hAnsi="Arial Unicode MS"/>
          <w:sz w:val="20"/>
          <w:szCs w:val="24"/>
          <w:lang w:eastAsia="en-US"/>
        </w:rPr>
        <w:t xml:space="preserve"> (iron</w:t>
      </w:r>
      <w:r w:rsidR="00941359">
        <w:rPr>
          <w:rFonts w:ascii="Arial" w:hAnsi="Arial Unicode MS"/>
          <w:sz w:val="20"/>
          <w:szCs w:val="24"/>
          <w:lang w:eastAsia="en-US"/>
        </w:rPr>
        <w:t xml:space="preserve"> </w:t>
      </w:r>
      <w:r w:rsidRPr="005F168E">
        <w:rPr>
          <w:rFonts w:ascii="Arial" w:hAnsi="Arial Unicode MS"/>
          <w:sz w:val="20"/>
          <w:szCs w:val="24"/>
          <w:lang w:eastAsia="en-US"/>
        </w:rPr>
        <w:t>deficiency</w:t>
      </w:r>
      <w:r w:rsidR="00941359">
        <w:rPr>
          <w:rFonts w:ascii="Arial" w:hAnsi="Arial Unicode MS"/>
          <w:sz w:val="20"/>
          <w:szCs w:val="24"/>
          <w:lang w:eastAsia="en-US"/>
        </w:rPr>
        <w:t xml:space="preserve"> </w:t>
      </w:r>
      <w:r w:rsidRPr="005F168E">
        <w:rPr>
          <w:rFonts w:ascii="Arial" w:hAnsi="Arial Unicode MS"/>
          <w:sz w:val="20"/>
          <w:szCs w:val="24"/>
          <w:lang w:eastAsia="en-US"/>
        </w:rPr>
        <w:t>anaemia</w:t>
      </w:r>
      <w:r w:rsidR="00941359">
        <w:rPr>
          <w:rFonts w:ascii="Arial" w:hAnsi="Arial Unicode MS"/>
          <w:sz w:val="20"/>
          <w:szCs w:val="24"/>
          <w:lang w:eastAsia="en-US"/>
        </w:rPr>
        <w:t xml:space="preserve"> </w:t>
      </w:r>
      <w:r>
        <w:rPr>
          <w:rFonts w:ascii="Arial" w:hAnsi="Arial Unicode MS"/>
          <w:sz w:val="20"/>
          <w:szCs w:val="24"/>
          <w:lang w:eastAsia="en-US"/>
        </w:rPr>
        <w:t>(</w:t>
      </w:r>
      <w:r w:rsidRPr="005F168E">
        <w:rPr>
          <w:rFonts w:ascii="Arial" w:hAnsi="Arial Unicode MS"/>
          <w:sz w:val="20"/>
          <w:szCs w:val="24"/>
          <w:lang w:eastAsia="en-US"/>
        </w:rPr>
        <w:t>IDA</w:t>
      </w:r>
      <w:r>
        <w:rPr>
          <w:rFonts w:ascii="Arial" w:hAnsi="Arial Unicode MS"/>
          <w:sz w:val="20"/>
          <w:szCs w:val="24"/>
          <w:lang w:eastAsia="en-US"/>
        </w:rPr>
        <w:t>)</w:t>
      </w:r>
      <w:r w:rsidRPr="005F168E">
        <w:rPr>
          <w:rFonts w:ascii="Arial" w:hAnsi="Arial Unicode MS"/>
          <w:sz w:val="20"/>
          <w:szCs w:val="24"/>
          <w:lang w:eastAsia="en-US"/>
        </w:rPr>
        <w:t>)</w:t>
      </w:r>
      <w:r>
        <w:rPr>
          <w:rFonts w:ascii="Arial" w:hAnsi="Arial Unicode MS"/>
          <w:sz w:val="20"/>
          <w:szCs w:val="24"/>
          <w:lang w:eastAsia="en-US"/>
        </w:rPr>
        <w:t>: An</w:t>
      </w:r>
      <w:r>
        <w:rPr>
          <w:rFonts w:ascii="Arial" w:hAnsi="Arial Unicode MS" w:hint="eastAsia"/>
          <w:sz w:val="20"/>
          <w:szCs w:val="24"/>
          <w:lang w:eastAsia="en-US"/>
        </w:rPr>
        <w:t>æ</w:t>
      </w:r>
      <w:r>
        <w:rPr>
          <w:rFonts w:ascii="Arial" w:hAnsi="Arial Unicode MS"/>
          <w:sz w:val="20"/>
          <w:szCs w:val="24"/>
          <w:lang w:eastAsia="en-US"/>
        </w:rPr>
        <w:t xml:space="preserve">mi der skyldes kompromitteret </w:t>
      </w:r>
      <w:r w:rsidRPr="008A568F">
        <w:rPr>
          <w:rFonts w:ascii="Arial" w:hAnsi="Arial Unicode MS"/>
          <w:sz w:val="20"/>
          <w:szCs w:val="24"/>
          <w:lang w:eastAsia="en-US"/>
        </w:rPr>
        <w:t>erythropoiese</w:t>
      </w:r>
      <w:r>
        <w:rPr>
          <w:rFonts w:ascii="Arial" w:hAnsi="Arial Unicode MS"/>
          <w:sz w:val="20"/>
          <w:szCs w:val="24"/>
          <w:lang w:eastAsia="en-US"/>
        </w:rPr>
        <w:t xml:space="preserve"> ved lave/tomme jerndepoter.</w:t>
      </w:r>
    </w:p>
    <w:p w14:paraId="0CAC6FF5" w14:textId="77777777" w:rsidR="00771995" w:rsidRPr="004A132C" w:rsidRDefault="00771995" w:rsidP="008B7196">
      <w:pPr>
        <w:pStyle w:val="Body1"/>
        <w:numPr>
          <w:ilvl w:val="0"/>
          <w:numId w:val="18"/>
        </w:numPr>
        <w:tabs>
          <w:tab w:val="left" w:pos="2880"/>
          <w:tab w:val="left" w:pos="4500"/>
          <w:tab w:val="left" w:pos="4536"/>
        </w:tabs>
        <w:rPr>
          <w:rFonts w:ascii="Arial" w:hAnsi="Arial Unicode MS"/>
          <w:sz w:val="20"/>
          <w:szCs w:val="24"/>
          <w:lang w:eastAsia="en-US"/>
        </w:rPr>
      </w:pPr>
      <w:r w:rsidRPr="00DB0232">
        <w:rPr>
          <w:rFonts w:ascii="Arial" w:hAnsi="Arial Unicode MS"/>
          <w:i/>
          <w:sz w:val="20"/>
          <w:szCs w:val="24"/>
          <w:lang w:eastAsia="en-US"/>
        </w:rPr>
        <w:t>An</w:t>
      </w:r>
      <w:r w:rsidRPr="00DB0232">
        <w:rPr>
          <w:rFonts w:ascii="Arial" w:hAnsi="Arial Unicode MS" w:hint="eastAsia"/>
          <w:i/>
          <w:sz w:val="20"/>
          <w:szCs w:val="24"/>
          <w:lang w:eastAsia="en-US"/>
        </w:rPr>
        <w:t>æ</w:t>
      </w:r>
      <w:r w:rsidRPr="00DB0232">
        <w:rPr>
          <w:rFonts w:ascii="Arial" w:hAnsi="Arial Unicode MS"/>
          <w:i/>
          <w:sz w:val="20"/>
          <w:szCs w:val="24"/>
          <w:lang w:eastAsia="en-US"/>
        </w:rPr>
        <w:t xml:space="preserve">mi </w:t>
      </w:r>
      <w:r>
        <w:rPr>
          <w:rFonts w:ascii="Arial" w:hAnsi="Arial Unicode MS"/>
          <w:i/>
          <w:sz w:val="20"/>
          <w:szCs w:val="24"/>
          <w:lang w:eastAsia="en-US"/>
        </w:rPr>
        <w:t>pga af inflammation</w:t>
      </w:r>
      <w:r w:rsidRPr="004A132C">
        <w:rPr>
          <w:rFonts w:ascii="Arial" w:hAnsi="Arial Unicode MS"/>
          <w:sz w:val="20"/>
          <w:szCs w:val="24"/>
          <w:lang w:eastAsia="en-US"/>
        </w:rPr>
        <w:t xml:space="preserve"> (inflammatory</w:t>
      </w:r>
      <w:r>
        <w:rPr>
          <w:rFonts w:ascii="Arial" w:hAnsi="Arial Unicode MS"/>
          <w:sz w:val="20"/>
          <w:szCs w:val="24"/>
          <w:lang w:eastAsia="en-US"/>
        </w:rPr>
        <w:t xml:space="preserve"> </w:t>
      </w:r>
      <w:r w:rsidRPr="004A132C">
        <w:rPr>
          <w:rFonts w:ascii="Arial" w:hAnsi="Arial Unicode MS"/>
          <w:sz w:val="20"/>
          <w:szCs w:val="24"/>
          <w:lang w:eastAsia="en-US"/>
        </w:rPr>
        <w:t>anaemia</w:t>
      </w:r>
      <w:r w:rsidR="00941359">
        <w:rPr>
          <w:rFonts w:ascii="Arial" w:hAnsi="Arial Unicode MS"/>
          <w:sz w:val="20"/>
          <w:szCs w:val="24"/>
          <w:lang w:eastAsia="en-US"/>
        </w:rPr>
        <w:t xml:space="preserve"> </w:t>
      </w:r>
      <w:r>
        <w:rPr>
          <w:rFonts w:ascii="Arial" w:hAnsi="Arial Unicode MS"/>
          <w:sz w:val="20"/>
          <w:szCs w:val="24"/>
          <w:lang w:eastAsia="en-US"/>
        </w:rPr>
        <w:t>(</w:t>
      </w:r>
      <w:r w:rsidRPr="004A132C">
        <w:rPr>
          <w:rFonts w:ascii="Arial" w:hAnsi="Arial Unicode MS"/>
          <w:sz w:val="20"/>
          <w:szCs w:val="24"/>
          <w:lang w:eastAsia="en-US"/>
        </w:rPr>
        <w:t>IA</w:t>
      </w:r>
      <w:r>
        <w:rPr>
          <w:rFonts w:ascii="Arial" w:hAnsi="Arial Unicode MS"/>
          <w:sz w:val="20"/>
          <w:szCs w:val="24"/>
          <w:lang w:eastAsia="en-US"/>
        </w:rPr>
        <w:t>)): A</w:t>
      </w:r>
      <w:r w:rsidRPr="004A132C">
        <w:rPr>
          <w:rFonts w:ascii="Arial" w:hAnsi="Arial Unicode MS"/>
          <w:sz w:val="20"/>
          <w:szCs w:val="24"/>
          <w:lang w:eastAsia="en-US"/>
        </w:rPr>
        <w:t>n</w:t>
      </w:r>
      <w:r w:rsidRPr="004A132C">
        <w:rPr>
          <w:rFonts w:ascii="Arial" w:hAnsi="Arial Unicode MS" w:hint="eastAsia"/>
          <w:sz w:val="20"/>
          <w:szCs w:val="24"/>
          <w:lang w:eastAsia="en-US"/>
        </w:rPr>
        <w:t>æ</w:t>
      </w:r>
      <w:r w:rsidRPr="004A132C">
        <w:rPr>
          <w:rFonts w:ascii="Arial" w:hAnsi="Arial Unicode MS"/>
          <w:sz w:val="20"/>
          <w:szCs w:val="24"/>
          <w:lang w:eastAsia="en-US"/>
        </w:rPr>
        <w:t xml:space="preserve">mi </w:t>
      </w:r>
      <w:r>
        <w:rPr>
          <w:rFonts w:ascii="Arial" w:hAnsi="Arial Unicode MS"/>
          <w:sz w:val="20"/>
          <w:szCs w:val="24"/>
          <w:lang w:eastAsia="en-US"/>
        </w:rPr>
        <w:t xml:space="preserve">pga </w:t>
      </w:r>
      <w:r w:rsidRPr="004A132C">
        <w:rPr>
          <w:rFonts w:ascii="Arial" w:hAnsi="Arial Unicode MS"/>
          <w:sz w:val="20"/>
          <w:szCs w:val="24"/>
          <w:lang w:eastAsia="en-US"/>
        </w:rPr>
        <w:t>inflammation</w:t>
      </w:r>
      <w:r>
        <w:rPr>
          <w:rFonts w:ascii="Arial" w:hAnsi="Arial Unicode MS"/>
          <w:sz w:val="20"/>
          <w:szCs w:val="24"/>
          <w:lang w:eastAsia="en-US"/>
        </w:rPr>
        <w:t xml:space="preserve"> (ogs</w:t>
      </w:r>
      <w:r>
        <w:rPr>
          <w:rFonts w:ascii="Arial" w:hAnsi="Arial Unicode MS" w:hint="eastAsia"/>
          <w:sz w:val="20"/>
          <w:szCs w:val="24"/>
          <w:lang w:eastAsia="en-US"/>
        </w:rPr>
        <w:t>å</w:t>
      </w:r>
      <w:r>
        <w:rPr>
          <w:rFonts w:ascii="Arial" w:hAnsi="Arial Unicode MS"/>
          <w:sz w:val="20"/>
          <w:szCs w:val="24"/>
          <w:lang w:eastAsia="en-US"/>
        </w:rPr>
        <w:t xml:space="preserve"> kendt som </w:t>
      </w:r>
      <w:r>
        <w:rPr>
          <w:rFonts w:ascii="Arial" w:hAnsi="Arial Unicode MS"/>
          <w:i/>
          <w:sz w:val="20"/>
          <w:szCs w:val="24"/>
          <w:lang w:eastAsia="en-US"/>
        </w:rPr>
        <w:t>anaemia of chronic disease - ACD</w:t>
      </w:r>
      <w:r>
        <w:rPr>
          <w:rFonts w:ascii="Arial" w:hAnsi="Arial Unicode MS"/>
          <w:sz w:val="20"/>
          <w:szCs w:val="24"/>
          <w:lang w:eastAsia="en-US"/>
        </w:rPr>
        <w:t>) som skyldes</w:t>
      </w:r>
      <w:r w:rsidRPr="004A132C">
        <w:rPr>
          <w:rFonts w:ascii="Arial" w:hAnsi="Arial Unicode MS"/>
          <w:sz w:val="20"/>
          <w:szCs w:val="24"/>
          <w:lang w:eastAsia="en-US"/>
        </w:rPr>
        <w:t xml:space="preserve"> neds</w:t>
      </w:r>
      <w:r>
        <w:rPr>
          <w:rFonts w:ascii="Arial" w:hAnsi="Arial Unicode MS"/>
          <w:sz w:val="20"/>
          <w:szCs w:val="24"/>
          <w:lang w:eastAsia="en-US"/>
        </w:rPr>
        <w:t xml:space="preserve">at optagelse af jern, </w:t>
      </w:r>
      <w:r w:rsidRPr="004A132C">
        <w:rPr>
          <w:rFonts w:ascii="Arial" w:hAnsi="Arial Unicode MS"/>
          <w:sz w:val="20"/>
          <w:szCs w:val="24"/>
          <w:lang w:eastAsia="en-US"/>
        </w:rPr>
        <w:t>samt mangelfuld frig</w:t>
      </w:r>
      <w:r w:rsidRPr="004A132C">
        <w:rPr>
          <w:rFonts w:ascii="Arial" w:hAnsi="Arial Unicode MS" w:hint="eastAsia"/>
          <w:sz w:val="20"/>
          <w:szCs w:val="24"/>
          <w:lang w:eastAsia="en-US"/>
        </w:rPr>
        <w:t>ø</w:t>
      </w:r>
      <w:r w:rsidRPr="004A132C">
        <w:rPr>
          <w:rFonts w:ascii="Arial" w:hAnsi="Arial Unicode MS"/>
          <w:sz w:val="20"/>
          <w:szCs w:val="24"/>
          <w:lang w:eastAsia="en-US"/>
        </w:rPr>
        <w:t>relse af jern fra jerndepoter.</w:t>
      </w:r>
    </w:p>
    <w:p w14:paraId="4E4FCB44" w14:textId="77777777" w:rsidR="00771995" w:rsidRPr="00CE3E23" w:rsidRDefault="00771995" w:rsidP="008B7196">
      <w:pPr>
        <w:pStyle w:val="Body1"/>
        <w:numPr>
          <w:ilvl w:val="0"/>
          <w:numId w:val="18"/>
        </w:numPr>
        <w:tabs>
          <w:tab w:val="left" w:pos="2880"/>
          <w:tab w:val="left" w:pos="4500"/>
          <w:tab w:val="left" w:pos="4536"/>
        </w:tabs>
        <w:rPr>
          <w:rFonts w:ascii="Arial" w:hAnsi="Arial Unicode MS"/>
          <w:sz w:val="20"/>
          <w:szCs w:val="24"/>
          <w:lang w:eastAsia="en-US"/>
        </w:rPr>
      </w:pPr>
      <w:r w:rsidRPr="00DB0232">
        <w:rPr>
          <w:rFonts w:ascii="Arial" w:hAnsi="Arial Unicode MS"/>
          <w:i/>
          <w:sz w:val="20"/>
          <w:szCs w:val="24"/>
          <w:lang w:eastAsia="en-US"/>
        </w:rPr>
        <w:t>Blandet inflammatorisk an</w:t>
      </w:r>
      <w:r w:rsidRPr="00DB0232">
        <w:rPr>
          <w:rFonts w:ascii="Arial" w:hAnsi="Arial Unicode MS" w:hint="eastAsia"/>
          <w:i/>
          <w:sz w:val="20"/>
          <w:szCs w:val="24"/>
          <w:lang w:eastAsia="en-US"/>
        </w:rPr>
        <w:t>æ</w:t>
      </w:r>
      <w:r w:rsidRPr="00DB0232">
        <w:rPr>
          <w:rFonts w:ascii="Arial" w:hAnsi="Arial Unicode MS"/>
          <w:i/>
          <w:sz w:val="20"/>
          <w:szCs w:val="24"/>
          <w:lang w:eastAsia="en-US"/>
        </w:rPr>
        <w:t>mi /jernmangelan</w:t>
      </w:r>
      <w:r w:rsidRPr="00DB0232">
        <w:rPr>
          <w:rFonts w:ascii="Arial" w:hAnsi="Arial Unicode MS" w:hint="eastAsia"/>
          <w:i/>
          <w:sz w:val="20"/>
          <w:szCs w:val="24"/>
          <w:lang w:eastAsia="en-US"/>
        </w:rPr>
        <w:t>æ</w:t>
      </w:r>
      <w:r w:rsidRPr="00DB0232">
        <w:rPr>
          <w:rFonts w:ascii="Arial" w:hAnsi="Arial Unicode MS"/>
          <w:i/>
          <w:sz w:val="20"/>
          <w:szCs w:val="24"/>
          <w:lang w:eastAsia="en-US"/>
        </w:rPr>
        <w:t>mi</w:t>
      </w:r>
      <w:r w:rsidRPr="00CE3E23">
        <w:rPr>
          <w:rFonts w:ascii="Arial" w:hAnsi="Arial Unicode MS"/>
          <w:sz w:val="20"/>
          <w:szCs w:val="24"/>
          <w:lang w:eastAsia="en-US"/>
        </w:rPr>
        <w:t xml:space="preserve"> (combined</w:t>
      </w:r>
      <w:r w:rsidR="00941359">
        <w:rPr>
          <w:rFonts w:ascii="Arial" w:hAnsi="Arial Unicode MS"/>
          <w:sz w:val="20"/>
          <w:szCs w:val="24"/>
          <w:lang w:eastAsia="en-US"/>
        </w:rPr>
        <w:t xml:space="preserve"> </w:t>
      </w:r>
      <w:r w:rsidRPr="00CE3E23">
        <w:rPr>
          <w:rFonts w:ascii="Arial" w:hAnsi="Arial Unicode MS"/>
          <w:sz w:val="20"/>
          <w:szCs w:val="24"/>
          <w:lang w:eastAsia="en-US"/>
        </w:rPr>
        <w:t>inflammatory and iron</w:t>
      </w:r>
      <w:r w:rsidR="00941359">
        <w:rPr>
          <w:rFonts w:ascii="Arial" w:hAnsi="Arial Unicode MS"/>
          <w:sz w:val="20"/>
          <w:szCs w:val="24"/>
          <w:lang w:eastAsia="en-US"/>
        </w:rPr>
        <w:t xml:space="preserve"> </w:t>
      </w:r>
      <w:r w:rsidRPr="00CE3E23">
        <w:rPr>
          <w:rFonts w:ascii="Arial" w:hAnsi="Arial Unicode MS"/>
          <w:sz w:val="20"/>
          <w:szCs w:val="24"/>
          <w:lang w:eastAsia="en-US"/>
        </w:rPr>
        <w:t>deficiency</w:t>
      </w:r>
      <w:r w:rsidR="00941359">
        <w:rPr>
          <w:rFonts w:ascii="Arial" w:hAnsi="Arial Unicode MS"/>
          <w:sz w:val="20"/>
          <w:szCs w:val="24"/>
          <w:lang w:eastAsia="en-US"/>
        </w:rPr>
        <w:t xml:space="preserve"> </w:t>
      </w:r>
      <w:r w:rsidRPr="00CE3E23">
        <w:rPr>
          <w:rFonts w:ascii="Arial" w:hAnsi="Arial Unicode MS"/>
          <w:sz w:val="20"/>
          <w:szCs w:val="24"/>
          <w:lang w:eastAsia="en-US"/>
        </w:rPr>
        <w:t>anaemia</w:t>
      </w:r>
      <w:r w:rsidR="00941359">
        <w:rPr>
          <w:rFonts w:ascii="Arial" w:hAnsi="Arial Unicode MS"/>
          <w:sz w:val="20"/>
          <w:szCs w:val="24"/>
          <w:lang w:eastAsia="en-US"/>
        </w:rPr>
        <w:t xml:space="preserve"> </w:t>
      </w:r>
      <w:r>
        <w:rPr>
          <w:rFonts w:ascii="Arial" w:hAnsi="Arial Unicode MS"/>
          <w:sz w:val="20"/>
          <w:szCs w:val="24"/>
          <w:lang w:eastAsia="en-US"/>
        </w:rPr>
        <w:t>(</w:t>
      </w:r>
      <w:r w:rsidRPr="00CE3E23">
        <w:rPr>
          <w:rFonts w:ascii="Arial" w:hAnsi="Arial Unicode MS"/>
          <w:sz w:val="20"/>
          <w:szCs w:val="24"/>
          <w:lang w:eastAsia="en-US"/>
        </w:rPr>
        <w:t>CIIDA</w:t>
      </w:r>
      <w:r>
        <w:rPr>
          <w:rFonts w:ascii="Arial" w:hAnsi="Arial Unicode MS"/>
          <w:sz w:val="20"/>
          <w:szCs w:val="24"/>
          <w:lang w:eastAsia="en-US"/>
        </w:rPr>
        <w:t>)</w:t>
      </w:r>
      <w:r w:rsidRPr="00CE3E23">
        <w:rPr>
          <w:rFonts w:ascii="Arial" w:hAnsi="Arial Unicode MS"/>
          <w:sz w:val="20"/>
          <w:szCs w:val="24"/>
          <w:lang w:eastAsia="en-US"/>
        </w:rPr>
        <w:t xml:space="preserve">): </w:t>
      </w:r>
      <w:r>
        <w:rPr>
          <w:rFonts w:ascii="Arial" w:hAnsi="Arial Unicode MS"/>
          <w:sz w:val="20"/>
          <w:szCs w:val="24"/>
          <w:lang w:eastAsia="en-US"/>
        </w:rPr>
        <w:t>A</w:t>
      </w:r>
      <w:r w:rsidRPr="00CE3E23">
        <w:rPr>
          <w:rFonts w:ascii="Arial" w:hAnsi="Arial Unicode MS"/>
          <w:sz w:val="20"/>
          <w:szCs w:val="24"/>
          <w:lang w:eastAsia="en-US"/>
        </w:rPr>
        <w:t>n</w:t>
      </w:r>
      <w:r w:rsidRPr="00CE3E23">
        <w:rPr>
          <w:rFonts w:ascii="Arial" w:hAnsi="Arial Unicode MS" w:hint="eastAsia"/>
          <w:sz w:val="20"/>
          <w:szCs w:val="24"/>
          <w:lang w:eastAsia="en-US"/>
        </w:rPr>
        <w:t>æ</w:t>
      </w:r>
      <w:r w:rsidRPr="00CE3E23">
        <w:rPr>
          <w:rFonts w:ascii="Arial" w:hAnsi="Arial Unicode MS"/>
          <w:sz w:val="20"/>
          <w:szCs w:val="24"/>
          <w:lang w:eastAsia="en-US"/>
        </w:rPr>
        <w:t>mi pga</w:t>
      </w:r>
      <w:r>
        <w:rPr>
          <w:rFonts w:ascii="Arial" w:hAnsi="Arial Unicode MS"/>
          <w:sz w:val="20"/>
          <w:szCs w:val="24"/>
          <w:lang w:eastAsia="en-US"/>
        </w:rPr>
        <w:t>.</w:t>
      </w:r>
      <w:r w:rsidRPr="00CE3E23">
        <w:rPr>
          <w:rFonts w:ascii="Arial" w:hAnsi="Arial Unicode MS"/>
          <w:sz w:val="20"/>
          <w:szCs w:val="24"/>
          <w:lang w:eastAsia="en-US"/>
        </w:rPr>
        <w:t xml:space="preserve"> inflammation</w:t>
      </w:r>
      <w:r>
        <w:rPr>
          <w:rFonts w:ascii="Arial" w:hAnsi="Arial Unicode MS"/>
          <w:sz w:val="20"/>
          <w:szCs w:val="24"/>
          <w:lang w:eastAsia="en-US"/>
        </w:rPr>
        <w:t xml:space="preserve"> samtidig med</w:t>
      </w:r>
      <w:r w:rsidRPr="00CE3E23">
        <w:rPr>
          <w:rFonts w:ascii="Arial" w:hAnsi="Arial Unicode MS"/>
          <w:sz w:val="20"/>
          <w:szCs w:val="24"/>
          <w:lang w:eastAsia="en-US"/>
        </w:rPr>
        <w:t xml:space="preserve"> jernmangel.</w:t>
      </w:r>
    </w:p>
    <w:p w14:paraId="6635D18F" w14:textId="77777777" w:rsidR="00771995" w:rsidRPr="00F44563" w:rsidRDefault="00771995" w:rsidP="00B80C12">
      <w:pPr>
        <w:pStyle w:val="Body1"/>
        <w:numPr>
          <w:ilvl w:val="0"/>
          <w:numId w:val="18"/>
        </w:numPr>
        <w:tabs>
          <w:tab w:val="left" w:pos="2880"/>
          <w:tab w:val="left" w:pos="4500"/>
          <w:tab w:val="left" w:pos="4536"/>
        </w:tabs>
        <w:rPr>
          <w:rFonts w:ascii="Arial" w:hAnsi="Arial Unicode MS"/>
          <w:sz w:val="20"/>
          <w:szCs w:val="24"/>
          <w:lang w:eastAsia="en-US"/>
        </w:rPr>
      </w:pPr>
      <w:r w:rsidRPr="00DB0232">
        <w:rPr>
          <w:rFonts w:ascii="Arial" w:hAnsi="Arial Unicode MS"/>
          <w:i/>
          <w:sz w:val="20"/>
          <w:szCs w:val="24"/>
          <w:lang w:eastAsia="en-US"/>
        </w:rPr>
        <w:t>An</w:t>
      </w:r>
      <w:r w:rsidRPr="00DB0232">
        <w:rPr>
          <w:rFonts w:ascii="Arial" w:hAnsi="Arial Unicode MS" w:hint="eastAsia"/>
          <w:i/>
          <w:sz w:val="20"/>
          <w:szCs w:val="24"/>
          <w:lang w:eastAsia="en-US"/>
        </w:rPr>
        <w:t>æ</w:t>
      </w:r>
      <w:r w:rsidRPr="00DB0232">
        <w:rPr>
          <w:rFonts w:ascii="Arial" w:hAnsi="Arial Unicode MS"/>
          <w:i/>
          <w:sz w:val="20"/>
          <w:szCs w:val="24"/>
          <w:lang w:eastAsia="en-US"/>
        </w:rPr>
        <w:t>mi med jernmangel</w:t>
      </w:r>
      <w:r w:rsidRPr="00F44563">
        <w:rPr>
          <w:rFonts w:ascii="Arial" w:hAnsi="Arial Unicode MS"/>
          <w:sz w:val="20"/>
          <w:szCs w:val="24"/>
          <w:lang w:eastAsia="en-US"/>
        </w:rPr>
        <w:t xml:space="preserve">: IDA eller CIIDA. </w:t>
      </w:r>
    </w:p>
    <w:p w14:paraId="39B53D55" w14:textId="77777777" w:rsidR="00771995" w:rsidRPr="00B229E5" w:rsidRDefault="00771995" w:rsidP="00385522">
      <w:pPr>
        <w:pStyle w:val="Body1"/>
        <w:numPr>
          <w:ilvl w:val="0"/>
          <w:numId w:val="18"/>
        </w:numPr>
        <w:tabs>
          <w:tab w:val="left" w:pos="2880"/>
          <w:tab w:val="left" w:pos="4500"/>
          <w:tab w:val="left" w:pos="4536"/>
        </w:tabs>
        <w:rPr>
          <w:rFonts w:ascii="Arial" w:hAnsi="Arial Unicode MS"/>
          <w:sz w:val="20"/>
          <w:szCs w:val="24"/>
          <w:lang w:val="nb-NO" w:eastAsia="en-US"/>
        </w:rPr>
      </w:pPr>
      <w:r w:rsidRPr="00B229E5">
        <w:rPr>
          <w:rFonts w:ascii="Arial" w:hAnsi="Arial Unicode MS"/>
          <w:i/>
          <w:sz w:val="20"/>
          <w:szCs w:val="24"/>
          <w:lang w:val="nb-NO" w:eastAsia="en-US"/>
        </w:rPr>
        <w:t>Okkult gastrointestinal bl</w:t>
      </w:r>
      <w:r w:rsidRPr="00B229E5">
        <w:rPr>
          <w:rFonts w:ascii="Arial" w:hAnsi="Arial Unicode MS" w:hint="eastAsia"/>
          <w:i/>
          <w:sz w:val="20"/>
          <w:szCs w:val="24"/>
          <w:lang w:val="nb-NO" w:eastAsia="en-US"/>
        </w:rPr>
        <w:t>ø</w:t>
      </w:r>
      <w:r w:rsidRPr="00B229E5">
        <w:rPr>
          <w:rFonts w:ascii="Arial" w:hAnsi="Arial Unicode MS"/>
          <w:i/>
          <w:sz w:val="20"/>
          <w:szCs w:val="24"/>
          <w:lang w:val="nb-NO" w:eastAsia="en-US"/>
        </w:rPr>
        <w:t>dning</w:t>
      </w:r>
      <w:r w:rsidRPr="00B229E5">
        <w:rPr>
          <w:rFonts w:ascii="Arial" w:hAnsi="Arial Unicode MS"/>
          <w:sz w:val="20"/>
          <w:szCs w:val="24"/>
          <w:lang w:val="nb-NO" w:eastAsia="en-US"/>
        </w:rPr>
        <w:t xml:space="preserve">: </w:t>
      </w:r>
      <w:r>
        <w:rPr>
          <w:rFonts w:ascii="Arial" w:hAnsi="Arial Unicode MS"/>
          <w:sz w:val="20"/>
          <w:szCs w:val="24"/>
          <w:lang w:val="nb-NO" w:eastAsia="en-US"/>
        </w:rPr>
        <w:t>P</w:t>
      </w:r>
      <w:r w:rsidRPr="00B229E5">
        <w:rPr>
          <w:rFonts w:ascii="Arial" w:hAnsi="Arial Unicode MS"/>
          <w:sz w:val="20"/>
          <w:szCs w:val="24"/>
          <w:lang w:val="nb-NO" w:eastAsia="en-US"/>
        </w:rPr>
        <w:t>ositiv f</w:t>
      </w:r>
      <w:r w:rsidRPr="00B229E5">
        <w:rPr>
          <w:rFonts w:ascii="Arial" w:hAnsi="Arial Unicode MS" w:hint="eastAsia"/>
          <w:sz w:val="20"/>
          <w:szCs w:val="24"/>
          <w:lang w:val="nb-NO" w:eastAsia="en-US"/>
        </w:rPr>
        <w:t>æ</w:t>
      </w:r>
      <w:r w:rsidRPr="00B229E5">
        <w:rPr>
          <w:rFonts w:ascii="Arial" w:hAnsi="Arial Unicode MS"/>
          <w:sz w:val="20"/>
          <w:szCs w:val="24"/>
          <w:lang w:val="nb-NO" w:eastAsia="en-US"/>
        </w:rPr>
        <w:t>ces bl</w:t>
      </w:r>
      <w:r w:rsidRPr="00B229E5">
        <w:rPr>
          <w:rFonts w:ascii="Arial" w:hAnsi="Arial Unicode MS" w:hint="eastAsia"/>
          <w:sz w:val="20"/>
          <w:szCs w:val="24"/>
          <w:lang w:val="nb-NO" w:eastAsia="en-US"/>
        </w:rPr>
        <w:t>ø</w:t>
      </w:r>
      <w:r w:rsidRPr="00B229E5">
        <w:rPr>
          <w:rFonts w:ascii="Arial" w:hAnsi="Arial Unicode MS"/>
          <w:sz w:val="20"/>
          <w:szCs w:val="24"/>
          <w:lang w:val="nb-NO" w:eastAsia="en-US"/>
        </w:rPr>
        <w:t>dningstest (fecal occult blood test (FOBT))</w:t>
      </w:r>
    </w:p>
    <w:p w14:paraId="78FEAC4F" w14:textId="77777777" w:rsidR="00771995" w:rsidRPr="00B229E5" w:rsidRDefault="00771995" w:rsidP="006C30F2">
      <w:pPr>
        <w:pStyle w:val="Body1"/>
        <w:numPr>
          <w:ilvl w:val="0"/>
          <w:numId w:val="18"/>
        </w:numPr>
        <w:tabs>
          <w:tab w:val="left" w:pos="2880"/>
          <w:tab w:val="left" w:pos="4500"/>
          <w:tab w:val="left" w:pos="4536"/>
        </w:tabs>
        <w:rPr>
          <w:rFonts w:ascii="Arial" w:hAnsi="Arial Unicode MS"/>
          <w:sz w:val="20"/>
          <w:szCs w:val="24"/>
          <w:lang w:val="nb-NO" w:eastAsia="en-US"/>
        </w:rPr>
      </w:pPr>
      <w:r w:rsidRPr="00B229E5">
        <w:rPr>
          <w:rFonts w:ascii="Arial" w:hAnsi="Arial Unicode MS"/>
          <w:i/>
          <w:sz w:val="20"/>
          <w:szCs w:val="24"/>
          <w:lang w:val="nb-NO" w:eastAsia="en-US"/>
        </w:rPr>
        <w:t>Overt bl</w:t>
      </w:r>
      <w:r w:rsidRPr="00B229E5">
        <w:rPr>
          <w:rFonts w:ascii="Arial" w:hAnsi="Arial Unicode MS" w:hint="eastAsia"/>
          <w:i/>
          <w:sz w:val="20"/>
          <w:szCs w:val="24"/>
          <w:lang w:val="nb-NO" w:eastAsia="en-US"/>
        </w:rPr>
        <w:t>ø</w:t>
      </w:r>
      <w:r w:rsidRPr="00B229E5">
        <w:rPr>
          <w:rFonts w:ascii="Arial" w:hAnsi="Arial Unicode MS"/>
          <w:i/>
          <w:sz w:val="20"/>
          <w:szCs w:val="24"/>
          <w:lang w:val="nb-NO" w:eastAsia="en-US"/>
        </w:rPr>
        <w:t>dning</w:t>
      </w:r>
      <w:r w:rsidRPr="00B229E5">
        <w:rPr>
          <w:rFonts w:ascii="Arial" w:hAnsi="Arial Unicode MS"/>
          <w:sz w:val="20"/>
          <w:szCs w:val="24"/>
          <w:lang w:val="nb-NO" w:eastAsia="en-US"/>
        </w:rPr>
        <w:t xml:space="preserve">: </w:t>
      </w:r>
      <w:r>
        <w:rPr>
          <w:rFonts w:ascii="Arial" w:hAnsi="Arial Unicode MS"/>
          <w:sz w:val="20"/>
          <w:szCs w:val="24"/>
          <w:lang w:val="nb-NO" w:eastAsia="en-US"/>
        </w:rPr>
        <w:t>S</w:t>
      </w:r>
      <w:r w:rsidRPr="00B229E5">
        <w:rPr>
          <w:rFonts w:ascii="Arial" w:hAnsi="Arial Unicode MS"/>
          <w:sz w:val="20"/>
          <w:szCs w:val="24"/>
          <w:lang w:val="nb-NO" w:eastAsia="en-US"/>
        </w:rPr>
        <w:t>ynlig gastrointestinal bl</w:t>
      </w:r>
      <w:r w:rsidRPr="00B229E5">
        <w:rPr>
          <w:rFonts w:ascii="Arial" w:hAnsi="Arial Unicode MS" w:hint="eastAsia"/>
          <w:sz w:val="20"/>
          <w:szCs w:val="24"/>
          <w:lang w:val="nb-NO" w:eastAsia="en-US"/>
        </w:rPr>
        <w:t>ø</w:t>
      </w:r>
      <w:r w:rsidRPr="00B229E5">
        <w:rPr>
          <w:rFonts w:ascii="Arial" w:hAnsi="Arial Unicode MS"/>
          <w:sz w:val="20"/>
          <w:szCs w:val="24"/>
          <w:lang w:val="nb-NO" w:eastAsia="en-US"/>
        </w:rPr>
        <w:t>dning.</w:t>
      </w:r>
    </w:p>
    <w:p w14:paraId="5D254902" w14:textId="77777777" w:rsidR="00771995" w:rsidRPr="00B229E5" w:rsidRDefault="00771995" w:rsidP="007D4F8C">
      <w:pPr>
        <w:pStyle w:val="Body1"/>
        <w:numPr>
          <w:ilvl w:val="0"/>
          <w:numId w:val="18"/>
        </w:numPr>
        <w:tabs>
          <w:tab w:val="left" w:pos="2880"/>
          <w:tab w:val="left" w:pos="4500"/>
          <w:tab w:val="left" w:pos="4536"/>
        </w:tabs>
        <w:rPr>
          <w:rFonts w:ascii="Arial" w:hAnsi="Arial Unicode MS"/>
          <w:sz w:val="20"/>
          <w:szCs w:val="24"/>
          <w:lang w:val="nb-NO" w:eastAsia="en-US"/>
        </w:rPr>
      </w:pPr>
      <w:r w:rsidRPr="00B229E5">
        <w:rPr>
          <w:rFonts w:ascii="Arial" w:hAnsi="Arial Unicode MS"/>
          <w:i/>
          <w:sz w:val="20"/>
          <w:szCs w:val="24"/>
          <w:lang w:val="nb-NO" w:eastAsia="en-US"/>
        </w:rPr>
        <w:t>Obskur bl</w:t>
      </w:r>
      <w:r w:rsidRPr="00B229E5">
        <w:rPr>
          <w:rFonts w:ascii="Arial" w:hAnsi="Arial Unicode MS" w:hint="eastAsia"/>
          <w:i/>
          <w:sz w:val="20"/>
          <w:szCs w:val="24"/>
          <w:lang w:val="nb-NO" w:eastAsia="en-US"/>
        </w:rPr>
        <w:t>ø</w:t>
      </w:r>
      <w:r w:rsidRPr="00B229E5">
        <w:rPr>
          <w:rFonts w:ascii="Arial" w:hAnsi="Arial Unicode MS"/>
          <w:i/>
          <w:sz w:val="20"/>
          <w:szCs w:val="24"/>
          <w:lang w:val="nb-NO" w:eastAsia="en-US"/>
        </w:rPr>
        <w:t>dning</w:t>
      </w:r>
      <w:r w:rsidRPr="00B229E5">
        <w:rPr>
          <w:rFonts w:ascii="Arial" w:hAnsi="Arial Unicode MS"/>
          <w:sz w:val="20"/>
          <w:szCs w:val="24"/>
          <w:lang w:val="nb-NO" w:eastAsia="en-US"/>
        </w:rPr>
        <w:t>: Persisterende/recidiverende bl</w:t>
      </w:r>
      <w:r w:rsidRPr="00B229E5">
        <w:rPr>
          <w:rFonts w:ascii="Arial" w:hAnsi="Arial Unicode MS" w:hint="eastAsia"/>
          <w:sz w:val="20"/>
          <w:szCs w:val="24"/>
          <w:lang w:val="nb-NO" w:eastAsia="en-US"/>
        </w:rPr>
        <w:t>ø</w:t>
      </w:r>
      <w:r w:rsidRPr="00B229E5">
        <w:rPr>
          <w:rFonts w:ascii="Arial" w:hAnsi="Arial Unicode MS"/>
          <w:sz w:val="20"/>
          <w:szCs w:val="24"/>
          <w:lang w:val="nb-NO" w:eastAsia="en-US"/>
        </w:rPr>
        <w:t>dning fra mavetarmkanalen uden at bl</w:t>
      </w:r>
      <w:r w:rsidRPr="00B229E5">
        <w:rPr>
          <w:rFonts w:ascii="Arial" w:hAnsi="Arial Unicode MS" w:hint="eastAsia"/>
          <w:sz w:val="20"/>
          <w:szCs w:val="24"/>
          <w:lang w:val="nb-NO" w:eastAsia="en-US"/>
        </w:rPr>
        <w:t>ø</w:t>
      </w:r>
      <w:r w:rsidRPr="00B229E5">
        <w:rPr>
          <w:rFonts w:ascii="Arial" w:hAnsi="Arial Unicode MS"/>
          <w:sz w:val="20"/>
          <w:szCs w:val="24"/>
          <w:lang w:val="nb-NO" w:eastAsia="en-US"/>
        </w:rPr>
        <w:t>dningsfokus er erkendt ved gastroskopi, koloskopi plus billeddiagnostik af tyndtarmen. Obskur bl</w:t>
      </w:r>
      <w:r w:rsidRPr="00B229E5">
        <w:rPr>
          <w:rFonts w:ascii="Arial" w:hAnsi="Arial Unicode MS" w:hint="eastAsia"/>
          <w:sz w:val="20"/>
          <w:szCs w:val="24"/>
          <w:lang w:val="nb-NO" w:eastAsia="en-US"/>
        </w:rPr>
        <w:t>ø</w:t>
      </w:r>
      <w:r w:rsidRPr="00B229E5">
        <w:rPr>
          <w:rFonts w:ascii="Arial" w:hAnsi="Arial Unicode MS"/>
          <w:sz w:val="20"/>
          <w:szCs w:val="24"/>
          <w:lang w:val="nb-NO" w:eastAsia="en-US"/>
        </w:rPr>
        <w:t xml:space="preserve">dning kan klassificeres som obskur </w:t>
      </w:r>
      <w:r w:rsidR="00941359" w:rsidRPr="00B229E5">
        <w:rPr>
          <w:rFonts w:ascii="Arial" w:hAnsi="Arial Unicode MS"/>
          <w:sz w:val="20"/>
          <w:szCs w:val="24"/>
          <w:lang w:val="nb-NO" w:eastAsia="en-US"/>
        </w:rPr>
        <w:t xml:space="preserve">overt </w:t>
      </w:r>
      <w:r w:rsidRPr="00B229E5">
        <w:rPr>
          <w:rFonts w:ascii="Arial" w:hAnsi="Arial Unicode MS"/>
          <w:sz w:val="20"/>
          <w:szCs w:val="24"/>
          <w:lang w:val="nb-NO" w:eastAsia="en-US"/>
        </w:rPr>
        <w:t>bl</w:t>
      </w:r>
      <w:r w:rsidRPr="00B229E5">
        <w:rPr>
          <w:rFonts w:ascii="Arial" w:hAnsi="Arial Unicode MS" w:hint="eastAsia"/>
          <w:sz w:val="20"/>
          <w:szCs w:val="24"/>
          <w:lang w:val="nb-NO" w:eastAsia="en-US"/>
        </w:rPr>
        <w:t>ø</w:t>
      </w:r>
      <w:r w:rsidRPr="00B229E5">
        <w:rPr>
          <w:rFonts w:ascii="Arial" w:hAnsi="Arial Unicode MS"/>
          <w:sz w:val="20"/>
          <w:szCs w:val="24"/>
          <w:lang w:val="nb-NO" w:eastAsia="en-US"/>
        </w:rPr>
        <w:t xml:space="preserve">dning eller obskur </w:t>
      </w:r>
      <w:r w:rsidR="00941359" w:rsidRPr="00B229E5">
        <w:rPr>
          <w:rFonts w:ascii="Arial" w:hAnsi="Arial Unicode MS"/>
          <w:sz w:val="20"/>
          <w:szCs w:val="24"/>
          <w:lang w:val="nb-NO" w:eastAsia="en-US"/>
        </w:rPr>
        <w:t xml:space="preserve">okkult </w:t>
      </w:r>
      <w:r w:rsidRPr="00B229E5">
        <w:rPr>
          <w:rFonts w:ascii="Arial" w:hAnsi="Arial Unicode MS"/>
          <w:sz w:val="20"/>
          <w:szCs w:val="24"/>
          <w:lang w:val="nb-NO" w:eastAsia="en-US"/>
        </w:rPr>
        <w:t>bl</w:t>
      </w:r>
      <w:r w:rsidRPr="00B229E5">
        <w:rPr>
          <w:rFonts w:ascii="Arial" w:hAnsi="Arial Unicode MS" w:hint="eastAsia"/>
          <w:sz w:val="20"/>
          <w:szCs w:val="24"/>
          <w:lang w:val="nb-NO" w:eastAsia="en-US"/>
        </w:rPr>
        <w:t>ø</w:t>
      </w:r>
      <w:r w:rsidRPr="00B229E5">
        <w:rPr>
          <w:rFonts w:ascii="Arial" w:hAnsi="Arial Unicode MS"/>
          <w:sz w:val="20"/>
          <w:szCs w:val="24"/>
          <w:lang w:val="nb-NO" w:eastAsia="en-US"/>
        </w:rPr>
        <w:t xml:space="preserve">dning </w:t>
      </w:r>
      <w:r w:rsidRPr="00B229E5">
        <w:rPr>
          <w:rFonts w:ascii="Arial" w:hAnsi="Arial Unicode MS"/>
          <w:sz w:val="20"/>
          <w:szCs w:val="24"/>
          <w:lang w:val="nb-NO" w:eastAsia="en-US"/>
        </w:rPr>
        <w:t>–</w:t>
      </w:r>
      <w:r w:rsidRPr="00B229E5">
        <w:rPr>
          <w:rFonts w:ascii="Arial" w:hAnsi="Arial Unicode MS"/>
          <w:sz w:val="20"/>
          <w:szCs w:val="24"/>
          <w:lang w:val="nb-NO" w:eastAsia="en-US"/>
        </w:rPr>
        <w:t xml:space="preserve"> afh</w:t>
      </w:r>
      <w:r w:rsidRPr="00B229E5">
        <w:rPr>
          <w:rFonts w:ascii="Arial" w:hAnsi="Arial Unicode MS" w:hint="eastAsia"/>
          <w:sz w:val="20"/>
          <w:szCs w:val="24"/>
          <w:lang w:val="nb-NO" w:eastAsia="en-US"/>
        </w:rPr>
        <w:t>æ</w:t>
      </w:r>
      <w:r w:rsidRPr="00B229E5">
        <w:rPr>
          <w:rFonts w:ascii="Arial" w:hAnsi="Arial Unicode MS"/>
          <w:sz w:val="20"/>
          <w:szCs w:val="24"/>
          <w:lang w:val="nb-NO" w:eastAsia="en-US"/>
        </w:rPr>
        <w:t>ngigt af synligt eller intet synligt blod i f</w:t>
      </w:r>
      <w:r w:rsidRPr="00B229E5">
        <w:rPr>
          <w:rFonts w:ascii="Arial" w:hAnsi="Arial Unicode MS" w:hint="eastAsia"/>
          <w:sz w:val="20"/>
          <w:szCs w:val="24"/>
          <w:lang w:val="nb-NO" w:eastAsia="en-US"/>
        </w:rPr>
        <w:t>æ</w:t>
      </w:r>
      <w:r w:rsidRPr="00B229E5">
        <w:rPr>
          <w:rFonts w:ascii="Arial" w:hAnsi="Arial Unicode MS"/>
          <w:sz w:val="20"/>
          <w:szCs w:val="24"/>
          <w:lang w:val="nb-NO" w:eastAsia="en-US"/>
        </w:rPr>
        <w:t xml:space="preserve">ces </w:t>
      </w:r>
      <w:r>
        <w:rPr>
          <w:rFonts w:ascii="Arial" w:hAnsi="Arial Unicode MS"/>
          <w:sz w:val="20"/>
          <w:szCs w:val="24"/>
          <w:lang w:val="nb-NO" w:eastAsia="en-US"/>
        </w:rPr>
        <w:fldChar w:fldCharType="begin"/>
      </w:r>
      <w:r>
        <w:rPr>
          <w:rFonts w:ascii="Arial" w:hAnsi="Arial Unicode MS"/>
          <w:sz w:val="20"/>
          <w:szCs w:val="24"/>
          <w:lang w:val="nb-NO" w:eastAsia="en-US"/>
        </w:rPr>
        <w:instrText xml:space="preserve"> ADDIN REFMGR.CITE &lt;Refman&gt;&lt;Cite&gt;&lt;Author&gt;Raju&lt;/Author&gt;&lt;Year&gt;2007&lt;/Year&gt;&lt;RecNum&gt;273&lt;/RecNum&gt;&lt;IDText&gt;American Gastroenterological Association (AGA) Institute technical review on obscure gastrointestinal bleeding&lt;/IDText&gt;&lt;MDL Ref_Type="Journal"&gt;&lt;Ref_Type&gt;Journal&lt;/Ref_Type&gt;&lt;Ref_ID&gt;273&lt;/Ref_ID&gt;&lt;Title_Primary&gt;American Gastroenterological Association (AGA) Institute technical review on obscure gastrointestinal bleeding&lt;/Title_Primary&gt;&lt;Authors_Primary&gt;Raju,G.S.&lt;/Authors_Primary&gt;&lt;Authors_Primary&gt;Gerson,L.&lt;/Authors_Primary&gt;&lt;Authors_Primary&gt;Das,A.&lt;/Authors_Primary&gt;&lt;Authors_Primary&gt;Lewis,B.&lt;/Authors_Primary&gt;&lt;Date_Primary&gt;2007/11&lt;/Date_Primary&gt;&lt;Keywords&gt;Capsule Endoscopy&lt;/Keywords&gt;&lt;Keywords&gt;diagnosis&lt;/Keywords&gt;&lt;Keywords&gt;Diagnostic Imaging&lt;/Keywords&gt;&lt;Keywords&gt;etiology&lt;/Keywords&gt;&lt;Keywords&gt;Gastrointestinal Hemorrhage&lt;/Keywords&gt;&lt;Keywords&gt;Humans&lt;/Keywords&gt;&lt;Keywords&gt;Medical Laboratory Science&lt;/Keywords&gt;&lt;Keywords&gt;methods&lt;/Keywords&gt;&lt;Keywords&gt;therapy&lt;/Keywords&gt;&lt;Keywords&gt;trends&lt;/Keywords&gt;&lt;Reprint&gt;Not in File&lt;/Reprint&gt;&lt;Start_Page&gt;1697&lt;/Start_Page&gt;&lt;End_Page&gt;1717&lt;/End_Page&gt;&lt;Periodical&gt;Gastroenterology&lt;/Periodical&gt;&lt;Volume&gt;133&lt;/Volume&gt;&lt;Issue&gt;5&lt;/Issue&gt;&lt;Address&gt;Department of Medicine, University of Texas Medical Branch, Galveston, Galveston, Texas, USA&lt;/Address&gt;&lt;Web_URL&gt;PM:17983812&lt;/Web_URL&gt;&lt;ZZ_JournalStdAbbrev&gt;&lt;f name="System"&gt;Gastroenterology&lt;/f&gt;&lt;/ZZ_JournalStdAbbrev&gt;&lt;ZZ_WorkformID&gt;1&lt;/ZZ_WorkformID&gt;&lt;/MDL&gt;&lt;/Cite&gt;&lt;/Refman&gt;</w:instrText>
      </w:r>
      <w:r>
        <w:rPr>
          <w:rFonts w:ascii="Arial" w:hAnsi="Arial Unicode MS"/>
          <w:sz w:val="20"/>
          <w:szCs w:val="24"/>
          <w:lang w:val="nb-NO" w:eastAsia="en-US"/>
        </w:rPr>
        <w:fldChar w:fldCharType="separate"/>
      </w:r>
      <w:r w:rsidRPr="00A11550">
        <w:rPr>
          <w:rFonts w:ascii="Arial" w:hAnsi="Arial Unicode MS"/>
          <w:sz w:val="20"/>
          <w:szCs w:val="24"/>
          <w:vertAlign w:val="superscript"/>
          <w:lang w:val="nb-NO" w:eastAsia="en-US"/>
        </w:rPr>
        <w:t>6</w:t>
      </w:r>
      <w:r>
        <w:rPr>
          <w:rFonts w:ascii="Arial" w:hAnsi="Arial Unicode MS"/>
          <w:sz w:val="20"/>
          <w:szCs w:val="24"/>
          <w:lang w:val="nb-NO" w:eastAsia="en-US"/>
        </w:rPr>
        <w:fldChar w:fldCharType="end"/>
      </w:r>
      <w:r w:rsidRPr="00B229E5">
        <w:rPr>
          <w:rFonts w:ascii="Arial" w:hAnsi="Arial Unicode MS"/>
          <w:sz w:val="20"/>
          <w:szCs w:val="24"/>
          <w:lang w:val="nb-NO" w:eastAsia="en-US"/>
        </w:rPr>
        <w:t>.</w:t>
      </w:r>
    </w:p>
    <w:p w14:paraId="7A6ECABC" w14:textId="77777777" w:rsidR="00771995" w:rsidRDefault="00771995" w:rsidP="0055122E">
      <w:pPr>
        <w:pStyle w:val="Body1"/>
        <w:numPr>
          <w:ilvl w:val="0"/>
          <w:numId w:val="18"/>
        </w:numPr>
        <w:tabs>
          <w:tab w:val="left" w:pos="2880"/>
          <w:tab w:val="left" w:pos="4500"/>
          <w:tab w:val="left" w:pos="4536"/>
        </w:tabs>
        <w:rPr>
          <w:rFonts w:ascii="Arial" w:hAnsi="Arial Unicode MS"/>
          <w:sz w:val="20"/>
          <w:szCs w:val="24"/>
          <w:lang w:eastAsia="en-US"/>
        </w:rPr>
      </w:pPr>
      <w:r w:rsidRPr="00DB0232">
        <w:rPr>
          <w:rFonts w:ascii="Arial" w:hAnsi="Arial Unicode MS"/>
          <w:i/>
          <w:sz w:val="20"/>
          <w:szCs w:val="24"/>
          <w:lang w:eastAsia="en-US"/>
        </w:rPr>
        <w:t>Bidirektional</w:t>
      </w:r>
      <w:r>
        <w:rPr>
          <w:rFonts w:ascii="Arial" w:hAnsi="Arial Unicode MS"/>
          <w:i/>
          <w:sz w:val="20"/>
          <w:szCs w:val="24"/>
          <w:lang w:eastAsia="en-US"/>
        </w:rPr>
        <w:t xml:space="preserve"> </w:t>
      </w:r>
      <w:r w:rsidRPr="00DB0232">
        <w:rPr>
          <w:rFonts w:ascii="Arial" w:hAnsi="Arial Unicode MS"/>
          <w:i/>
          <w:sz w:val="20"/>
          <w:szCs w:val="24"/>
          <w:lang w:eastAsia="en-US"/>
        </w:rPr>
        <w:t>endoskopi</w:t>
      </w:r>
      <w:r>
        <w:rPr>
          <w:rFonts w:ascii="Arial" w:hAnsi="Arial Unicode MS"/>
          <w:sz w:val="20"/>
          <w:szCs w:val="24"/>
          <w:lang w:eastAsia="en-US"/>
        </w:rPr>
        <w:t>: Ileo-koloskopi plus gastroskopi.</w:t>
      </w:r>
    </w:p>
    <w:p w14:paraId="0764758D" w14:textId="77777777" w:rsidR="00771995" w:rsidRDefault="00771995" w:rsidP="00A43D24">
      <w:pPr>
        <w:outlineLvl w:val="0"/>
        <w:rPr>
          <w:rFonts w:ascii="Arial" w:hAnsi="Arial"/>
          <w:color w:val="000000"/>
          <w:sz w:val="20"/>
          <w:u w:color="000000"/>
          <w:lang w:val="da-DK"/>
        </w:rPr>
      </w:pPr>
    </w:p>
    <w:p w14:paraId="33FE6163" w14:textId="77777777" w:rsidR="00771995" w:rsidRPr="00DB0360" w:rsidRDefault="00771995" w:rsidP="00A43D24">
      <w:pPr>
        <w:outlineLvl w:val="0"/>
        <w:rPr>
          <w:rFonts w:ascii="Arial" w:hAnsi="Arial"/>
          <w:color w:val="000000"/>
          <w:sz w:val="20"/>
          <w:u w:color="000000"/>
          <w:lang w:val="da-DK"/>
        </w:rPr>
      </w:pPr>
    </w:p>
    <w:p w14:paraId="40EAF186" w14:textId="77777777" w:rsidR="00771995" w:rsidRPr="00DB0360" w:rsidRDefault="00771995">
      <w:pPr>
        <w:tabs>
          <w:tab w:val="left" w:pos="2880"/>
          <w:tab w:val="left" w:pos="4500"/>
          <w:tab w:val="left" w:pos="4536"/>
        </w:tabs>
        <w:outlineLvl w:val="0"/>
        <w:rPr>
          <w:rFonts w:ascii="Arial" w:hAnsi="Arial"/>
          <w:color w:val="000000"/>
          <w:sz w:val="20"/>
          <w:u w:color="000000"/>
          <w:lang w:val="da-DK"/>
        </w:rPr>
      </w:pPr>
      <w:r>
        <w:rPr>
          <w:rFonts w:ascii="Arial" w:hAnsi="Arial"/>
          <w:color w:val="000000"/>
          <w:sz w:val="20"/>
          <w:u w:color="000000"/>
          <w:lang w:val="da-DK"/>
        </w:rPr>
        <w:br w:type="page"/>
      </w:r>
    </w:p>
    <w:p w14:paraId="1040845D" w14:textId="77777777" w:rsidR="00771995" w:rsidRPr="00DB0360" w:rsidRDefault="00771995">
      <w:pPr>
        <w:shd w:val="clear" w:color="auto" w:fill="D9D9D9"/>
        <w:outlineLvl w:val="0"/>
        <w:rPr>
          <w:rFonts w:ascii="Arial" w:hAnsi="Arial"/>
          <w:b/>
          <w:color w:val="000000"/>
          <w:sz w:val="20"/>
          <w:u w:color="000000"/>
          <w:lang w:val="da-DK"/>
        </w:rPr>
      </w:pPr>
      <w:r w:rsidRPr="00DB0360">
        <w:rPr>
          <w:rFonts w:ascii="Arial" w:hAnsi="Arial Unicode MS"/>
          <w:b/>
          <w:color w:val="000000"/>
          <w:sz w:val="20"/>
          <w:u w:color="000000"/>
          <w:lang w:val="da-DK"/>
        </w:rPr>
        <w:lastRenderedPageBreak/>
        <w:t>Evidensniveau for kliniske rekommandationer</w:t>
      </w:r>
    </w:p>
    <w:p w14:paraId="16229FBB" w14:textId="77777777" w:rsidR="00771995" w:rsidRPr="00DB0360" w:rsidRDefault="00771995">
      <w:pPr>
        <w:outlineLvl w:val="0"/>
        <w:rPr>
          <w:rFonts w:ascii="Arial" w:hAnsi="Arial"/>
          <w:color w:val="000000"/>
          <w:sz w:val="20"/>
          <w:u w:color="000000"/>
          <w:lang w:val="da-DK"/>
        </w:rPr>
      </w:pPr>
    </w:p>
    <w:p w14:paraId="49568866" w14:textId="77777777" w:rsidR="00771995" w:rsidRDefault="00771995">
      <w:pPr>
        <w:outlineLvl w:val="0"/>
        <w:rPr>
          <w:rFonts w:ascii="Arial" w:hAnsi="Arial Unicode MS"/>
          <w:color w:val="000000"/>
          <w:sz w:val="20"/>
          <w:u w:color="000000"/>
          <w:lang w:val="da-DK"/>
        </w:rPr>
      </w:pPr>
      <w:r w:rsidRPr="00DB0360">
        <w:rPr>
          <w:rFonts w:ascii="Arial" w:hAnsi="Arial Unicode MS"/>
          <w:color w:val="000000"/>
          <w:sz w:val="20"/>
          <w:u w:color="000000"/>
          <w:lang w:val="da-DK"/>
        </w:rPr>
        <w:t xml:space="preserve">Vurdering af evidensniveau (EN, 1 </w:t>
      </w:r>
      <w:r w:rsidRPr="00DB0360">
        <w:rPr>
          <w:rFonts w:ascii="Arial" w:hAnsi="Arial Unicode MS"/>
          <w:color w:val="000000"/>
          <w:sz w:val="20"/>
          <w:u w:color="000000"/>
          <w:lang w:val="da-DK"/>
        </w:rPr>
        <w:t>–</w:t>
      </w:r>
      <w:r w:rsidRPr="00DB0360">
        <w:rPr>
          <w:rFonts w:ascii="Arial" w:hAnsi="Arial Unicode MS"/>
          <w:color w:val="000000"/>
          <w:sz w:val="20"/>
          <w:u w:color="000000"/>
          <w:lang w:val="da-DK"/>
        </w:rPr>
        <w:t xml:space="preserve"> 5) og </w:t>
      </w:r>
      <w:r>
        <w:rPr>
          <w:rFonts w:ascii="Arial" w:hAnsi="Arial Unicode MS"/>
          <w:color w:val="000000"/>
          <w:sz w:val="20"/>
          <w:u w:color="000000"/>
          <w:lang w:val="da-DK"/>
        </w:rPr>
        <w:t>anbefaling/</w:t>
      </w:r>
      <w:r w:rsidRPr="00DB0360">
        <w:rPr>
          <w:rFonts w:ascii="Arial" w:hAnsi="Arial Unicode MS"/>
          <w:color w:val="000000"/>
          <w:sz w:val="20"/>
          <w:u w:color="000000"/>
          <w:lang w:val="da-DK"/>
        </w:rPr>
        <w:t>rekommendationsgrad (RG, A-D) f</w:t>
      </w:r>
      <w:r w:rsidRPr="00DB0360">
        <w:rPr>
          <w:rFonts w:ascii="Arial" w:hAnsi="Arial Unicode MS" w:hint="eastAsia"/>
          <w:color w:val="000000"/>
          <w:sz w:val="20"/>
          <w:u w:color="000000"/>
          <w:lang w:val="da-DK"/>
        </w:rPr>
        <w:t>ø</w:t>
      </w:r>
      <w:r w:rsidRPr="00DB0360">
        <w:rPr>
          <w:rFonts w:ascii="Arial" w:hAnsi="Arial Unicode MS"/>
          <w:color w:val="000000"/>
          <w:sz w:val="20"/>
          <w:u w:color="000000"/>
          <w:lang w:val="da-DK"/>
        </w:rPr>
        <w:t>lger Centre for Evidence</w:t>
      </w:r>
      <w:r>
        <w:rPr>
          <w:rFonts w:ascii="Arial" w:hAnsi="Arial Unicode MS"/>
          <w:color w:val="000000"/>
          <w:sz w:val="20"/>
          <w:u w:color="000000"/>
          <w:lang w:val="da-DK"/>
        </w:rPr>
        <w:t xml:space="preserve"> </w:t>
      </w:r>
      <w:r w:rsidRPr="00DB0360">
        <w:rPr>
          <w:rFonts w:ascii="Arial" w:hAnsi="Arial Unicode MS"/>
          <w:color w:val="000000"/>
          <w:sz w:val="20"/>
          <w:u w:color="000000"/>
          <w:lang w:val="da-DK"/>
        </w:rPr>
        <w:t>Based</w:t>
      </w:r>
      <w:r>
        <w:rPr>
          <w:rFonts w:ascii="Arial" w:hAnsi="Arial Unicode MS"/>
          <w:color w:val="000000"/>
          <w:sz w:val="20"/>
          <w:u w:color="000000"/>
          <w:lang w:val="da-DK"/>
        </w:rPr>
        <w:t xml:space="preserve"> </w:t>
      </w:r>
      <w:r w:rsidRPr="00DB0360">
        <w:rPr>
          <w:rFonts w:ascii="Arial" w:hAnsi="Arial Unicode MS"/>
          <w:color w:val="000000"/>
          <w:sz w:val="20"/>
          <w:u w:color="000000"/>
          <w:lang w:val="da-DK"/>
        </w:rPr>
        <w:t>Medicine, University of Oxford (</w:t>
      </w:r>
      <w:hyperlink r:id="rId11" w:history="1">
        <w:r w:rsidRPr="0003674A">
          <w:rPr>
            <w:color w:val="000000"/>
            <w:u w:color="000000"/>
            <w:lang w:val="da-DK"/>
          </w:rPr>
          <w:t>link</w:t>
        </w:r>
      </w:hyperlink>
      <w:r w:rsidRPr="00DB0360">
        <w:rPr>
          <w:rFonts w:ascii="Arial" w:hAnsi="Arial Unicode MS"/>
          <w:color w:val="000000"/>
          <w:sz w:val="20"/>
          <w:u w:color="000000"/>
          <w:lang w:val="da-DK"/>
        </w:rPr>
        <w:t>).</w:t>
      </w:r>
    </w:p>
    <w:p w14:paraId="17BB8521" w14:textId="77777777" w:rsidR="00771995" w:rsidRPr="00DB0360" w:rsidRDefault="00771995">
      <w:pPr>
        <w:outlineLvl w:val="0"/>
        <w:rPr>
          <w:rFonts w:ascii="Arial" w:hAnsi="Arial"/>
          <w:color w:val="000000"/>
          <w:sz w:val="20"/>
          <w:u w:color="000000"/>
          <w:lang w:val="da-DK"/>
        </w:rPr>
      </w:pPr>
    </w:p>
    <w:tbl>
      <w:tblPr>
        <w:tblW w:w="9780" w:type="dxa"/>
        <w:tblInd w:w="5" w:type="dxa"/>
        <w:tblLayout w:type="fixed"/>
        <w:tblLook w:val="0000" w:firstRow="0" w:lastRow="0" w:firstColumn="0" w:lastColumn="0" w:noHBand="0" w:noVBand="0"/>
      </w:tblPr>
      <w:tblGrid>
        <w:gridCol w:w="6482"/>
        <w:gridCol w:w="1843"/>
        <w:gridCol w:w="1455"/>
      </w:tblGrid>
      <w:tr w:rsidR="00771995" w:rsidRPr="00DF1FBD" w14:paraId="3E120F3E" w14:textId="77777777" w:rsidTr="00610161">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EEED3" w14:textId="77777777" w:rsidR="00771995" w:rsidRPr="004B4A80" w:rsidRDefault="00771995">
            <w:pPr>
              <w:rPr>
                <w:rFonts w:ascii="Arial" w:hAnsi="Arial" w:cs="Arial"/>
                <w:sz w:val="22"/>
                <w:szCs w:val="22"/>
                <w:lang w:val="da-DK"/>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5C4CD218" w14:textId="77777777" w:rsidR="00771995" w:rsidRPr="004B4A80" w:rsidRDefault="00771995">
            <w:pPr>
              <w:keepNext/>
              <w:jc w:val="center"/>
              <w:outlineLvl w:val="5"/>
              <w:rPr>
                <w:rFonts w:ascii="Arial" w:hAnsi="Arial" w:cs="Arial"/>
                <w:b/>
                <w:color w:val="000000"/>
                <w:sz w:val="20"/>
                <w:szCs w:val="22"/>
                <w:u w:color="000000"/>
              </w:rPr>
            </w:pPr>
            <w:r w:rsidRPr="004B4A80">
              <w:rPr>
                <w:rFonts w:ascii="Arial" w:hAnsi="Arial" w:cs="Arial"/>
                <w:b/>
                <w:color w:val="000000"/>
                <w:sz w:val="20"/>
                <w:szCs w:val="22"/>
                <w:u w:color="000000"/>
              </w:rPr>
              <w:t>Evidensniveau</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0A24BA77" w14:textId="77777777" w:rsidR="00771995" w:rsidRPr="004B4A80" w:rsidRDefault="00771995">
            <w:pPr>
              <w:keepNext/>
              <w:jc w:val="center"/>
              <w:outlineLvl w:val="5"/>
              <w:rPr>
                <w:rFonts w:ascii="Arial" w:hAnsi="Arial" w:cs="Arial"/>
                <w:b/>
                <w:color w:val="000000"/>
                <w:sz w:val="20"/>
                <w:szCs w:val="22"/>
                <w:u w:color="000000"/>
              </w:rPr>
            </w:pPr>
            <w:r w:rsidRPr="004B4A80">
              <w:rPr>
                <w:rFonts w:ascii="Arial" w:hAnsi="Arial" w:cs="Arial"/>
                <w:b/>
                <w:color w:val="000000"/>
                <w:sz w:val="20"/>
                <w:szCs w:val="22"/>
                <w:u w:color="000000"/>
              </w:rPr>
              <w:t>Anbefaling</w:t>
            </w:r>
          </w:p>
        </w:tc>
      </w:tr>
      <w:tr w:rsidR="00771995" w:rsidRPr="00295359" w14:paraId="76A67DC1" w14:textId="77777777" w:rsidTr="00610161">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DF9736" w14:textId="77777777" w:rsidR="00771995" w:rsidRPr="00FC0B9A" w:rsidRDefault="00771995" w:rsidP="00295359">
            <w:pPr>
              <w:rPr>
                <w:rFonts w:ascii="Arial" w:hAnsi="Arial" w:cs="Arial"/>
                <w:sz w:val="20"/>
                <w:szCs w:val="20"/>
                <w:lang w:val="da-DK"/>
              </w:rPr>
            </w:pPr>
            <w:r w:rsidRPr="00FC0B9A">
              <w:rPr>
                <w:rFonts w:ascii="Arial" w:hAnsi="Arial" w:cs="Arial"/>
                <w:sz w:val="20"/>
                <w:szCs w:val="20"/>
                <w:lang w:val="da-DK"/>
              </w:rPr>
              <w:t xml:space="preserve">Der bør foretage serologisk cøliaki screening (transglutaminase antistof (IgA type) og IgA – ved nedsat IgA måles transglutaminase antistof (IgG- type). </w:t>
            </w:r>
          </w:p>
          <w:p w14:paraId="7DB8DCB6" w14:textId="77777777" w:rsidR="00771995" w:rsidRPr="00FC0B9A" w:rsidRDefault="00771995" w:rsidP="009421A3">
            <w:pPr>
              <w:rPr>
                <w:rFonts w:ascii="Arial" w:hAnsi="Arial" w:cs="Arial"/>
                <w:sz w:val="30"/>
                <w:szCs w:val="22"/>
                <w:lang w:val="da-DK"/>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37F83A1D" w14:textId="77777777" w:rsidR="00771995" w:rsidRPr="004B4A80" w:rsidRDefault="00771995" w:rsidP="00B965CF">
            <w:pPr>
              <w:jc w:val="center"/>
              <w:rPr>
                <w:rFonts w:ascii="Arial" w:hAnsi="Arial" w:cs="Arial"/>
                <w:b/>
                <w:sz w:val="22"/>
                <w:szCs w:val="22"/>
                <w:lang w:val="da-DK"/>
              </w:rPr>
            </w:pPr>
            <w:r w:rsidRPr="004B4A80">
              <w:rPr>
                <w:rFonts w:ascii="Arial" w:hAnsi="Arial" w:cs="Arial"/>
                <w:b/>
                <w:sz w:val="22"/>
                <w:szCs w:val="22"/>
                <w:lang w:val="da-DK"/>
              </w:rPr>
              <w:t>2b</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48DA3816" w14:textId="77777777" w:rsidR="00771995" w:rsidRPr="004B4A80" w:rsidRDefault="00771995" w:rsidP="00B965CF">
            <w:pPr>
              <w:jc w:val="center"/>
              <w:rPr>
                <w:rFonts w:ascii="Arial" w:hAnsi="Arial" w:cs="Arial"/>
                <w:b/>
                <w:sz w:val="22"/>
                <w:szCs w:val="22"/>
                <w:lang w:val="da-DK"/>
              </w:rPr>
            </w:pPr>
            <w:r w:rsidRPr="004B4A80">
              <w:rPr>
                <w:rFonts w:ascii="Arial" w:hAnsi="Arial" w:cs="Arial"/>
                <w:b/>
                <w:sz w:val="22"/>
                <w:szCs w:val="22"/>
                <w:lang w:val="da-DK"/>
              </w:rPr>
              <w:t>B</w:t>
            </w:r>
          </w:p>
        </w:tc>
      </w:tr>
      <w:tr w:rsidR="00771995" w:rsidRPr="00295359" w14:paraId="4CB03E49" w14:textId="77777777" w:rsidTr="00610161">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3462D" w14:textId="77777777" w:rsidR="00771995" w:rsidRPr="00B47EFB" w:rsidRDefault="00771995" w:rsidP="00461026">
            <w:pPr>
              <w:rPr>
                <w:rFonts w:ascii="Arial" w:hAnsi="Arial" w:cs="Arial"/>
                <w:sz w:val="20"/>
                <w:szCs w:val="20"/>
                <w:lang w:val="da-DK"/>
              </w:rPr>
            </w:pPr>
            <w:r w:rsidRPr="00B47EFB">
              <w:rPr>
                <w:rFonts w:ascii="Arial" w:hAnsi="Arial" w:cs="Arial"/>
                <w:sz w:val="20"/>
                <w:szCs w:val="20"/>
                <w:lang w:val="da-DK"/>
              </w:rPr>
              <w:t>Der bør foretages bidirektional</w:t>
            </w:r>
            <w:r>
              <w:rPr>
                <w:rFonts w:ascii="Arial" w:hAnsi="Arial" w:cs="Arial"/>
                <w:sz w:val="20"/>
                <w:szCs w:val="20"/>
                <w:lang w:val="da-DK"/>
              </w:rPr>
              <w:t xml:space="preserve"> </w:t>
            </w:r>
            <w:r w:rsidRPr="00B47EFB">
              <w:rPr>
                <w:rFonts w:ascii="Arial" w:hAnsi="Arial" w:cs="Arial"/>
                <w:sz w:val="20"/>
                <w:szCs w:val="20"/>
                <w:lang w:val="da-DK"/>
              </w:rPr>
              <w:t>endoskopi (EN2a).</w:t>
            </w:r>
          </w:p>
          <w:p w14:paraId="0618304D" w14:textId="77777777" w:rsidR="00771995" w:rsidRDefault="00771995" w:rsidP="00461026">
            <w:pPr>
              <w:rPr>
                <w:rFonts w:ascii="Arial" w:hAnsi="Arial" w:cs="Arial"/>
                <w:sz w:val="20"/>
                <w:szCs w:val="20"/>
              </w:rPr>
            </w:pPr>
            <w:r w:rsidRPr="00B47EFB">
              <w:rPr>
                <w:rFonts w:ascii="Arial" w:hAnsi="Arial" w:cs="Arial"/>
                <w:sz w:val="20"/>
                <w:szCs w:val="20"/>
              </w:rPr>
              <w:t>Undtaget</w:t>
            </w:r>
            <w:r>
              <w:rPr>
                <w:rFonts w:ascii="Arial" w:hAnsi="Arial" w:cs="Arial"/>
                <w:sz w:val="20"/>
                <w:szCs w:val="20"/>
              </w:rPr>
              <w:t xml:space="preserve"> </w:t>
            </w:r>
            <w:r w:rsidRPr="00B47EFB">
              <w:rPr>
                <w:rFonts w:ascii="Arial" w:hAnsi="Arial" w:cs="Arial"/>
                <w:sz w:val="20"/>
                <w:szCs w:val="20"/>
              </w:rPr>
              <w:t>herfor</w:t>
            </w:r>
            <w:r>
              <w:rPr>
                <w:rFonts w:ascii="Arial" w:hAnsi="Arial" w:cs="Arial"/>
                <w:sz w:val="20"/>
                <w:szCs w:val="20"/>
              </w:rPr>
              <w:t xml:space="preserve"> </w:t>
            </w:r>
            <w:r w:rsidRPr="00B47EFB">
              <w:rPr>
                <w:rFonts w:ascii="Arial" w:hAnsi="Arial" w:cs="Arial"/>
                <w:sz w:val="20"/>
                <w:szCs w:val="20"/>
              </w:rPr>
              <w:t>er dog</w:t>
            </w:r>
            <w:r>
              <w:rPr>
                <w:rFonts w:ascii="Arial" w:hAnsi="Arial" w:cs="Arial"/>
                <w:sz w:val="20"/>
                <w:szCs w:val="20"/>
              </w:rPr>
              <w:t>:</w:t>
            </w:r>
          </w:p>
          <w:p w14:paraId="6901A880" w14:textId="77777777" w:rsidR="00771995" w:rsidRPr="00B47EFB" w:rsidRDefault="00771995" w:rsidP="00461026">
            <w:pPr>
              <w:rPr>
                <w:rFonts w:ascii="Arial" w:hAnsi="Arial" w:cs="Arial"/>
                <w:sz w:val="20"/>
                <w:szCs w:val="20"/>
              </w:rPr>
            </w:pPr>
          </w:p>
          <w:p w14:paraId="7FAA2EFB" w14:textId="77777777" w:rsidR="00771995" w:rsidRDefault="00771995" w:rsidP="00147F36">
            <w:pPr>
              <w:numPr>
                <w:ilvl w:val="0"/>
                <w:numId w:val="37"/>
              </w:numPr>
              <w:rPr>
                <w:rFonts w:ascii="Arial" w:hAnsi="Arial" w:cs="Arial"/>
                <w:sz w:val="20"/>
                <w:szCs w:val="20"/>
                <w:lang w:val="da-DK"/>
              </w:rPr>
            </w:pPr>
            <w:r w:rsidRPr="00B47EFB">
              <w:rPr>
                <w:rFonts w:ascii="Arial" w:hAnsi="Arial" w:cs="Arial"/>
                <w:sz w:val="20"/>
                <w:szCs w:val="20"/>
                <w:lang w:val="da-DK"/>
              </w:rPr>
              <w:t>Præmenopausale kvinder under 40 år (EN2b).</w:t>
            </w:r>
          </w:p>
          <w:p w14:paraId="3ED95662" w14:textId="77777777" w:rsidR="00771995" w:rsidRDefault="00771995" w:rsidP="00147F36">
            <w:pPr>
              <w:numPr>
                <w:ilvl w:val="0"/>
                <w:numId w:val="37"/>
              </w:numPr>
              <w:rPr>
                <w:rFonts w:ascii="Arial" w:hAnsi="Arial" w:cs="Arial"/>
                <w:sz w:val="20"/>
                <w:szCs w:val="20"/>
                <w:lang w:val="da-DK"/>
              </w:rPr>
            </w:pPr>
            <w:r w:rsidRPr="00B47EFB">
              <w:rPr>
                <w:rFonts w:ascii="Arial" w:hAnsi="Arial" w:cs="Arial"/>
                <w:sz w:val="20"/>
                <w:szCs w:val="20"/>
                <w:lang w:val="da-DK"/>
              </w:rPr>
              <w:t>Mænd og kvind</w:t>
            </w:r>
            <w:r>
              <w:rPr>
                <w:rFonts w:ascii="Arial" w:hAnsi="Arial" w:cs="Arial"/>
                <w:sz w:val="20"/>
                <w:szCs w:val="20"/>
                <w:lang w:val="da-DK"/>
              </w:rPr>
              <w:t xml:space="preserve">er &lt; 40 år med nydiagnosticeret </w:t>
            </w:r>
            <w:r w:rsidRPr="00B47EFB">
              <w:rPr>
                <w:rFonts w:ascii="Arial" w:hAnsi="Arial" w:cs="Arial"/>
                <w:sz w:val="20"/>
                <w:szCs w:val="20"/>
                <w:lang w:val="da-DK"/>
              </w:rPr>
              <w:t>cøliaki(EN2b).</w:t>
            </w:r>
          </w:p>
          <w:p w14:paraId="32D3C98A" w14:textId="77777777" w:rsidR="00771995" w:rsidRPr="00B47EFB" w:rsidRDefault="00771995" w:rsidP="00E27F5F">
            <w:pPr>
              <w:numPr>
                <w:ilvl w:val="1"/>
                <w:numId w:val="37"/>
              </w:numPr>
              <w:rPr>
                <w:rFonts w:ascii="Arial" w:hAnsi="Arial" w:cs="Arial"/>
                <w:sz w:val="20"/>
                <w:szCs w:val="20"/>
                <w:lang w:val="da-DK"/>
              </w:rPr>
            </w:pPr>
            <w:r w:rsidRPr="00B47EFB">
              <w:rPr>
                <w:rFonts w:ascii="Arial" w:hAnsi="Arial" w:cs="Arial"/>
                <w:sz w:val="20"/>
                <w:szCs w:val="20"/>
                <w:lang w:val="da-DK"/>
              </w:rPr>
              <w:t>Hvis der er transfusionskrævende anæmi, arvelig disposition for kolorektal</w:t>
            </w:r>
            <w:r>
              <w:rPr>
                <w:rFonts w:ascii="Arial" w:hAnsi="Arial" w:cs="Arial"/>
                <w:sz w:val="20"/>
                <w:szCs w:val="20"/>
                <w:lang w:val="da-DK"/>
              </w:rPr>
              <w:t>-</w:t>
            </w:r>
            <w:r w:rsidRPr="00B47EFB">
              <w:rPr>
                <w:rFonts w:ascii="Arial" w:hAnsi="Arial" w:cs="Arial"/>
                <w:sz w:val="20"/>
                <w:szCs w:val="20"/>
                <w:lang w:val="da-DK"/>
              </w:rPr>
              <w:t>cancer i ung alder eller utilsigtet vægttab, bør man se bort fra de to undtagelser og gennemføre bidirektional</w:t>
            </w:r>
            <w:r>
              <w:rPr>
                <w:rFonts w:ascii="Arial" w:hAnsi="Arial" w:cs="Arial"/>
                <w:sz w:val="20"/>
                <w:szCs w:val="20"/>
                <w:lang w:val="da-DK"/>
              </w:rPr>
              <w:t xml:space="preserve"> </w:t>
            </w:r>
            <w:r w:rsidRPr="00B47EFB">
              <w:rPr>
                <w:rFonts w:ascii="Arial" w:hAnsi="Arial" w:cs="Arial"/>
                <w:sz w:val="20"/>
                <w:szCs w:val="20"/>
                <w:lang w:val="da-DK"/>
              </w:rPr>
              <w:t>endoskopi</w:t>
            </w:r>
          </w:p>
          <w:p w14:paraId="01E7881B" w14:textId="77777777" w:rsidR="00771995" w:rsidRPr="00B47EFB" w:rsidRDefault="00771995" w:rsidP="009421A3">
            <w:pPr>
              <w:rPr>
                <w:rFonts w:ascii="Arial" w:hAnsi="Arial" w:cs="Arial"/>
                <w:sz w:val="20"/>
                <w:szCs w:val="20"/>
                <w:lang w:val="da-DK"/>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2A5D2689" w14:textId="77777777" w:rsidR="00771995" w:rsidRPr="004B4A80" w:rsidRDefault="00771995" w:rsidP="00B965CF">
            <w:pPr>
              <w:jc w:val="center"/>
              <w:rPr>
                <w:rFonts w:ascii="Arial" w:hAnsi="Arial" w:cs="Arial"/>
                <w:b/>
                <w:sz w:val="22"/>
                <w:szCs w:val="22"/>
                <w:lang w:val="da-DK"/>
              </w:rPr>
            </w:pPr>
            <w:r w:rsidRPr="004B4A80">
              <w:rPr>
                <w:rFonts w:ascii="Arial" w:hAnsi="Arial" w:cs="Arial"/>
                <w:b/>
                <w:sz w:val="22"/>
                <w:szCs w:val="22"/>
                <w:lang w:val="da-DK"/>
              </w:rPr>
              <w:t>2a/2b</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529C2E7C" w14:textId="77777777" w:rsidR="00771995" w:rsidRPr="004B4A80" w:rsidRDefault="00771995" w:rsidP="00B965CF">
            <w:pPr>
              <w:jc w:val="center"/>
              <w:rPr>
                <w:rFonts w:ascii="Arial" w:hAnsi="Arial" w:cs="Arial"/>
                <w:b/>
                <w:sz w:val="22"/>
                <w:szCs w:val="22"/>
                <w:lang w:val="da-DK"/>
              </w:rPr>
            </w:pPr>
            <w:r w:rsidRPr="004B4A80">
              <w:rPr>
                <w:rFonts w:ascii="Arial" w:hAnsi="Arial" w:cs="Arial"/>
                <w:b/>
                <w:sz w:val="22"/>
                <w:szCs w:val="22"/>
                <w:lang w:val="da-DK"/>
              </w:rPr>
              <w:t>B</w:t>
            </w:r>
          </w:p>
        </w:tc>
      </w:tr>
      <w:tr w:rsidR="00771995" w:rsidRPr="00B965CF" w14:paraId="7D17E4AD" w14:textId="77777777" w:rsidTr="008103E4">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25E4C" w14:textId="77777777" w:rsidR="00771995" w:rsidRDefault="00771995" w:rsidP="00147F36">
            <w:pPr>
              <w:rPr>
                <w:rFonts w:ascii="Arial" w:hAnsi="Arial" w:cs="Arial"/>
                <w:sz w:val="20"/>
                <w:szCs w:val="20"/>
              </w:rPr>
            </w:pPr>
            <w:r w:rsidRPr="00B47EFB">
              <w:rPr>
                <w:rFonts w:ascii="Arial" w:hAnsi="Arial" w:cs="Arial"/>
                <w:sz w:val="20"/>
                <w:szCs w:val="20"/>
              </w:rPr>
              <w:t>Bidirektional</w:t>
            </w:r>
            <w:r>
              <w:rPr>
                <w:rFonts w:ascii="Arial" w:hAnsi="Arial" w:cs="Arial"/>
                <w:sz w:val="20"/>
                <w:szCs w:val="20"/>
              </w:rPr>
              <w:t xml:space="preserve"> </w:t>
            </w:r>
            <w:r w:rsidRPr="00B47EFB">
              <w:rPr>
                <w:rFonts w:ascii="Arial" w:hAnsi="Arial" w:cs="Arial"/>
                <w:sz w:val="20"/>
                <w:szCs w:val="20"/>
              </w:rPr>
              <w:t>endoskopi</w:t>
            </w:r>
            <w:r>
              <w:rPr>
                <w:rFonts w:ascii="Arial" w:hAnsi="Arial" w:cs="Arial"/>
                <w:sz w:val="20"/>
                <w:szCs w:val="20"/>
              </w:rPr>
              <w:t xml:space="preserve"> </w:t>
            </w:r>
            <w:r w:rsidRPr="00B47EFB">
              <w:rPr>
                <w:rFonts w:ascii="Arial" w:hAnsi="Arial" w:cs="Arial"/>
                <w:sz w:val="20"/>
                <w:szCs w:val="20"/>
              </w:rPr>
              <w:t>udføres</w:t>
            </w:r>
            <w:r>
              <w:rPr>
                <w:rFonts w:ascii="Arial" w:hAnsi="Arial" w:cs="Arial"/>
                <w:sz w:val="20"/>
                <w:szCs w:val="20"/>
              </w:rPr>
              <w:t>:</w:t>
            </w:r>
          </w:p>
          <w:p w14:paraId="12F8530B" w14:textId="77777777" w:rsidR="00771995" w:rsidRDefault="00771995" w:rsidP="00147F36">
            <w:pPr>
              <w:rPr>
                <w:rFonts w:ascii="Arial" w:hAnsi="Arial" w:cs="Arial"/>
                <w:sz w:val="20"/>
                <w:szCs w:val="20"/>
              </w:rPr>
            </w:pPr>
          </w:p>
          <w:p w14:paraId="5B9680C5" w14:textId="77777777" w:rsidR="00771995" w:rsidRDefault="00771995" w:rsidP="00147F36">
            <w:pPr>
              <w:numPr>
                <w:ilvl w:val="0"/>
                <w:numId w:val="38"/>
              </w:numPr>
              <w:rPr>
                <w:rFonts w:ascii="Arial" w:hAnsi="Arial" w:cs="Arial"/>
                <w:sz w:val="20"/>
                <w:szCs w:val="20"/>
                <w:lang w:val="da-DK"/>
              </w:rPr>
            </w:pPr>
            <w:r w:rsidRPr="00B47EFB">
              <w:rPr>
                <w:rFonts w:ascii="Arial" w:hAnsi="Arial" w:cs="Arial"/>
                <w:sz w:val="20"/>
                <w:szCs w:val="20"/>
                <w:lang w:val="da-DK"/>
              </w:rPr>
              <w:t>Uafhængigt af patientens eventuelle forbrug af NSAID/ASA, antitrombotisk behandling</w:t>
            </w:r>
          </w:p>
          <w:p w14:paraId="37D6F31D" w14:textId="77777777" w:rsidR="00771995" w:rsidRDefault="00771995" w:rsidP="00147F36">
            <w:pPr>
              <w:numPr>
                <w:ilvl w:val="0"/>
                <w:numId w:val="38"/>
              </w:numPr>
              <w:rPr>
                <w:rFonts w:ascii="Arial" w:hAnsi="Arial" w:cs="Arial"/>
                <w:sz w:val="20"/>
                <w:szCs w:val="20"/>
                <w:lang w:val="da-DK"/>
              </w:rPr>
            </w:pPr>
            <w:r w:rsidRPr="00B47EFB">
              <w:rPr>
                <w:rFonts w:ascii="Arial" w:hAnsi="Arial" w:cs="Arial"/>
                <w:sz w:val="20"/>
                <w:szCs w:val="20"/>
                <w:lang w:val="da-DK"/>
              </w:rPr>
              <w:t>Uafhængigt af resultatet af en eventuel fæces</w:t>
            </w:r>
            <w:r>
              <w:rPr>
                <w:rFonts w:ascii="Arial" w:hAnsi="Arial" w:cs="Arial"/>
                <w:sz w:val="20"/>
                <w:szCs w:val="20"/>
                <w:lang w:val="da-DK"/>
              </w:rPr>
              <w:t>-</w:t>
            </w:r>
            <w:r w:rsidRPr="00B47EFB">
              <w:rPr>
                <w:rFonts w:ascii="Arial" w:hAnsi="Arial" w:cs="Arial"/>
                <w:sz w:val="20"/>
                <w:szCs w:val="20"/>
                <w:lang w:val="da-DK"/>
              </w:rPr>
              <w:t>undersøgelse for okkult blod</w:t>
            </w:r>
          </w:p>
          <w:p w14:paraId="4C396871" w14:textId="77777777" w:rsidR="00771995" w:rsidRDefault="00771995" w:rsidP="00147F36">
            <w:pPr>
              <w:numPr>
                <w:ilvl w:val="0"/>
                <w:numId w:val="38"/>
              </w:numPr>
              <w:rPr>
                <w:rFonts w:ascii="Arial" w:hAnsi="Arial" w:cs="Arial"/>
                <w:sz w:val="20"/>
                <w:szCs w:val="20"/>
                <w:lang w:val="da-DK"/>
              </w:rPr>
            </w:pPr>
            <w:r w:rsidRPr="00B47EFB">
              <w:rPr>
                <w:rFonts w:ascii="Arial" w:hAnsi="Arial" w:cs="Arial"/>
                <w:sz w:val="20"/>
                <w:szCs w:val="20"/>
                <w:lang w:val="da-DK"/>
              </w:rPr>
              <w:t>Ileo-koloskopi udføres med fokus på blødningskilder, herunder tumor/polyp, ulcerationer, angiodysplasi og inflammatorisk tarmsygdom</w:t>
            </w:r>
          </w:p>
          <w:p w14:paraId="516886C6" w14:textId="77777777" w:rsidR="00771995" w:rsidRPr="00147F36" w:rsidRDefault="00771995" w:rsidP="00147F36">
            <w:pPr>
              <w:numPr>
                <w:ilvl w:val="0"/>
                <w:numId w:val="38"/>
              </w:numPr>
              <w:rPr>
                <w:rFonts w:ascii="Arial" w:hAnsi="Arial" w:cs="Arial"/>
                <w:sz w:val="20"/>
                <w:szCs w:val="20"/>
                <w:lang w:val="da-DK"/>
              </w:rPr>
            </w:pPr>
            <w:r w:rsidRPr="00B47EFB">
              <w:rPr>
                <w:rFonts w:ascii="Arial" w:hAnsi="Arial" w:cs="Arial"/>
                <w:sz w:val="20"/>
                <w:szCs w:val="20"/>
                <w:lang w:val="da-DK"/>
              </w:rPr>
              <w:t xml:space="preserve">Gastroskopi udføres mhp identifikation af blødningskilder: Ulcera, mucosal inflammation, angiodysplasi og portal gastropati. Hvis der ikke er fundet overbevisende blødningskilder, suppleres som hovedregel med bioptering for cøliaki, atrofisk gastritis og </w:t>
            </w:r>
            <w:r w:rsidRPr="00B47EFB">
              <w:rPr>
                <w:rFonts w:ascii="Arial" w:hAnsi="Arial" w:cs="Arial"/>
                <w:i/>
                <w:iCs/>
                <w:sz w:val="20"/>
                <w:szCs w:val="20"/>
                <w:lang w:val="da-DK"/>
              </w:rPr>
              <w:t>H. pylori</w:t>
            </w:r>
            <w:r>
              <w:rPr>
                <w:rFonts w:ascii="Arial" w:hAnsi="Arial" w:cs="Arial"/>
                <w:i/>
                <w:iCs/>
                <w:sz w:val="20"/>
                <w:szCs w:val="20"/>
                <w:lang w:val="da-DK"/>
              </w:rPr>
              <w:t xml:space="preserve"> </w:t>
            </w:r>
            <w:r w:rsidRPr="00B47EFB">
              <w:rPr>
                <w:rFonts w:ascii="Arial" w:hAnsi="Arial" w:cs="Arial"/>
                <w:sz w:val="20"/>
                <w:szCs w:val="20"/>
                <w:lang w:val="da-DK"/>
              </w:rPr>
              <w:t>infektion</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32073DF6" w14:textId="77777777" w:rsidR="00771995" w:rsidRPr="004B4A80" w:rsidRDefault="00771995" w:rsidP="008103E4">
            <w:pPr>
              <w:jc w:val="center"/>
              <w:rPr>
                <w:rFonts w:ascii="Arial" w:hAnsi="Arial" w:cs="Arial"/>
                <w:b/>
                <w:sz w:val="22"/>
                <w:szCs w:val="22"/>
                <w:lang w:val="da-DK"/>
              </w:rPr>
            </w:pPr>
            <w:r w:rsidRPr="004B4A80">
              <w:rPr>
                <w:rFonts w:ascii="Arial" w:hAnsi="Arial" w:cs="Arial"/>
                <w:b/>
                <w:sz w:val="22"/>
                <w:szCs w:val="22"/>
                <w:lang w:val="da-DK"/>
              </w:rPr>
              <w:t>3b</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5AE0CCA6" w14:textId="77777777" w:rsidR="00771995" w:rsidRPr="004B4A80" w:rsidRDefault="00771995" w:rsidP="008103E4">
            <w:pPr>
              <w:keepNext/>
              <w:jc w:val="center"/>
              <w:rPr>
                <w:rFonts w:ascii="Arial" w:hAnsi="Arial" w:cs="Arial"/>
                <w:b/>
                <w:sz w:val="22"/>
                <w:szCs w:val="22"/>
                <w:lang w:val="da-DK"/>
              </w:rPr>
            </w:pPr>
            <w:r w:rsidRPr="004B4A80">
              <w:rPr>
                <w:rFonts w:ascii="Arial" w:hAnsi="Arial" w:cs="Arial"/>
                <w:b/>
                <w:sz w:val="22"/>
                <w:szCs w:val="22"/>
                <w:lang w:val="da-DK"/>
              </w:rPr>
              <w:t>B</w:t>
            </w:r>
          </w:p>
        </w:tc>
      </w:tr>
      <w:tr w:rsidR="00771995" w:rsidRPr="008103E4" w14:paraId="7D55151B" w14:textId="77777777" w:rsidTr="00D35C8C">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ACC207" w14:textId="77777777" w:rsidR="00771995" w:rsidRPr="00B47EFB" w:rsidRDefault="00771995" w:rsidP="008103E4">
            <w:pPr>
              <w:autoSpaceDE w:val="0"/>
              <w:autoSpaceDN w:val="0"/>
              <w:rPr>
                <w:rFonts w:ascii="Arial" w:hAnsi="Arial" w:cs="Arial"/>
                <w:sz w:val="20"/>
                <w:szCs w:val="20"/>
                <w:lang w:val="da-DK"/>
              </w:rPr>
            </w:pPr>
            <w:r w:rsidRPr="00B47EFB">
              <w:rPr>
                <w:rFonts w:ascii="Arial" w:hAnsi="Arial" w:cs="Arial"/>
                <w:sz w:val="20"/>
                <w:szCs w:val="20"/>
                <w:lang w:val="da-DK"/>
              </w:rPr>
              <w:t>Ved bidirektional</w:t>
            </w:r>
            <w:r>
              <w:rPr>
                <w:rFonts w:ascii="Arial" w:hAnsi="Arial" w:cs="Arial"/>
                <w:sz w:val="20"/>
                <w:szCs w:val="20"/>
                <w:lang w:val="da-DK"/>
              </w:rPr>
              <w:t xml:space="preserve"> </w:t>
            </w:r>
            <w:r w:rsidRPr="00B47EFB">
              <w:rPr>
                <w:rFonts w:ascii="Arial" w:hAnsi="Arial" w:cs="Arial"/>
                <w:sz w:val="20"/>
                <w:szCs w:val="20"/>
                <w:lang w:val="da-DK"/>
              </w:rPr>
              <w:t xml:space="preserve">endoskopi kan man med fordel indlede med ileo-koloskopi efterfulgt af gastroskopi,- fordi man i en række tilfælde kan undgå bioptering for malabsorption i de tilfælde, hvor der er fundet overbevisende blødningskilde, og fordi koloncancer er hyppigere end øvre </w:t>
            </w:r>
            <w:r w:rsidR="009E2E47">
              <w:rPr>
                <w:rFonts w:ascii="Arial" w:hAnsi="Arial" w:cs="Arial"/>
                <w:sz w:val="20"/>
                <w:szCs w:val="20"/>
                <w:lang w:val="da-DK"/>
              </w:rPr>
              <w:t xml:space="preserve">gastrointestinal </w:t>
            </w:r>
            <w:r w:rsidRPr="00B47EFB">
              <w:rPr>
                <w:rFonts w:ascii="Arial" w:hAnsi="Arial" w:cs="Arial"/>
                <w:sz w:val="20"/>
                <w:szCs w:val="20"/>
                <w:lang w:val="da-DK"/>
              </w:rPr>
              <w:t>cancer</w:t>
            </w:r>
          </w:p>
          <w:p w14:paraId="369C3FB7" w14:textId="77777777" w:rsidR="00771995" w:rsidRPr="00B47EFB" w:rsidRDefault="00771995" w:rsidP="00164CFB">
            <w:pPr>
              <w:rPr>
                <w:rFonts w:ascii="Arial" w:hAnsi="Arial" w:cs="Arial"/>
                <w:sz w:val="20"/>
                <w:szCs w:val="20"/>
                <w:lang w:val="da-DK"/>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234519A9" w14:textId="77777777" w:rsidR="00771995" w:rsidRPr="004B4A80" w:rsidRDefault="00771995" w:rsidP="00D35C8C">
            <w:pPr>
              <w:jc w:val="center"/>
              <w:outlineLvl w:val="0"/>
              <w:rPr>
                <w:rFonts w:ascii="Arial" w:hAnsi="Arial" w:cs="Arial"/>
                <w:b/>
                <w:sz w:val="20"/>
                <w:szCs w:val="22"/>
                <w:u w:color="000000"/>
                <w:lang w:val="da-DK"/>
              </w:rPr>
            </w:pPr>
            <w:r w:rsidRPr="004B4A80">
              <w:rPr>
                <w:rFonts w:ascii="Arial" w:hAnsi="Arial" w:cs="Arial"/>
                <w:b/>
                <w:sz w:val="20"/>
                <w:szCs w:val="22"/>
                <w:u w:color="000000"/>
                <w:lang w:val="da-DK"/>
              </w:rPr>
              <w:t>2a</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2CF63B7E" w14:textId="77777777" w:rsidR="00771995" w:rsidRPr="004B4A80" w:rsidRDefault="00771995" w:rsidP="00D35C8C">
            <w:pPr>
              <w:keepNext/>
              <w:jc w:val="center"/>
              <w:outlineLvl w:val="5"/>
              <w:rPr>
                <w:rFonts w:ascii="Arial" w:hAnsi="Arial" w:cs="Arial"/>
                <w:b/>
                <w:sz w:val="22"/>
                <w:szCs w:val="22"/>
                <w:u w:color="000000"/>
                <w:lang w:val="da-DK"/>
              </w:rPr>
            </w:pPr>
            <w:r w:rsidRPr="004B4A80">
              <w:rPr>
                <w:rFonts w:ascii="Arial" w:hAnsi="Arial" w:cs="Arial"/>
                <w:b/>
                <w:sz w:val="22"/>
                <w:szCs w:val="22"/>
                <w:u w:color="000000"/>
                <w:lang w:val="da-DK"/>
              </w:rPr>
              <w:t>B</w:t>
            </w:r>
          </w:p>
        </w:tc>
      </w:tr>
      <w:tr w:rsidR="00771995" w:rsidRPr="008103E4" w14:paraId="1CDD0269" w14:textId="77777777" w:rsidTr="00610161">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79FD3" w14:textId="77777777" w:rsidR="00771995" w:rsidRPr="00FC0B9A" w:rsidRDefault="00771995" w:rsidP="003C4C01">
            <w:pPr>
              <w:rPr>
                <w:rFonts w:ascii="Arial" w:hAnsi="Arial" w:cs="Arial"/>
                <w:sz w:val="20"/>
                <w:szCs w:val="20"/>
                <w:lang w:val="da-DK"/>
              </w:rPr>
            </w:pPr>
            <w:r w:rsidRPr="00FC0B9A">
              <w:rPr>
                <w:rFonts w:ascii="Arial" w:hAnsi="Arial" w:cs="Arial"/>
                <w:sz w:val="20"/>
                <w:szCs w:val="20"/>
                <w:lang w:val="da-DK"/>
              </w:rPr>
              <w:t>Tyndtarmsudredning (kapselendoskopi, CT- eller MR enterografi) anbefales ikke rutinemæssigt efter negativ bidirectional endoskopi (EN4, RG C), men bør foretages ved samtidige andre indicier på malign eller inflammatorisk tyndtarmslidelse (f.eks. ufrivilligt vægttab, mavesmerter eller påvirkede akut-fasereaktanter)</w:t>
            </w:r>
          </w:p>
          <w:p w14:paraId="595B3499" w14:textId="77777777" w:rsidR="00771995" w:rsidRPr="00FC0B9A" w:rsidRDefault="00771995" w:rsidP="00B94F53">
            <w:pPr>
              <w:spacing w:line="360" w:lineRule="auto"/>
              <w:rPr>
                <w:rFonts w:ascii="Arial" w:hAnsi="Arial" w:cs="Arial"/>
                <w:sz w:val="20"/>
                <w:szCs w:val="20"/>
                <w:lang w:val="da-DK"/>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1AFDAE59" w14:textId="77777777" w:rsidR="00771995" w:rsidRPr="004B4A80" w:rsidRDefault="00771995" w:rsidP="00B965CF">
            <w:pPr>
              <w:jc w:val="center"/>
              <w:rPr>
                <w:rFonts w:ascii="Arial" w:hAnsi="Arial" w:cs="Arial"/>
                <w:b/>
                <w:sz w:val="22"/>
                <w:szCs w:val="22"/>
                <w:lang w:val="da-DK"/>
              </w:rPr>
            </w:pPr>
            <w:r w:rsidRPr="004B4A80">
              <w:rPr>
                <w:rFonts w:ascii="Arial" w:hAnsi="Arial" w:cs="Arial"/>
                <w:b/>
                <w:sz w:val="22"/>
                <w:szCs w:val="22"/>
                <w:lang w:val="da-DK"/>
              </w:rPr>
              <w:t>4</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11163ADE" w14:textId="77777777" w:rsidR="00771995" w:rsidRPr="004B4A80" w:rsidRDefault="00771995" w:rsidP="00B965CF">
            <w:pPr>
              <w:jc w:val="center"/>
              <w:rPr>
                <w:rFonts w:ascii="Arial" w:hAnsi="Arial" w:cs="Arial"/>
                <w:b/>
                <w:sz w:val="22"/>
                <w:szCs w:val="22"/>
                <w:lang w:val="da-DK"/>
              </w:rPr>
            </w:pPr>
            <w:r w:rsidRPr="004B4A80">
              <w:rPr>
                <w:rFonts w:ascii="Arial" w:hAnsi="Arial" w:cs="Arial"/>
                <w:b/>
                <w:sz w:val="22"/>
                <w:szCs w:val="22"/>
                <w:lang w:val="da-DK"/>
              </w:rPr>
              <w:t>C</w:t>
            </w:r>
          </w:p>
        </w:tc>
      </w:tr>
      <w:tr w:rsidR="00771995" w:rsidRPr="008103E4" w14:paraId="4A0BC923" w14:textId="77777777" w:rsidTr="00610161">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22C9E" w14:textId="77777777" w:rsidR="00771995" w:rsidRPr="00B47EFB" w:rsidRDefault="00771995" w:rsidP="003C4C01">
            <w:pPr>
              <w:autoSpaceDE w:val="0"/>
              <w:autoSpaceDN w:val="0"/>
              <w:rPr>
                <w:rFonts w:ascii="Arial" w:hAnsi="Arial" w:cs="Arial"/>
                <w:sz w:val="20"/>
                <w:szCs w:val="20"/>
                <w:lang w:val="da-DK"/>
              </w:rPr>
            </w:pPr>
            <w:r w:rsidRPr="00B47EFB">
              <w:rPr>
                <w:rFonts w:ascii="Arial" w:hAnsi="Arial" w:cs="Arial"/>
                <w:sz w:val="20"/>
                <w:szCs w:val="20"/>
                <w:lang w:val="da-DK"/>
              </w:rPr>
              <w:t>Udbyttet af kapselendoskopi for patienten er relativt lav og de fleste synes bedst tjent med jernsubstitution og kritisk gennemgang af NSAID, ASA og antitrombotisk behandling - uafhængig af kapselendoskopi fundet</w:t>
            </w:r>
          </w:p>
          <w:p w14:paraId="7F668542" w14:textId="77777777" w:rsidR="00771995" w:rsidRPr="00B47EFB" w:rsidRDefault="00771995" w:rsidP="00235176">
            <w:pPr>
              <w:rPr>
                <w:rFonts w:ascii="Arial" w:hAnsi="Arial" w:cs="Arial"/>
                <w:sz w:val="20"/>
                <w:szCs w:val="20"/>
                <w:lang w:val="da-DK"/>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1B132958" w14:textId="77777777" w:rsidR="00771995" w:rsidRPr="004B4A80" w:rsidRDefault="00771995" w:rsidP="00B965CF">
            <w:pPr>
              <w:jc w:val="center"/>
              <w:rPr>
                <w:rFonts w:ascii="Arial" w:hAnsi="Arial" w:cs="Arial"/>
                <w:b/>
                <w:sz w:val="22"/>
                <w:szCs w:val="22"/>
                <w:lang w:val="da-DK"/>
              </w:rPr>
            </w:pPr>
            <w:r w:rsidRPr="004B4A80">
              <w:rPr>
                <w:rFonts w:ascii="Arial" w:hAnsi="Arial" w:cs="Arial"/>
                <w:b/>
                <w:sz w:val="22"/>
                <w:szCs w:val="22"/>
                <w:lang w:val="da-DK"/>
              </w:rPr>
              <w:t>4</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4925CBE4" w14:textId="77777777" w:rsidR="00771995" w:rsidRPr="004B4A80" w:rsidRDefault="00771995" w:rsidP="00B965CF">
            <w:pPr>
              <w:jc w:val="center"/>
              <w:rPr>
                <w:rFonts w:ascii="Arial" w:hAnsi="Arial" w:cs="Arial"/>
                <w:b/>
                <w:sz w:val="22"/>
                <w:szCs w:val="22"/>
                <w:lang w:val="da-DK"/>
              </w:rPr>
            </w:pPr>
            <w:r w:rsidRPr="004B4A80">
              <w:rPr>
                <w:rFonts w:ascii="Arial" w:hAnsi="Arial" w:cs="Arial"/>
                <w:b/>
                <w:sz w:val="22"/>
                <w:szCs w:val="22"/>
                <w:lang w:val="da-DK"/>
              </w:rPr>
              <w:t>C</w:t>
            </w:r>
          </w:p>
        </w:tc>
      </w:tr>
      <w:tr w:rsidR="00771995" w:rsidRPr="00B965CF" w14:paraId="1C57A25B" w14:textId="77777777" w:rsidTr="00610161">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01F5A" w14:textId="77777777" w:rsidR="00771995" w:rsidRPr="00B47EFB" w:rsidRDefault="00771995" w:rsidP="003C4C01">
            <w:pPr>
              <w:autoSpaceDE w:val="0"/>
              <w:autoSpaceDN w:val="0"/>
              <w:rPr>
                <w:rFonts w:ascii="Arial" w:hAnsi="Arial" w:cs="Arial"/>
                <w:sz w:val="20"/>
                <w:szCs w:val="20"/>
                <w:lang w:val="da-DK"/>
              </w:rPr>
            </w:pPr>
            <w:r w:rsidRPr="00B47EFB">
              <w:rPr>
                <w:rFonts w:ascii="Arial" w:hAnsi="Arial" w:cs="Arial"/>
                <w:sz w:val="20"/>
                <w:szCs w:val="20"/>
                <w:lang w:val="da-DK"/>
              </w:rPr>
              <w:lastRenderedPageBreak/>
              <w:t>Kapselendoskopi er indiceret, såfremt der er hurtigt recidiv af jernmangel efter jernbeh</w:t>
            </w:r>
            <w:r>
              <w:rPr>
                <w:rFonts w:ascii="Arial" w:hAnsi="Arial" w:cs="Arial"/>
                <w:sz w:val="20"/>
                <w:szCs w:val="20"/>
                <w:lang w:val="da-DK"/>
              </w:rPr>
              <w:t xml:space="preserve">andling med fyldte jerndepoter </w:t>
            </w:r>
            <w:r w:rsidRPr="00B47EFB">
              <w:rPr>
                <w:rFonts w:ascii="Arial" w:hAnsi="Arial" w:cs="Arial"/>
                <w:sz w:val="20"/>
                <w:szCs w:val="20"/>
                <w:lang w:val="da-DK"/>
              </w:rPr>
              <w:t>-</w:t>
            </w:r>
            <w:r>
              <w:rPr>
                <w:rFonts w:ascii="Arial" w:hAnsi="Arial" w:cs="Arial"/>
                <w:sz w:val="20"/>
                <w:szCs w:val="20"/>
                <w:lang w:val="da-DK"/>
              </w:rPr>
              <w:t xml:space="preserve"> </w:t>
            </w:r>
            <w:r w:rsidRPr="00B47EFB">
              <w:rPr>
                <w:rFonts w:ascii="Arial" w:hAnsi="Arial" w:cs="Arial"/>
                <w:sz w:val="20"/>
                <w:szCs w:val="20"/>
                <w:lang w:val="da-DK"/>
              </w:rPr>
              <w:t>hvis der ikke er mistanke om tyndtarmsstenose</w:t>
            </w:r>
          </w:p>
          <w:p w14:paraId="6E2F9F27" w14:textId="77777777" w:rsidR="00771995" w:rsidRPr="00B47EFB" w:rsidRDefault="00771995" w:rsidP="00B965CF">
            <w:pPr>
              <w:rPr>
                <w:rFonts w:ascii="Arial" w:hAnsi="Arial" w:cs="Arial"/>
                <w:sz w:val="20"/>
                <w:szCs w:val="20"/>
                <w:lang w:val="da-DK"/>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33F984BE" w14:textId="77777777" w:rsidR="00771995" w:rsidRPr="004B4A80" w:rsidRDefault="00771995" w:rsidP="002E2B27">
            <w:pPr>
              <w:jc w:val="center"/>
              <w:rPr>
                <w:rFonts w:ascii="Arial" w:hAnsi="Arial" w:cs="Arial"/>
                <w:sz w:val="22"/>
                <w:szCs w:val="22"/>
                <w:lang w:val="da-DK"/>
              </w:rPr>
            </w:pPr>
            <w:r w:rsidRPr="004B4A80">
              <w:rPr>
                <w:rFonts w:ascii="Arial" w:hAnsi="Arial" w:cs="Arial"/>
                <w:b/>
                <w:sz w:val="22"/>
                <w:szCs w:val="22"/>
                <w:lang w:val="da-DK"/>
              </w:rPr>
              <w:t>4</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06664452" w14:textId="77777777" w:rsidR="00771995" w:rsidRPr="004B4A80" w:rsidRDefault="00771995" w:rsidP="00B965CF">
            <w:pPr>
              <w:jc w:val="center"/>
              <w:rPr>
                <w:rFonts w:ascii="Arial" w:hAnsi="Arial" w:cs="Arial"/>
                <w:sz w:val="22"/>
                <w:szCs w:val="22"/>
                <w:lang w:val="da-DK"/>
              </w:rPr>
            </w:pPr>
            <w:r w:rsidRPr="004B4A80">
              <w:rPr>
                <w:rFonts w:ascii="Arial" w:hAnsi="Arial" w:cs="Arial"/>
                <w:b/>
                <w:sz w:val="22"/>
                <w:szCs w:val="22"/>
                <w:lang w:val="da-DK"/>
              </w:rPr>
              <w:t>C</w:t>
            </w:r>
          </w:p>
        </w:tc>
      </w:tr>
      <w:tr w:rsidR="00771995" w:rsidRPr="00B94F53" w14:paraId="7972FE93" w14:textId="77777777" w:rsidTr="00610161">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FC491C" w14:textId="77777777" w:rsidR="00771995" w:rsidRPr="00B47EFB" w:rsidRDefault="00771995" w:rsidP="003C4C01">
            <w:pPr>
              <w:rPr>
                <w:rFonts w:ascii="Arial" w:hAnsi="Arial" w:cs="Arial"/>
                <w:sz w:val="20"/>
                <w:szCs w:val="20"/>
                <w:lang w:val="da-DK"/>
              </w:rPr>
            </w:pPr>
            <w:r w:rsidRPr="00B47EFB">
              <w:rPr>
                <w:rFonts w:ascii="Arial" w:hAnsi="Arial" w:cs="Arial"/>
                <w:sz w:val="20"/>
                <w:szCs w:val="20"/>
                <w:lang w:val="da-DK"/>
              </w:rPr>
              <w:t>Udredning for ekstraintestinal</w:t>
            </w:r>
            <w:r>
              <w:rPr>
                <w:rFonts w:ascii="Arial" w:hAnsi="Arial" w:cs="Arial"/>
                <w:sz w:val="20"/>
                <w:szCs w:val="20"/>
                <w:lang w:val="da-DK"/>
              </w:rPr>
              <w:t xml:space="preserve"> </w:t>
            </w:r>
            <w:r w:rsidRPr="00B47EFB">
              <w:rPr>
                <w:rFonts w:ascii="Arial" w:hAnsi="Arial" w:cs="Arial"/>
                <w:sz w:val="20"/>
                <w:szCs w:val="20"/>
                <w:lang w:val="da-DK"/>
              </w:rPr>
              <w:t>malignitet f.eks. med CT af thorax og abdomen kan overvejes efter negativ bidirektional</w:t>
            </w:r>
            <w:r>
              <w:rPr>
                <w:rFonts w:ascii="Arial" w:hAnsi="Arial" w:cs="Arial"/>
                <w:sz w:val="20"/>
                <w:szCs w:val="20"/>
                <w:lang w:val="da-DK"/>
              </w:rPr>
              <w:t xml:space="preserve"> </w:t>
            </w:r>
            <w:r w:rsidRPr="00B47EFB">
              <w:rPr>
                <w:rFonts w:ascii="Arial" w:hAnsi="Arial" w:cs="Arial"/>
                <w:sz w:val="20"/>
                <w:szCs w:val="20"/>
                <w:lang w:val="da-DK"/>
              </w:rPr>
              <w:t>endoskopi, hvis der samtidig er andre indicier på malign sygdom</w:t>
            </w:r>
          </w:p>
          <w:p w14:paraId="318D9F06" w14:textId="77777777" w:rsidR="00771995" w:rsidRPr="00B47EFB" w:rsidRDefault="00771995" w:rsidP="00B965CF">
            <w:pPr>
              <w:rPr>
                <w:rFonts w:ascii="Arial" w:hAnsi="Arial" w:cs="Arial"/>
                <w:sz w:val="20"/>
                <w:szCs w:val="20"/>
                <w:lang w:val="da-DK"/>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211A7994" w14:textId="77777777" w:rsidR="00771995" w:rsidRPr="004B4A80" w:rsidRDefault="00771995" w:rsidP="002E2B27">
            <w:pPr>
              <w:jc w:val="center"/>
              <w:rPr>
                <w:rFonts w:ascii="Arial" w:hAnsi="Arial" w:cs="Arial"/>
                <w:b/>
                <w:sz w:val="22"/>
                <w:szCs w:val="22"/>
                <w:lang w:val="da-DK"/>
              </w:rPr>
            </w:pPr>
            <w:r w:rsidRPr="004B4A80">
              <w:rPr>
                <w:rFonts w:ascii="Arial" w:hAnsi="Arial" w:cs="Arial"/>
                <w:b/>
                <w:sz w:val="22"/>
                <w:szCs w:val="22"/>
                <w:lang w:val="da-DK"/>
              </w:rPr>
              <w:t>4</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0FB6F8C9" w14:textId="77777777" w:rsidR="00771995" w:rsidRPr="004B4A80" w:rsidRDefault="00771995" w:rsidP="00B965CF">
            <w:pPr>
              <w:jc w:val="center"/>
              <w:rPr>
                <w:rFonts w:ascii="Arial" w:hAnsi="Arial" w:cs="Arial"/>
                <w:b/>
                <w:sz w:val="22"/>
                <w:szCs w:val="22"/>
                <w:lang w:val="da-DK"/>
              </w:rPr>
            </w:pPr>
            <w:r w:rsidRPr="004B4A80">
              <w:rPr>
                <w:rFonts w:ascii="Arial" w:hAnsi="Arial" w:cs="Arial"/>
                <w:b/>
                <w:sz w:val="22"/>
                <w:szCs w:val="22"/>
                <w:lang w:val="da-DK"/>
              </w:rPr>
              <w:t>C</w:t>
            </w:r>
          </w:p>
        </w:tc>
      </w:tr>
      <w:tr w:rsidR="00771995" w:rsidRPr="00B965CF" w14:paraId="23ECFBEA" w14:textId="77777777" w:rsidTr="00E63741">
        <w:trPr>
          <w:cantSplit/>
          <w:trHeight w:val="1148"/>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9D3926" w14:textId="77777777" w:rsidR="00771995" w:rsidRPr="00B47EFB" w:rsidRDefault="00771995" w:rsidP="003C4C01">
            <w:pPr>
              <w:rPr>
                <w:rFonts w:ascii="Arial" w:hAnsi="Arial" w:cs="Arial"/>
                <w:sz w:val="20"/>
                <w:szCs w:val="20"/>
              </w:rPr>
            </w:pPr>
            <w:r w:rsidRPr="00FC0B9A">
              <w:rPr>
                <w:rFonts w:ascii="Arial" w:hAnsi="Arial" w:cs="Arial"/>
                <w:sz w:val="20"/>
                <w:szCs w:val="20"/>
                <w:lang w:val="da-DK"/>
              </w:rPr>
              <w:t xml:space="preserve">Patientens medicin bør gennemgåes kritisk, især med henblik på NSAID, ASA, antitrombotisk behandling samt interaktioner. </w:t>
            </w:r>
            <w:r w:rsidRPr="00B47EFB">
              <w:rPr>
                <w:rFonts w:ascii="Arial" w:hAnsi="Arial" w:cs="Arial"/>
                <w:sz w:val="20"/>
                <w:szCs w:val="20"/>
              </w:rPr>
              <w:t>Antitrombotisk</w:t>
            </w:r>
            <w:r>
              <w:rPr>
                <w:rFonts w:ascii="Arial" w:hAnsi="Arial" w:cs="Arial"/>
                <w:sz w:val="20"/>
                <w:szCs w:val="20"/>
              </w:rPr>
              <w:t xml:space="preserve"> </w:t>
            </w:r>
            <w:r w:rsidRPr="00B47EFB">
              <w:rPr>
                <w:rFonts w:ascii="Arial" w:hAnsi="Arial" w:cs="Arial"/>
                <w:sz w:val="20"/>
                <w:szCs w:val="20"/>
              </w:rPr>
              <w:t>behandling</w:t>
            </w:r>
            <w:r>
              <w:rPr>
                <w:rFonts w:ascii="Arial" w:hAnsi="Arial" w:cs="Arial"/>
                <w:sz w:val="20"/>
                <w:szCs w:val="20"/>
              </w:rPr>
              <w:t xml:space="preserve"> </w:t>
            </w:r>
            <w:r w:rsidRPr="00B47EFB">
              <w:rPr>
                <w:rFonts w:ascii="Arial" w:hAnsi="Arial" w:cs="Arial"/>
                <w:sz w:val="20"/>
                <w:szCs w:val="20"/>
              </w:rPr>
              <w:t>kan</w:t>
            </w:r>
            <w:r>
              <w:rPr>
                <w:rFonts w:ascii="Arial" w:hAnsi="Arial" w:cs="Arial"/>
                <w:sz w:val="20"/>
                <w:szCs w:val="20"/>
              </w:rPr>
              <w:t xml:space="preserve"> evt. a</w:t>
            </w:r>
            <w:r w:rsidRPr="00B47EFB">
              <w:rPr>
                <w:rFonts w:ascii="Arial" w:hAnsi="Arial" w:cs="Arial"/>
                <w:sz w:val="20"/>
                <w:szCs w:val="20"/>
              </w:rPr>
              <w:t>fstemmes</w:t>
            </w:r>
            <w:r>
              <w:rPr>
                <w:rFonts w:ascii="Arial" w:hAnsi="Arial" w:cs="Arial"/>
                <w:sz w:val="20"/>
                <w:szCs w:val="20"/>
              </w:rPr>
              <w:t xml:space="preserve"> I </w:t>
            </w:r>
            <w:r w:rsidRPr="00B47EFB">
              <w:rPr>
                <w:rFonts w:ascii="Arial" w:hAnsi="Arial" w:cs="Arial"/>
                <w:sz w:val="20"/>
                <w:szCs w:val="20"/>
              </w:rPr>
              <w:t>samråd med kardiolog</w:t>
            </w:r>
          </w:p>
          <w:p w14:paraId="69A6486F" w14:textId="77777777" w:rsidR="00771995" w:rsidRPr="00B47EFB" w:rsidRDefault="00771995" w:rsidP="00164CFB">
            <w:pPr>
              <w:rPr>
                <w:rFonts w:ascii="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2B35BE2A" w14:textId="77777777" w:rsidR="00771995" w:rsidRPr="004B4A80" w:rsidRDefault="00771995" w:rsidP="00164CFB">
            <w:pPr>
              <w:jc w:val="center"/>
              <w:rPr>
                <w:rFonts w:ascii="Arial" w:hAnsi="Arial" w:cs="Arial"/>
                <w:sz w:val="22"/>
                <w:szCs w:val="22"/>
                <w:lang w:val="da-DK"/>
              </w:rPr>
            </w:pPr>
            <w:r w:rsidRPr="004B4A80">
              <w:rPr>
                <w:rFonts w:ascii="Arial" w:hAnsi="Arial" w:cs="Arial"/>
                <w:b/>
                <w:sz w:val="22"/>
                <w:szCs w:val="22"/>
                <w:lang w:val="da-DK"/>
              </w:rPr>
              <w:t>4</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47CD240E" w14:textId="77777777" w:rsidR="00771995" w:rsidRPr="004B4A80" w:rsidRDefault="00771995" w:rsidP="00164CFB">
            <w:pPr>
              <w:jc w:val="center"/>
              <w:rPr>
                <w:rFonts w:ascii="Arial" w:hAnsi="Arial" w:cs="Arial"/>
                <w:sz w:val="22"/>
                <w:szCs w:val="22"/>
                <w:lang w:val="da-DK"/>
              </w:rPr>
            </w:pPr>
            <w:r w:rsidRPr="004B4A80">
              <w:rPr>
                <w:rFonts w:ascii="Arial" w:hAnsi="Arial" w:cs="Arial"/>
                <w:b/>
                <w:sz w:val="22"/>
                <w:szCs w:val="22"/>
                <w:lang w:val="da-DK"/>
              </w:rPr>
              <w:t>C</w:t>
            </w:r>
          </w:p>
        </w:tc>
      </w:tr>
      <w:tr w:rsidR="00771995" w:rsidRPr="003C4C01" w14:paraId="01759297" w14:textId="77777777" w:rsidTr="00610161">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8F6C8" w14:textId="77777777" w:rsidR="00771995" w:rsidRPr="00B47EFB" w:rsidRDefault="00771995" w:rsidP="003C4C01">
            <w:pPr>
              <w:rPr>
                <w:rFonts w:ascii="Arial" w:hAnsi="Arial" w:cs="Arial"/>
                <w:sz w:val="20"/>
                <w:szCs w:val="20"/>
                <w:lang w:val="da-DK"/>
              </w:rPr>
            </w:pPr>
            <w:r w:rsidRPr="00B47EFB">
              <w:rPr>
                <w:rFonts w:ascii="Arial" w:hAnsi="Arial" w:cs="Arial"/>
                <w:sz w:val="20"/>
                <w:szCs w:val="20"/>
                <w:lang w:val="da-DK"/>
              </w:rPr>
              <w:t xml:space="preserve">Peroralt behandles med 100-200 mg elementært jern dagligt (dosisreduktion ved bivirkninger) </w:t>
            </w:r>
          </w:p>
          <w:p w14:paraId="02702808" w14:textId="77777777" w:rsidR="00771995" w:rsidRPr="00B47EFB" w:rsidRDefault="00771995" w:rsidP="003C4C01">
            <w:pPr>
              <w:rPr>
                <w:rFonts w:ascii="Arial" w:hAnsi="Arial" w:cs="Arial"/>
                <w:sz w:val="20"/>
                <w:szCs w:val="20"/>
                <w:lang w:val="da-DK"/>
              </w:rPr>
            </w:pPr>
          </w:p>
          <w:p w14:paraId="23BC786D" w14:textId="77777777" w:rsidR="00771995" w:rsidRPr="00B47EFB" w:rsidRDefault="00771995" w:rsidP="003C4C01">
            <w:pPr>
              <w:rPr>
                <w:rFonts w:ascii="Arial" w:hAnsi="Arial" w:cs="Arial"/>
                <w:sz w:val="20"/>
                <w:szCs w:val="20"/>
                <w:lang w:val="da-DK"/>
              </w:rPr>
            </w:pPr>
            <w:r w:rsidRPr="00B47EFB">
              <w:rPr>
                <w:rFonts w:ascii="Arial" w:hAnsi="Arial" w:cs="Arial"/>
                <w:sz w:val="20"/>
                <w:szCs w:val="20"/>
                <w:lang w:val="da-DK"/>
              </w:rPr>
              <w:t>Der fortsættes med jernbehandling indtil 3 måneder efter normaliseret HgB niveau</w:t>
            </w:r>
          </w:p>
          <w:p w14:paraId="1064A5F3" w14:textId="77777777" w:rsidR="00771995" w:rsidRPr="00B47EFB" w:rsidRDefault="00771995" w:rsidP="003C4C01">
            <w:pPr>
              <w:rPr>
                <w:rFonts w:ascii="Arial" w:hAnsi="Arial" w:cs="Arial"/>
                <w:sz w:val="20"/>
                <w:szCs w:val="20"/>
                <w:lang w:val="da-DK"/>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003F162D" w14:textId="77777777" w:rsidR="00771995" w:rsidRPr="004B4A80" w:rsidRDefault="00771995" w:rsidP="00164CFB">
            <w:pPr>
              <w:jc w:val="center"/>
              <w:rPr>
                <w:rFonts w:ascii="Arial" w:hAnsi="Arial" w:cs="Arial"/>
                <w:b/>
                <w:sz w:val="22"/>
                <w:szCs w:val="22"/>
                <w:lang w:val="da-DK"/>
              </w:rPr>
            </w:pPr>
            <w:r w:rsidRPr="004B4A80">
              <w:rPr>
                <w:rFonts w:ascii="Arial" w:hAnsi="Arial" w:cs="Arial"/>
                <w:b/>
                <w:sz w:val="22"/>
                <w:szCs w:val="22"/>
                <w:lang w:val="da-DK"/>
              </w:rPr>
              <w:t>2b</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0F4266FC" w14:textId="77777777" w:rsidR="00771995" w:rsidRPr="004B4A80" w:rsidRDefault="00771995" w:rsidP="00164CFB">
            <w:pPr>
              <w:jc w:val="center"/>
              <w:rPr>
                <w:rFonts w:ascii="Arial" w:hAnsi="Arial" w:cs="Arial"/>
                <w:b/>
                <w:sz w:val="22"/>
                <w:szCs w:val="22"/>
                <w:lang w:val="da-DK"/>
              </w:rPr>
            </w:pPr>
            <w:r w:rsidRPr="004B4A80">
              <w:rPr>
                <w:rFonts w:ascii="Arial" w:hAnsi="Arial" w:cs="Arial"/>
                <w:b/>
                <w:sz w:val="22"/>
                <w:szCs w:val="22"/>
                <w:lang w:val="da-DK"/>
              </w:rPr>
              <w:t>B</w:t>
            </w:r>
          </w:p>
        </w:tc>
      </w:tr>
      <w:tr w:rsidR="00771995" w:rsidRPr="003C4C01" w14:paraId="5765E76A" w14:textId="77777777" w:rsidTr="00610161">
        <w:trPr>
          <w:cantSplit/>
          <w:trHeight w:val="755"/>
        </w:trPr>
        <w:tc>
          <w:tcPr>
            <w:tcW w:w="64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55FD0" w14:textId="77777777" w:rsidR="00771995" w:rsidRPr="00B47EFB" w:rsidRDefault="00771995" w:rsidP="003C4C01">
            <w:pPr>
              <w:rPr>
                <w:rFonts w:ascii="Arial" w:hAnsi="Arial" w:cs="Arial"/>
                <w:sz w:val="20"/>
                <w:szCs w:val="20"/>
                <w:lang w:val="da-DK"/>
              </w:rPr>
            </w:pPr>
            <w:r w:rsidRPr="00B47EFB">
              <w:rPr>
                <w:rFonts w:ascii="Arial" w:hAnsi="Arial" w:cs="Arial"/>
                <w:sz w:val="20"/>
                <w:szCs w:val="20"/>
                <w:lang w:val="da-DK"/>
              </w:rPr>
              <w:t>Intravenøs jernbehandling anvendes ved manglende effekt af eller bivirkninger til peroral behandling, samt ved intestinal</w:t>
            </w:r>
            <w:r>
              <w:rPr>
                <w:rFonts w:ascii="Arial" w:hAnsi="Arial" w:cs="Arial"/>
                <w:sz w:val="20"/>
                <w:szCs w:val="20"/>
                <w:lang w:val="da-DK"/>
              </w:rPr>
              <w:t xml:space="preserve"> </w:t>
            </w:r>
            <w:r w:rsidRPr="00B47EFB">
              <w:rPr>
                <w:rFonts w:ascii="Arial" w:hAnsi="Arial" w:cs="Arial"/>
                <w:sz w:val="20"/>
                <w:szCs w:val="20"/>
                <w:lang w:val="da-DK"/>
              </w:rPr>
              <w:t>malabsorption eller ved længerevarende inflammation.</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vAlign w:val="center"/>
          </w:tcPr>
          <w:p w14:paraId="15B97A00" w14:textId="77777777" w:rsidR="00771995" w:rsidRPr="004B4A80" w:rsidRDefault="00771995" w:rsidP="00164CFB">
            <w:pPr>
              <w:jc w:val="center"/>
              <w:rPr>
                <w:rFonts w:ascii="Arial" w:hAnsi="Arial" w:cs="Arial"/>
                <w:b/>
                <w:sz w:val="22"/>
                <w:szCs w:val="22"/>
                <w:lang w:val="da-DK"/>
              </w:rPr>
            </w:pPr>
            <w:r w:rsidRPr="004B4A80">
              <w:rPr>
                <w:rFonts w:ascii="Arial" w:hAnsi="Arial" w:cs="Arial"/>
                <w:b/>
                <w:sz w:val="22"/>
                <w:szCs w:val="22"/>
                <w:lang w:val="da-DK"/>
              </w:rPr>
              <w:t>1b</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14:paraId="078A1575" w14:textId="77777777" w:rsidR="00771995" w:rsidRPr="004B4A80" w:rsidRDefault="00771995" w:rsidP="00164CFB">
            <w:pPr>
              <w:jc w:val="center"/>
              <w:rPr>
                <w:rFonts w:ascii="Arial" w:hAnsi="Arial" w:cs="Arial"/>
                <w:b/>
                <w:sz w:val="22"/>
                <w:szCs w:val="22"/>
                <w:lang w:val="da-DK"/>
              </w:rPr>
            </w:pPr>
            <w:r w:rsidRPr="004B4A80">
              <w:rPr>
                <w:rFonts w:ascii="Arial" w:hAnsi="Arial" w:cs="Arial"/>
                <w:b/>
                <w:sz w:val="22"/>
                <w:szCs w:val="22"/>
                <w:lang w:val="da-DK"/>
              </w:rPr>
              <w:t>A</w:t>
            </w:r>
          </w:p>
        </w:tc>
      </w:tr>
    </w:tbl>
    <w:p w14:paraId="7B6BA0D8" w14:textId="77777777" w:rsidR="00771995" w:rsidRPr="00B965CF" w:rsidRDefault="00771995">
      <w:pPr>
        <w:outlineLvl w:val="0"/>
        <w:rPr>
          <w:rFonts w:ascii="Arial" w:hAnsi="Arial"/>
          <w:color w:val="000000"/>
          <w:sz w:val="20"/>
          <w:u w:color="000000"/>
          <w:lang w:val="da-DK"/>
        </w:rPr>
      </w:pPr>
    </w:p>
    <w:p w14:paraId="6B067634" w14:textId="77777777" w:rsidR="00771995" w:rsidRPr="00B965CF" w:rsidRDefault="00771995">
      <w:pPr>
        <w:outlineLvl w:val="0"/>
        <w:rPr>
          <w:rFonts w:ascii="Arial" w:hAnsi="Arial"/>
          <w:color w:val="000000"/>
          <w:sz w:val="20"/>
          <w:u w:color="000000"/>
          <w:lang w:val="da-DK"/>
        </w:rPr>
      </w:pPr>
    </w:p>
    <w:p w14:paraId="71F18CEB" w14:textId="77777777" w:rsidR="00771995" w:rsidRPr="003C4C01" w:rsidRDefault="00771995">
      <w:pPr>
        <w:shd w:val="clear" w:color="auto" w:fill="D9D9D9"/>
        <w:outlineLvl w:val="0"/>
        <w:rPr>
          <w:rFonts w:ascii="Arial" w:hAnsi="Arial"/>
          <w:b/>
          <w:color w:val="000000"/>
          <w:sz w:val="20"/>
          <w:u w:color="000000"/>
          <w:lang w:val="da-DK"/>
        </w:rPr>
      </w:pPr>
      <w:r w:rsidRPr="003C4C01">
        <w:rPr>
          <w:rFonts w:ascii="Arial" w:hAnsi="Arial Unicode MS"/>
          <w:b/>
          <w:color w:val="000000"/>
          <w:sz w:val="20"/>
          <w:u w:color="000000"/>
          <w:lang w:val="da-DK"/>
        </w:rPr>
        <w:t>Litteratur s</w:t>
      </w:r>
      <w:r w:rsidRPr="003C4C01">
        <w:rPr>
          <w:rFonts w:ascii="Arial" w:hAnsi="Arial Unicode MS" w:hint="eastAsia"/>
          <w:b/>
          <w:color w:val="000000"/>
          <w:sz w:val="20"/>
          <w:u w:color="000000"/>
          <w:lang w:val="da-DK"/>
        </w:rPr>
        <w:t>ø</w:t>
      </w:r>
      <w:r w:rsidRPr="003C4C01">
        <w:rPr>
          <w:rFonts w:ascii="Arial" w:hAnsi="Arial Unicode MS"/>
          <w:b/>
          <w:color w:val="000000"/>
          <w:sz w:val="20"/>
          <w:u w:color="000000"/>
          <w:lang w:val="da-DK"/>
        </w:rPr>
        <w:t>gningsmetode:</w:t>
      </w:r>
    </w:p>
    <w:p w14:paraId="5AB80017" w14:textId="77777777" w:rsidR="00771995" w:rsidRPr="00DB0360" w:rsidRDefault="00771995">
      <w:pPr>
        <w:outlineLvl w:val="0"/>
        <w:rPr>
          <w:rFonts w:ascii="Arial" w:hAnsi="Arial"/>
          <w:color w:val="000000"/>
          <w:sz w:val="20"/>
          <w:u w:color="000000"/>
          <w:lang w:val="da-DK"/>
        </w:rPr>
      </w:pPr>
      <w:r w:rsidRPr="00DB0360">
        <w:rPr>
          <w:rFonts w:ascii="Arial" w:hAnsi="Arial Unicode MS"/>
          <w:color w:val="000000"/>
          <w:sz w:val="20"/>
          <w:u w:color="000000"/>
          <w:lang w:val="da-DK"/>
        </w:rPr>
        <w:t>Litteraturs</w:t>
      </w:r>
      <w:r w:rsidRPr="00DB0360">
        <w:rPr>
          <w:rFonts w:ascii="Arial" w:hAnsi="Arial Unicode MS" w:hint="eastAsia"/>
          <w:color w:val="000000"/>
          <w:sz w:val="20"/>
          <w:u w:color="000000"/>
          <w:lang w:val="da-DK"/>
        </w:rPr>
        <w:t>ø</w:t>
      </w:r>
      <w:r w:rsidRPr="00DB0360">
        <w:rPr>
          <w:rFonts w:ascii="Arial" w:hAnsi="Arial Unicode MS"/>
          <w:color w:val="000000"/>
          <w:sz w:val="20"/>
          <w:u w:color="000000"/>
          <w:lang w:val="da-DK"/>
        </w:rPr>
        <w:t>gning</w:t>
      </w:r>
      <w:r>
        <w:rPr>
          <w:rFonts w:ascii="Arial" w:hAnsi="Arial Unicode MS"/>
          <w:color w:val="000000"/>
          <w:sz w:val="20"/>
          <w:u w:color="000000"/>
          <w:lang w:val="da-DK"/>
        </w:rPr>
        <w:t xml:space="preserve"> er</w:t>
      </w:r>
      <w:r w:rsidRPr="00DB0360">
        <w:rPr>
          <w:rFonts w:ascii="Arial" w:hAnsi="Arial Unicode MS"/>
          <w:color w:val="000000"/>
          <w:sz w:val="20"/>
          <w:u w:color="000000"/>
          <w:lang w:val="da-DK"/>
        </w:rPr>
        <w:t xml:space="preserve"> afsluttet 30.04.2013. S</w:t>
      </w:r>
      <w:r w:rsidRPr="00DB0360">
        <w:rPr>
          <w:rFonts w:ascii="Arial" w:hAnsi="Arial Unicode MS" w:hint="eastAsia"/>
          <w:color w:val="000000"/>
          <w:sz w:val="20"/>
          <w:u w:color="000000"/>
          <w:lang w:val="da-DK"/>
        </w:rPr>
        <w:t>ø</w:t>
      </w:r>
      <w:r w:rsidRPr="00DB0360">
        <w:rPr>
          <w:rFonts w:ascii="Arial" w:hAnsi="Arial Unicode MS"/>
          <w:color w:val="000000"/>
          <w:sz w:val="20"/>
          <w:u w:color="000000"/>
          <w:lang w:val="da-DK"/>
        </w:rPr>
        <w:t>gning er udf</w:t>
      </w:r>
      <w:r w:rsidRPr="00DB0360">
        <w:rPr>
          <w:rFonts w:ascii="Arial" w:hAnsi="Arial Unicode MS" w:hint="eastAsia"/>
          <w:color w:val="000000"/>
          <w:sz w:val="20"/>
          <w:u w:color="000000"/>
          <w:lang w:val="da-DK"/>
        </w:rPr>
        <w:t>ø</w:t>
      </w:r>
      <w:r w:rsidRPr="00DB0360">
        <w:rPr>
          <w:rFonts w:ascii="Arial" w:hAnsi="Arial Unicode MS"/>
          <w:color w:val="000000"/>
          <w:sz w:val="20"/>
          <w:u w:color="000000"/>
          <w:lang w:val="da-DK"/>
        </w:rPr>
        <w:t>rt p</w:t>
      </w:r>
      <w:r w:rsidRPr="00DB0360">
        <w:rPr>
          <w:rFonts w:ascii="Arial" w:hAnsi="Arial Unicode MS" w:hint="eastAsia"/>
          <w:color w:val="000000"/>
          <w:sz w:val="20"/>
          <w:u w:color="000000"/>
          <w:lang w:val="da-DK"/>
        </w:rPr>
        <w:t>å</w:t>
      </w:r>
      <w:r w:rsidRPr="00DB0360">
        <w:rPr>
          <w:rFonts w:ascii="Arial" w:hAnsi="Arial Unicode MS"/>
          <w:color w:val="000000"/>
          <w:sz w:val="20"/>
          <w:u w:color="000000"/>
          <w:lang w:val="da-DK"/>
        </w:rPr>
        <w:t xml:space="preserve">PubMed, </w:t>
      </w:r>
      <w:hyperlink r:id="rId12" w:history="1">
        <w:r>
          <w:rPr>
            <w:rStyle w:val="Hyperlink"/>
            <w:rFonts w:hAnsi="Arial Unicode MS"/>
            <w:sz w:val="20"/>
          </w:rPr>
          <w:t>http://www.ncbi.nlm.nih.gov/pubmed/</w:t>
        </w:r>
      </w:hyperlink>
      <w:r w:rsidRPr="00DB0360">
        <w:rPr>
          <w:rFonts w:ascii="Arial" w:hAnsi="Arial Unicode MS"/>
          <w:color w:val="000000"/>
          <w:sz w:val="20"/>
          <w:u w:color="000000"/>
          <w:lang w:val="da-DK"/>
        </w:rPr>
        <w:t>,</w:t>
      </w:r>
    </w:p>
    <w:p w14:paraId="5FE861C6" w14:textId="77777777" w:rsidR="00771995" w:rsidRPr="00DB0360" w:rsidRDefault="00771995">
      <w:pPr>
        <w:outlineLvl w:val="0"/>
        <w:rPr>
          <w:rFonts w:ascii="Arial" w:hAnsi="Arial"/>
          <w:color w:val="000000"/>
          <w:sz w:val="20"/>
          <w:u w:color="000000"/>
          <w:lang w:val="da-DK"/>
        </w:rPr>
      </w:pPr>
      <w:r w:rsidRPr="00DB0360">
        <w:rPr>
          <w:rFonts w:ascii="Arial" w:hAnsi="Arial Unicode MS"/>
          <w:color w:val="000000"/>
          <w:sz w:val="20"/>
          <w:u w:color="000000"/>
          <w:lang w:val="da-DK"/>
        </w:rPr>
        <w:t xml:space="preserve">med anvendelse af MeSH termer </w:t>
      </w:r>
      <w:r w:rsidRPr="00DB0360">
        <w:rPr>
          <w:rFonts w:ascii="Arial" w:hAnsi="Arial Unicode MS"/>
          <w:color w:val="000000"/>
          <w:sz w:val="20"/>
          <w:u w:color="000000"/>
          <w:lang w:val="da-DK"/>
        </w:rPr>
        <w:t>”</w:t>
      </w:r>
      <w:r w:rsidRPr="00DB0360">
        <w:rPr>
          <w:rFonts w:ascii="Arial" w:hAnsi="Arial Unicode MS"/>
          <w:color w:val="000000"/>
          <w:sz w:val="20"/>
          <w:u w:color="000000"/>
          <w:lang w:val="da-DK"/>
        </w:rPr>
        <w:t>anemia</w:t>
      </w:r>
      <w:r>
        <w:rPr>
          <w:rFonts w:ascii="Arial" w:hAnsi="Arial Unicode MS" w:hint="eastAsia"/>
          <w:color w:val="000000"/>
          <w:sz w:val="20"/>
          <w:u w:color="000000"/>
          <w:lang w:val="da-DK"/>
        </w:rPr>
        <w:t>”</w:t>
      </w:r>
      <w:r w:rsidRPr="00DB0360">
        <w:rPr>
          <w:rFonts w:ascii="Arial" w:hAnsi="Arial Unicode MS"/>
          <w:color w:val="000000"/>
          <w:sz w:val="20"/>
          <w:u w:color="000000"/>
          <w:lang w:val="da-DK"/>
        </w:rPr>
        <w:t>,</w:t>
      </w:r>
      <w:r>
        <w:rPr>
          <w:rFonts w:ascii="Arial" w:hAnsi="Arial Unicode MS"/>
          <w:color w:val="000000"/>
          <w:sz w:val="20"/>
          <w:u w:color="000000"/>
          <w:lang w:val="da-DK"/>
        </w:rPr>
        <w:t xml:space="preserve"> </w:t>
      </w:r>
      <w:r>
        <w:rPr>
          <w:rFonts w:ascii="Arial" w:hAnsi="Arial Unicode MS"/>
          <w:color w:val="000000"/>
          <w:sz w:val="20"/>
          <w:u w:color="000000"/>
          <w:lang w:val="da-DK"/>
        </w:rPr>
        <w:t>”</w:t>
      </w:r>
      <w:r w:rsidRPr="00DB0360">
        <w:rPr>
          <w:rFonts w:ascii="Arial" w:hAnsi="Arial Unicode MS"/>
          <w:color w:val="000000"/>
          <w:sz w:val="20"/>
          <w:u w:color="000000"/>
          <w:lang w:val="da-DK"/>
        </w:rPr>
        <w:t>iron</w:t>
      </w:r>
      <w:r w:rsidR="009E2E47">
        <w:rPr>
          <w:rFonts w:ascii="Arial" w:hAnsi="Arial Unicode MS"/>
          <w:color w:val="000000"/>
          <w:sz w:val="20"/>
          <w:u w:color="000000"/>
          <w:lang w:val="da-DK"/>
        </w:rPr>
        <w:t xml:space="preserve"> </w:t>
      </w:r>
      <w:r w:rsidRPr="00DB0360">
        <w:rPr>
          <w:rFonts w:ascii="Arial" w:hAnsi="Arial Unicode MS"/>
          <w:color w:val="000000"/>
          <w:sz w:val="20"/>
          <w:u w:color="000000"/>
          <w:lang w:val="da-DK"/>
        </w:rPr>
        <w:t>deficiency</w:t>
      </w:r>
      <w:r>
        <w:rPr>
          <w:rFonts w:ascii="Arial" w:hAnsi="Arial Unicode MS"/>
          <w:color w:val="000000"/>
          <w:sz w:val="20"/>
          <w:u w:color="000000"/>
          <w:lang w:val="da-DK"/>
        </w:rPr>
        <w:t>”</w:t>
      </w:r>
      <w:r>
        <w:rPr>
          <w:rFonts w:ascii="Arial" w:hAnsi="Arial Unicode MS"/>
          <w:color w:val="000000"/>
          <w:sz w:val="20"/>
          <w:u w:color="000000"/>
          <w:lang w:val="da-DK"/>
        </w:rPr>
        <w:t xml:space="preserve">, </w:t>
      </w:r>
      <w:r w:rsidRPr="00DB0360">
        <w:rPr>
          <w:rFonts w:ascii="Arial" w:hAnsi="Arial Unicode MS"/>
          <w:color w:val="000000"/>
          <w:sz w:val="20"/>
          <w:u w:color="000000"/>
          <w:lang w:val="da-DK"/>
        </w:rPr>
        <w:t>”</w:t>
      </w:r>
      <w:r w:rsidRPr="00DB0360">
        <w:rPr>
          <w:rFonts w:ascii="Arial" w:hAnsi="Arial Unicode MS"/>
          <w:color w:val="000000"/>
          <w:sz w:val="20"/>
          <w:u w:color="000000"/>
          <w:lang w:val="da-DK"/>
        </w:rPr>
        <w:t>diagnosis</w:t>
      </w:r>
      <w:r w:rsidRPr="00DB0360">
        <w:rPr>
          <w:rFonts w:ascii="Arial" w:hAnsi="Arial Unicode MS"/>
          <w:color w:val="000000"/>
          <w:sz w:val="20"/>
          <w:u w:color="000000"/>
          <w:lang w:val="da-DK"/>
        </w:rPr>
        <w:t>”</w:t>
      </w:r>
      <w:r>
        <w:rPr>
          <w:rFonts w:ascii="Arial" w:hAnsi="Arial Unicode MS"/>
          <w:color w:val="000000"/>
          <w:sz w:val="20"/>
          <w:u w:color="000000"/>
          <w:lang w:val="da-DK"/>
        </w:rPr>
        <w:t xml:space="preserve">, </w:t>
      </w:r>
      <w:r w:rsidRPr="00DB0360">
        <w:rPr>
          <w:rFonts w:ascii="Arial" w:hAnsi="Arial Unicode MS"/>
          <w:color w:val="000000"/>
          <w:sz w:val="20"/>
          <w:u w:color="000000"/>
          <w:lang w:val="da-DK"/>
        </w:rPr>
        <w:t>”</w:t>
      </w:r>
      <w:r w:rsidRPr="00DB0360">
        <w:rPr>
          <w:rFonts w:ascii="Arial" w:hAnsi="Arial Unicode MS"/>
          <w:color w:val="000000"/>
          <w:sz w:val="20"/>
          <w:u w:color="000000"/>
          <w:lang w:val="da-DK"/>
        </w:rPr>
        <w:t>etiology</w:t>
      </w:r>
      <w:r w:rsidRPr="00DB0360">
        <w:rPr>
          <w:rFonts w:ascii="Arial" w:hAnsi="Arial Unicode MS"/>
          <w:color w:val="000000"/>
          <w:sz w:val="20"/>
          <w:u w:color="000000"/>
          <w:lang w:val="da-DK"/>
        </w:rPr>
        <w:t>”</w:t>
      </w:r>
      <w:r>
        <w:rPr>
          <w:rFonts w:ascii="Arial" w:hAnsi="Arial Unicode MS"/>
          <w:color w:val="000000"/>
          <w:sz w:val="20"/>
          <w:u w:color="000000"/>
          <w:lang w:val="da-DK"/>
        </w:rPr>
        <w:t xml:space="preserve">, </w:t>
      </w:r>
      <w:r w:rsidRPr="00DB0360">
        <w:rPr>
          <w:rFonts w:ascii="Arial" w:hAnsi="Arial Unicode MS"/>
          <w:color w:val="000000"/>
          <w:sz w:val="20"/>
          <w:u w:color="000000"/>
          <w:lang w:val="da-DK"/>
        </w:rPr>
        <w:t>”</w:t>
      </w:r>
      <w:r w:rsidRPr="00DB0360">
        <w:rPr>
          <w:rFonts w:ascii="Arial" w:hAnsi="Arial Unicode MS"/>
          <w:color w:val="000000"/>
          <w:sz w:val="20"/>
          <w:u w:color="000000"/>
          <w:lang w:val="da-DK"/>
        </w:rPr>
        <w:t>therapy</w:t>
      </w:r>
      <w:r w:rsidRPr="00DB0360">
        <w:rPr>
          <w:rFonts w:ascii="Arial" w:hAnsi="Arial Unicode MS"/>
          <w:color w:val="000000"/>
          <w:sz w:val="20"/>
          <w:u w:color="000000"/>
          <w:lang w:val="da-DK"/>
        </w:rPr>
        <w:t>”</w:t>
      </w:r>
      <w:r>
        <w:rPr>
          <w:rFonts w:ascii="Arial" w:hAnsi="Arial Unicode MS"/>
          <w:color w:val="000000"/>
          <w:sz w:val="20"/>
          <w:u w:color="000000"/>
          <w:lang w:val="da-DK"/>
        </w:rPr>
        <w:t>,</w:t>
      </w:r>
    </w:p>
    <w:p w14:paraId="70FBC696" w14:textId="77777777" w:rsidR="00771995" w:rsidRDefault="00771995" w:rsidP="00A43D24">
      <w:pPr>
        <w:rPr>
          <w:rFonts w:ascii="Arial" w:hAnsi="Arial" w:cs="Arial"/>
          <w:sz w:val="20"/>
          <w:szCs w:val="20"/>
          <w:lang w:val="da-DK"/>
        </w:rPr>
      </w:pPr>
      <w:r w:rsidRPr="00DB0360">
        <w:rPr>
          <w:rFonts w:ascii="Arial" w:hAnsi="Arial Unicode MS"/>
          <w:color w:val="000000"/>
          <w:sz w:val="20"/>
          <w:u w:color="000000"/>
          <w:lang w:val="da-DK"/>
        </w:rPr>
        <w:t xml:space="preserve">med og uden anvendelse af Filters, herunder </w:t>
      </w:r>
      <w:r>
        <w:rPr>
          <w:rFonts w:ascii="Arial" w:hAnsi="Arial Unicode MS"/>
          <w:color w:val="000000"/>
          <w:sz w:val="20"/>
          <w:u w:color="000000"/>
          <w:lang w:val="da-DK"/>
        </w:rPr>
        <w:t>r</w:t>
      </w:r>
      <w:r w:rsidRPr="00DB0360">
        <w:rPr>
          <w:rFonts w:ascii="Arial" w:hAnsi="Arial Unicode MS"/>
          <w:color w:val="000000"/>
          <w:sz w:val="20"/>
          <w:u w:color="000000"/>
          <w:lang w:val="da-DK"/>
        </w:rPr>
        <w:t>andomized</w:t>
      </w:r>
      <w:r>
        <w:rPr>
          <w:rFonts w:ascii="Arial" w:hAnsi="Arial Unicode MS"/>
          <w:color w:val="000000"/>
          <w:sz w:val="20"/>
          <w:u w:color="000000"/>
          <w:lang w:val="da-DK"/>
        </w:rPr>
        <w:t xml:space="preserve"> </w:t>
      </w:r>
      <w:r w:rsidRPr="00DB0360">
        <w:rPr>
          <w:rFonts w:ascii="Arial" w:hAnsi="Arial Unicode MS"/>
          <w:color w:val="000000"/>
          <w:sz w:val="20"/>
          <w:u w:color="000000"/>
          <w:lang w:val="da-DK"/>
        </w:rPr>
        <w:t>controlled</w:t>
      </w:r>
      <w:r>
        <w:rPr>
          <w:rFonts w:ascii="Arial" w:hAnsi="Arial Unicode MS"/>
          <w:color w:val="000000"/>
          <w:sz w:val="20"/>
          <w:u w:color="000000"/>
          <w:lang w:val="da-DK"/>
        </w:rPr>
        <w:t xml:space="preserve"> </w:t>
      </w:r>
      <w:r w:rsidRPr="00DB0360">
        <w:rPr>
          <w:rFonts w:ascii="Arial" w:hAnsi="Arial Unicode MS"/>
          <w:color w:val="000000"/>
          <w:sz w:val="20"/>
          <w:u w:color="000000"/>
          <w:lang w:val="da-DK"/>
        </w:rPr>
        <w:t xml:space="preserve">trial og </w:t>
      </w:r>
      <w:r>
        <w:rPr>
          <w:rFonts w:ascii="Arial" w:hAnsi="Arial Unicode MS"/>
          <w:color w:val="000000"/>
          <w:sz w:val="20"/>
          <w:u w:color="000000"/>
          <w:lang w:val="da-DK"/>
        </w:rPr>
        <w:t>p</w:t>
      </w:r>
      <w:r w:rsidRPr="00DB0360">
        <w:rPr>
          <w:rFonts w:ascii="Arial" w:hAnsi="Arial Unicode MS"/>
          <w:color w:val="000000"/>
          <w:sz w:val="20"/>
          <w:u w:color="000000"/>
          <w:lang w:val="da-DK"/>
        </w:rPr>
        <w:t>ractice guideline. Referencelister i identificerede oversigtsarbejder og guidelines er gennemg</w:t>
      </w:r>
      <w:r w:rsidRPr="00DB0360">
        <w:rPr>
          <w:rFonts w:ascii="Arial" w:hAnsi="Arial Unicode MS" w:hint="eastAsia"/>
          <w:color w:val="000000"/>
          <w:sz w:val="20"/>
          <w:u w:color="000000"/>
          <w:lang w:val="da-DK"/>
        </w:rPr>
        <w:t>å</w:t>
      </w:r>
      <w:r w:rsidRPr="00DB0360">
        <w:rPr>
          <w:rFonts w:ascii="Arial" w:hAnsi="Arial Unicode MS"/>
          <w:color w:val="000000"/>
          <w:sz w:val="20"/>
          <w:u w:color="000000"/>
          <w:lang w:val="da-DK"/>
        </w:rPr>
        <w:t>et for yderligere relevante studier.</w:t>
      </w:r>
    </w:p>
    <w:p w14:paraId="05FE6AA6" w14:textId="77777777" w:rsidR="00771995" w:rsidRPr="00DB0360" w:rsidRDefault="00771995">
      <w:pPr>
        <w:tabs>
          <w:tab w:val="left" w:pos="2880"/>
          <w:tab w:val="left" w:pos="4500"/>
          <w:tab w:val="left" w:pos="4536"/>
        </w:tabs>
        <w:outlineLvl w:val="0"/>
        <w:rPr>
          <w:rFonts w:ascii="Arial" w:hAnsi="Arial"/>
          <w:i/>
          <w:color w:val="000000"/>
          <w:sz w:val="20"/>
          <w:u w:color="000000"/>
          <w:lang w:val="da-DK"/>
        </w:rPr>
      </w:pPr>
      <w:r>
        <w:rPr>
          <w:rFonts w:ascii="Arial" w:hAnsi="Arial"/>
          <w:i/>
          <w:color w:val="000000"/>
          <w:sz w:val="20"/>
          <w:u w:color="000000"/>
          <w:lang w:val="da-DK"/>
        </w:rPr>
        <w:br w:type="page"/>
      </w:r>
    </w:p>
    <w:p w14:paraId="0C4E030D" w14:textId="77777777" w:rsidR="00771995" w:rsidRDefault="00771995">
      <w:pPr>
        <w:pStyle w:val="Body1"/>
        <w:keepNext/>
        <w:shd w:val="clear" w:color="auto" w:fill="D9D9D9"/>
        <w:tabs>
          <w:tab w:val="left" w:pos="3960"/>
          <w:tab w:val="left" w:pos="8385"/>
        </w:tabs>
        <w:rPr>
          <w:rFonts w:ascii="Arial" w:hAnsi="Arial"/>
          <w:b/>
          <w:sz w:val="20"/>
        </w:rPr>
      </w:pPr>
      <w:r>
        <w:rPr>
          <w:rFonts w:ascii="Arial" w:hAnsi="Arial Unicode MS"/>
          <w:b/>
          <w:sz w:val="20"/>
        </w:rPr>
        <w:lastRenderedPageBreak/>
        <w:t>Emneopdelt gennemgang :</w:t>
      </w:r>
    </w:p>
    <w:p w14:paraId="27D7CBA9" w14:textId="77777777" w:rsidR="00771995" w:rsidRPr="00286DFD" w:rsidRDefault="00771995" w:rsidP="00A43D24">
      <w:pPr>
        <w:jc w:val="center"/>
        <w:rPr>
          <w:rFonts w:ascii="Arial" w:hAnsi="Arial" w:cs="Arial"/>
          <w:b/>
          <w:lang w:val="da-DK"/>
        </w:rPr>
      </w:pPr>
    </w:p>
    <w:p w14:paraId="1CACE63E" w14:textId="77777777" w:rsidR="00771995" w:rsidRPr="009F6C6B" w:rsidRDefault="00771995" w:rsidP="009F6C6B">
      <w:pPr>
        <w:autoSpaceDE w:val="0"/>
        <w:autoSpaceDN w:val="0"/>
        <w:adjustRightInd w:val="0"/>
        <w:ind w:left="360"/>
        <w:jc w:val="center"/>
        <w:rPr>
          <w:rFonts w:ascii="Arial" w:hAnsi="Arial" w:cs="Arial"/>
          <w:b/>
          <w:sz w:val="20"/>
          <w:szCs w:val="20"/>
          <w:lang w:val="da-DK"/>
        </w:rPr>
      </w:pPr>
      <w:r w:rsidRPr="009F6C6B">
        <w:rPr>
          <w:rFonts w:ascii="Arial" w:hAnsi="Arial" w:cs="Arial"/>
          <w:b/>
          <w:sz w:val="20"/>
          <w:szCs w:val="20"/>
          <w:lang w:val="da-DK"/>
        </w:rPr>
        <w:t>Oversigt</w:t>
      </w:r>
    </w:p>
    <w:p w14:paraId="300995D1" w14:textId="77777777" w:rsidR="00771995" w:rsidRPr="00B47EFB" w:rsidRDefault="00771995" w:rsidP="00204DF4">
      <w:pPr>
        <w:numPr>
          <w:ilvl w:val="0"/>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 xml:space="preserve">Paraklinisk diagnostik af anæmi med jernmangel </w:t>
      </w:r>
    </w:p>
    <w:p w14:paraId="7AC53CBA" w14:textId="77777777" w:rsidR="00771995" w:rsidRPr="00B47EFB" w:rsidRDefault="00771995" w:rsidP="00204DF4">
      <w:pPr>
        <w:numPr>
          <w:ilvl w:val="0"/>
          <w:numId w:val="28"/>
        </w:numPr>
        <w:autoSpaceDE w:val="0"/>
        <w:autoSpaceDN w:val="0"/>
        <w:adjustRightInd w:val="0"/>
        <w:rPr>
          <w:rFonts w:ascii="Arial" w:hAnsi="Arial" w:cs="Arial"/>
          <w:sz w:val="20"/>
          <w:szCs w:val="20"/>
          <w:lang w:val="da-DK"/>
        </w:rPr>
      </w:pPr>
      <w:r w:rsidRPr="00103CEC">
        <w:rPr>
          <w:rFonts w:ascii="Arial" w:hAnsi="Arial" w:cs="Arial"/>
          <w:sz w:val="20"/>
          <w:lang w:val="da-DK"/>
        </w:rPr>
        <w:t xml:space="preserve">Forekomsten af jernmangelanæmi </w:t>
      </w:r>
      <w:r>
        <w:rPr>
          <w:rFonts w:ascii="Arial" w:hAnsi="Arial" w:cs="Arial"/>
          <w:sz w:val="20"/>
          <w:lang w:val="da-DK"/>
        </w:rPr>
        <w:t>i</w:t>
      </w:r>
      <w:r w:rsidRPr="00103CEC">
        <w:rPr>
          <w:rFonts w:ascii="Arial" w:hAnsi="Arial" w:cs="Arial"/>
          <w:sz w:val="20"/>
          <w:lang w:val="da-DK"/>
        </w:rPr>
        <w:t xml:space="preserve"> Danmark</w:t>
      </w:r>
    </w:p>
    <w:p w14:paraId="7BB7A88C" w14:textId="77777777" w:rsidR="00771995" w:rsidRPr="00B47EFB" w:rsidRDefault="00771995" w:rsidP="00266706">
      <w:pPr>
        <w:numPr>
          <w:ilvl w:val="0"/>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Patogenese/ætiologi til anæmi med jernmangel</w:t>
      </w:r>
    </w:p>
    <w:p w14:paraId="4FCA0229" w14:textId="77777777" w:rsidR="00771995" w:rsidRPr="00B47EFB" w:rsidRDefault="00771995" w:rsidP="00266706">
      <w:pPr>
        <w:numPr>
          <w:ilvl w:val="0"/>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Årsager til anæmi med jernmangel</w:t>
      </w:r>
    </w:p>
    <w:p w14:paraId="13C1D01D" w14:textId="77777777" w:rsidR="00771995" w:rsidRPr="00B47EFB" w:rsidRDefault="00771995" w:rsidP="00666FB3">
      <w:pPr>
        <w:numPr>
          <w:ilvl w:val="1"/>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Malign sygdom som årsag til anæmi med jernmangel</w:t>
      </w:r>
    </w:p>
    <w:p w14:paraId="0D59AD9F" w14:textId="77777777" w:rsidR="00771995" w:rsidRPr="00B47EFB" w:rsidRDefault="00771995" w:rsidP="00666FB3">
      <w:pPr>
        <w:numPr>
          <w:ilvl w:val="1"/>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Benigne gastrointestinale årsager til anæmi med jernmangel</w:t>
      </w:r>
    </w:p>
    <w:p w14:paraId="4466725F" w14:textId="77777777" w:rsidR="00771995" w:rsidRPr="00B47EFB" w:rsidRDefault="00771995" w:rsidP="00666FB3">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Præmenopausale kvinder</w:t>
      </w:r>
    </w:p>
    <w:p w14:paraId="293E7689" w14:textId="77777777" w:rsidR="00771995" w:rsidRPr="00B47EFB" w:rsidRDefault="00771995" w:rsidP="009F6C6B">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Gastrointestinale blødningskilder</w:t>
      </w:r>
    </w:p>
    <w:p w14:paraId="5C563F4F" w14:textId="77777777" w:rsidR="00771995" w:rsidRPr="00B47EFB" w:rsidRDefault="00771995" w:rsidP="00204AB9">
      <w:pPr>
        <w:numPr>
          <w:ilvl w:val="3"/>
          <w:numId w:val="28"/>
        </w:numPr>
        <w:autoSpaceDE w:val="0"/>
        <w:autoSpaceDN w:val="0"/>
        <w:adjustRightInd w:val="0"/>
        <w:rPr>
          <w:rFonts w:ascii="Arial" w:hAnsi="Arial" w:cs="Arial"/>
          <w:i/>
          <w:sz w:val="20"/>
          <w:szCs w:val="20"/>
          <w:lang w:val="da-DK"/>
        </w:rPr>
      </w:pPr>
      <w:r w:rsidRPr="00B47EFB">
        <w:rPr>
          <w:rFonts w:ascii="Arial" w:hAnsi="Arial" w:cs="Arial"/>
          <w:i/>
          <w:sz w:val="20"/>
          <w:szCs w:val="20"/>
          <w:lang w:val="da-DK"/>
        </w:rPr>
        <w:t>Gastrointestinale</w:t>
      </w:r>
      <w:r>
        <w:rPr>
          <w:rFonts w:ascii="Arial" w:hAnsi="Arial" w:cs="Arial"/>
          <w:i/>
          <w:sz w:val="20"/>
          <w:szCs w:val="20"/>
          <w:lang w:val="da-DK"/>
        </w:rPr>
        <w:t xml:space="preserve"> </w:t>
      </w:r>
      <w:r w:rsidRPr="00B47EFB">
        <w:rPr>
          <w:rFonts w:ascii="Arial" w:hAnsi="Arial" w:cs="Arial"/>
          <w:i/>
          <w:sz w:val="20"/>
          <w:szCs w:val="20"/>
          <w:lang w:val="da-DK"/>
        </w:rPr>
        <w:t>ulcerationer</w:t>
      </w:r>
      <w:r w:rsidRPr="00B47EFB">
        <w:rPr>
          <w:rFonts w:ascii="Arial" w:hAnsi="Arial" w:cs="Arial"/>
          <w:i/>
          <w:sz w:val="20"/>
          <w:szCs w:val="20"/>
          <w:lang w:val="da-DK"/>
        </w:rPr>
        <w:tab/>
      </w:r>
    </w:p>
    <w:p w14:paraId="73C795DC" w14:textId="77777777" w:rsidR="00771995" w:rsidRPr="00B47EFB" w:rsidRDefault="00771995" w:rsidP="00204AB9">
      <w:pPr>
        <w:numPr>
          <w:ilvl w:val="3"/>
          <w:numId w:val="28"/>
        </w:numPr>
        <w:autoSpaceDE w:val="0"/>
        <w:autoSpaceDN w:val="0"/>
        <w:adjustRightInd w:val="0"/>
        <w:rPr>
          <w:rFonts w:ascii="Arial" w:hAnsi="Arial" w:cs="Arial"/>
          <w:i/>
          <w:sz w:val="20"/>
          <w:szCs w:val="20"/>
          <w:lang w:val="da-DK"/>
        </w:rPr>
      </w:pPr>
      <w:r w:rsidRPr="00B47EFB">
        <w:rPr>
          <w:rFonts w:ascii="Arial" w:hAnsi="Arial" w:cs="Arial"/>
          <w:i/>
          <w:sz w:val="20"/>
          <w:szCs w:val="20"/>
          <w:lang w:val="da-DK"/>
        </w:rPr>
        <w:t>Angiodysplasi</w:t>
      </w:r>
    </w:p>
    <w:p w14:paraId="4ACD02CC" w14:textId="77777777" w:rsidR="00771995" w:rsidRPr="00B47EFB" w:rsidRDefault="00771995" w:rsidP="00204AB9">
      <w:pPr>
        <w:numPr>
          <w:ilvl w:val="3"/>
          <w:numId w:val="28"/>
        </w:numPr>
        <w:autoSpaceDE w:val="0"/>
        <w:autoSpaceDN w:val="0"/>
        <w:adjustRightInd w:val="0"/>
        <w:rPr>
          <w:rFonts w:ascii="Arial" w:hAnsi="Arial" w:cs="Arial"/>
          <w:i/>
          <w:sz w:val="20"/>
          <w:szCs w:val="20"/>
          <w:lang w:val="da-DK"/>
        </w:rPr>
      </w:pPr>
      <w:r w:rsidRPr="00B47EFB">
        <w:rPr>
          <w:rFonts w:ascii="Arial" w:hAnsi="Arial" w:cs="Arial"/>
          <w:i/>
          <w:sz w:val="20"/>
          <w:szCs w:val="20"/>
          <w:lang w:val="da-DK"/>
        </w:rPr>
        <w:t>Andre blødningskilder</w:t>
      </w:r>
    </w:p>
    <w:p w14:paraId="35F118E9" w14:textId="77777777" w:rsidR="00771995" w:rsidRPr="00B47EFB" w:rsidRDefault="00771995" w:rsidP="009F6C6B">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Lægemidler</w:t>
      </w:r>
    </w:p>
    <w:p w14:paraId="7D558373" w14:textId="77777777" w:rsidR="00771995" w:rsidRPr="00B47EFB" w:rsidRDefault="00771995" w:rsidP="009F6C6B">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Malabsorption</w:t>
      </w:r>
    </w:p>
    <w:p w14:paraId="54A0C6B1" w14:textId="77777777" w:rsidR="00771995" w:rsidRPr="00B47EFB" w:rsidRDefault="00771995" w:rsidP="00AB2A20">
      <w:pPr>
        <w:numPr>
          <w:ilvl w:val="3"/>
          <w:numId w:val="32"/>
        </w:numPr>
        <w:autoSpaceDE w:val="0"/>
        <w:autoSpaceDN w:val="0"/>
        <w:adjustRightInd w:val="0"/>
        <w:rPr>
          <w:rFonts w:ascii="Arial" w:hAnsi="Arial" w:cs="Arial"/>
          <w:i/>
          <w:sz w:val="20"/>
          <w:szCs w:val="20"/>
          <w:lang w:val="da-DK"/>
        </w:rPr>
      </w:pPr>
      <w:r w:rsidRPr="00B47EFB">
        <w:rPr>
          <w:rFonts w:ascii="Arial" w:hAnsi="Arial" w:cs="Arial"/>
          <w:i/>
          <w:sz w:val="20"/>
          <w:szCs w:val="20"/>
          <w:lang w:val="da-DK"/>
        </w:rPr>
        <w:t>Cøliaki</w:t>
      </w:r>
    </w:p>
    <w:p w14:paraId="36F34E24" w14:textId="77777777" w:rsidR="00771995" w:rsidRPr="00B47EFB" w:rsidRDefault="00771995" w:rsidP="00204AB9">
      <w:pPr>
        <w:numPr>
          <w:ilvl w:val="3"/>
          <w:numId w:val="32"/>
        </w:numPr>
        <w:autoSpaceDE w:val="0"/>
        <w:autoSpaceDN w:val="0"/>
        <w:adjustRightInd w:val="0"/>
        <w:rPr>
          <w:rFonts w:ascii="Arial" w:hAnsi="Arial" w:cs="Arial"/>
          <w:i/>
          <w:sz w:val="20"/>
          <w:szCs w:val="20"/>
          <w:lang w:val="da-DK"/>
        </w:rPr>
      </w:pPr>
      <w:r w:rsidRPr="00B47EFB">
        <w:rPr>
          <w:rFonts w:ascii="Arial" w:hAnsi="Arial" w:cs="Arial"/>
          <w:i/>
          <w:sz w:val="20"/>
          <w:szCs w:val="20"/>
          <w:lang w:val="da-DK"/>
        </w:rPr>
        <w:t>Gastric</w:t>
      </w:r>
      <w:r w:rsidR="009A4D25">
        <w:rPr>
          <w:rFonts w:ascii="Arial" w:hAnsi="Arial" w:cs="Arial"/>
          <w:i/>
          <w:sz w:val="20"/>
          <w:szCs w:val="20"/>
          <w:lang w:val="da-DK"/>
        </w:rPr>
        <w:t xml:space="preserve"> </w:t>
      </w:r>
      <w:r w:rsidRPr="00B47EFB">
        <w:rPr>
          <w:rFonts w:ascii="Arial" w:hAnsi="Arial" w:cs="Arial"/>
          <w:i/>
          <w:sz w:val="20"/>
          <w:szCs w:val="20"/>
          <w:lang w:val="da-DK"/>
        </w:rPr>
        <w:t>bypass og ventrikel resektion</w:t>
      </w:r>
    </w:p>
    <w:p w14:paraId="2F098CC0" w14:textId="77777777" w:rsidR="00771995" w:rsidRPr="00B47EFB" w:rsidRDefault="00771995" w:rsidP="00204AB9">
      <w:pPr>
        <w:numPr>
          <w:ilvl w:val="3"/>
          <w:numId w:val="32"/>
        </w:numPr>
        <w:autoSpaceDE w:val="0"/>
        <w:autoSpaceDN w:val="0"/>
        <w:adjustRightInd w:val="0"/>
        <w:rPr>
          <w:rFonts w:ascii="Arial" w:hAnsi="Arial" w:cs="Arial"/>
          <w:i/>
          <w:sz w:val="20"/>
          <w:szCs w:val="20"/>
          <w:lang w:val="da-DK"/>
        </w:rPr>
      </w:pPr>
      <w:r w:rsidRPr="00B47EFB">
        <w:rPr>
          <w:rFonts w:ascii="Arial" w:hAnsi="Arial" w:cs="Arial"/>
          <w:i/>
          <w:sz w:val="20"/>
          <w:szCs w:val="20"/>
          <w:lang w:val="da-DK"/>
        </w:rPr>
        <w:t>Atrofisk gastritis</w:t>
      </w:r>
    </w:p>
    <w:p w14:paraId="1C697B24" w14:textId="77777777" w:rsidR="00771995" w:rsidRPr="00B47EFB" w:rsidRDefault="00771995" w:rsidP="005C6552">
      <w:pPr>
        <w:numPr>
          <w:ilvl w:val="3"/>
          <w:numId w:val="28"/>
        </w:numPr>
        <w:autoSpaceDE w:val="0"/>
        <w:autoSpaceDN w:val="0"/>
        <w:adjustRightInd w:val="0"/>
        <w:rPr>
          <w:rFonts w:ascii="Arial" w:hAnsi="Arial" w:cs="Arial"/>
          <w:sz w:val="20"/>
          <w:szCs w:val="20"/>
          <w:lang w:val="da-DK"/>
        </w:rPr>
      </w:pPr>
      <w:r w:rsidRPr="00B47EFB">
        <w:rPr>
          <w:rFonts w:ascii="Arial" w:hAnsi="Arial" w:cs="Arial"/>
          <w:i/>
          <w:sz w:val="20"/>
          <w:szCs w:val="20"/>
          <w:lang w:val="da-DK"/>
        </w:rPr>
        <w:t>Helicobacte</w:t>
      </w:r>
      <w:r>
        <w:rPr>
          <w:rFonts w:ascii="Arial" w:hAnsi="Arial" w:cs="Arial"/>
          <w:i/>
          <w:sz w:val="20"/>
          <w:szCs w:val="20"/>
          <w:lang w:val="da-DK"/>
        </w:rPr>
        <w:t xml:space="preserve">r pylori </w:t>
      </w:r>
      <w:r w:rsidRPr="00B47EFB">
        <w:rPr>
          <w:rFonts w:ascii="Arial" w:hAnsi="Arial" w:cs="Arial"/>
          <w:i/>
          <w:sz w:val="20"/>
          <w:szCs w:val="20"/>
          <w:lang w:val="da-DK"/>
        </w:rPr>
        <w:t>infektion</w:t>
      </w:r>
    </w:p>
    <w:p w14:paraId="15A5E24E" w14:textId="77777777" w:rsidR="00771995" w:rsidRPr="00B47EFB" w:rsidRDefault="00771995" w:rsidP="005C6552">
      <w:pPr>
        <w:numPr>
          <w:ilvl w:val="0"/>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Udbytte af gastrointestinalendoskopi</w:t>
      </w:r>
    </w:p>
    <w:p w14:paraId="17E79617" w14:textId="77777777" w:rsidR="00771995" w:rsidRPr="00B47EFB" w:rsidRDefault="00771995" w:rsidP="003224E6">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Kolo</w:t>
      </w:r>
      <w:r>
        <w:rPr>
          <w:rFonts w:ascii="Arial" w:hAnsi="Arial" w:cs="Arial"/>
          <w:sz w:val="20"/>
          <w:szCs w:val="20"/>
          <w:lang w:val="da-DK"/>
        </w:rPr>
        <w:t xml:space="preserve"> </w:t>
      </w:r>
      <w:r w:rsidRPr="00B47EFB">
        <w:rPr>
          <w:rFonts w:ascii="Arial" w:hAnsi="Arial" w:cs="Arial"/>
          <w:sz w:val="20"/>
          <w:szCs w:val="20"/>
          <w:lang w:val="da-DK"/>
        </w:rPr>
        <w:t>- og gastroskopi</w:t>
      </w:r>
    </w:p>
    <w:p w14:paraId="2A75BC56" w14:textId="77777777" w:rsidR="00771995" w:rsidRPr="00B47EFB" w:rsidRDefault="00771995" w:rsidP="003224E6">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Kapselenteroskopi</w:t>
      </w:r>
    </w:p>
    <w:p w14:paraId="01C6E9C4" w14:textId="77777777" w:rsidR="00771995" w:rsidRPr="00B47EFB" w:rsidRDefault="00771995" w:rsidP="003224E6">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Negativt udfald af udredning</w:t>
      </w:r>
    </w:p>
    <w:p w14:paraId="4702B25C" w14:textId="77777777" w:rsidR="00771995" w:rsidRDefault="00771995" w:rsidP="00FD7C6A">
      <w:pPr>
        <w:numPr>
          <w:ilvl w:val="0"/>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Diagnostisk strategi ved påvist anæmi med jernmangel – kliniske rekommandationer</w:t>
      </w:r>
    </w:p>
    <w:p w14:paraId="4D814911" w14:textId="77777777" w:rsidR="00771995" w:rsidRPr="00B47EFB" w:rsidRDefault="00771995" w:rsidP="00FD7C6A">
      <w:pPr>
        <w:numPr>
          <w:ilvl w:val="0"/>
          <w:numId w:val="28"/>
        </w:numPr>
        <w:autoSpaceDE w:val="0"/>
        <w:autoSpaceDN w:val="0"/>
        <w:adjustRightInd w:val="0"/>
        <w:rPr>
          <w:rFonts w:ascii="Arial" w:hAnsi="Arial" w:cs="Arial"/>
          <w:sz w:val="20"/>
          <w:szCs w:val="20"/>
          <w:lang w:val="da-DK"/>
        </w:rPr>
      </w:pPr>
      <w:r>
        <w:rPr>
          <w:rFonts w:ascii="Arial" w:hAnsi="Arial" w:cs="Arial"/>
          <w:sz w:val="20"/>
          <w:szCs w:val="20"/>
          <w:lang w:val="da-DK"/>
        </w:rPr>
        <w:t>Referencer</w:t>
      </w:r>
    </w:p>
    <w:p w14:paraId="73DCF341" w14:textId="77777777" w:rsidR="00771995" w:rsidRPr="00B47EFB" w:rsidRDefault="00771995" w:rsidP="00AB2A20">
      <w:pPr>
        <w:numPr>
          <w:ilvl w:val="0"/>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Appendiks</w:t>
      </w:r>
    </w:p>
    <w:p w14:paraId="7E6CFBE5" w14:textId="77777777" w:rsidR="00771995" w:rsidRPr="00B47EFB" w:rsidRDefault="00771995" w:rsidP="00ED4EE6">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Kronisk inflammatorisk tarmsygdom (IBD)</w:t>
      </w:r>
    </w:p>
    <w:p w14:paraId="360886FD" w14:textId="77777777" w:rsidR="00771995" w:rsidRPr="00B47EFB" w:rsidRDefault="00771995" w:rsidP="00266706">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Jernomsætningen ved erytrocytdannelse og nedbrydning</w:t>
      </w:r>
    </w:p>
    <w:p w14:paraId="002F6910" w14:textId="77777777" w:rsidR="00771995" w:rsidRPr="00B47EFB" w:rsidRDefault="00771995" w:rsidP="00266706">
      <w:pPr>
        <w:numPr>
          <w:ilvl w:val="2"/>
          <w:numId w:val="28"/>
        </w:numPr>
        <w:autoSpaceDE w:val="0"/>
        <w:autoSpaceDN w:val="0"/>
        <w:adjustRightInd w:val="0"/>
        <w:rPr>
          <w:rFonts w:ascii="Arial" w:hAnsi="Arial" w:cs="Arial"/>
          <w:sz w:val="20"/>
          <w:szCs w:val="20"/>
          <w:lang w:val="da-DK"/>
        </w:rPr>
      </w:pPr>
      <w:r w:rsidRPr="00B47EFB">
        <w:rPr>
          <w:rFonts w:ascii="Arial" w:hAnsi="Arial" w:cs="Arial"/>
          <w:sz w:val="20"/>
          <w:szCs w:val="20"/>
          <w:lang w:val="da-DK"/>
        </w:rPr>
        <w:t>Jernabsor</w:t>
      </w:r>
      <w:r w:rsidR="009A4D25">
        <w:rPr>
          <w:rFonts w:ascii="Arial" w:hAnsi="Arial" w:cs="Arial"/>
          <w:sz w:val="20"/>
          <w:szCs w:val="20"/>
          <w:lang w:val="da-DK"/>
        </w:rPr>
        <w:t>p</w:t>
      </w:r>
      <w:r w:rsidRPr="00B47EFB">
        <w:rPr>
          <w:rFonts w:ascii="Arial" w:hAnsi="Arial" w:cs="Arial"/>
          <w:sz w:val="20"/>
          <w:szCs w:val="20"/>
          <w:lang w:val="da-DK"/>
        </w:rPr>
        <w:t>tionstest</w:t>
      </w:r>
    </w:p>
    <w:p w14:paraId="35DE336D" w14:textId="77777777" w:rsidR="00771995" w:rsidRDefault="00771995" w:rsidP="00382BF0">
      <w:pPr>
        <w:autoSpaceDE w:val="0"/>
        <w:autoSpaceDN w:val="0"/>
        <w:adjustRightInd w:val="0"/>
        <w:rPr>
          <w:rFonts w:ascii="Arial" w:hAnsi="Arial" w:cs="Arial"/>
          <w:sz w:val="20"/>
          <w:szCs w:val="20"/>
          <w:lang w:val="da-DK"/>
        </w:rPr>
      </w:pPr>
    </w:p>
    <w:p w14:paraId="2867A14F" w14:textId="77777777" w:rsidR="00771995" w:rsidRPr="006D6EA4" w:rsidRDefault="00771995" w:rsidP="00204DF4">
      <w:pPr>
        <w:pStyle w:val="Body1"/>
        <w:tabs>
          <w:tab w:val="left" w:pos="2880"/>
          <w:tab w:val="left" w:pos="4500"/>
          <w:tab w:val="left" w:pos="4536"/>
        </w:tabs>
        <w:rPr>
          <w:rFonts w:ascii="Arial" w:hAnsi="Arial" w:cs="Arial"/>
          <w:b/>
          <w:sz w:val="20"/>
        </w:rPr>
      </w:pPr>
      <w:r w:rsidRPr="006D6EA4">
        <w:rPr>
          <w:rFonts w:ascii="Arial" w:hAnsi="Arial" w:cs="Arial"/>
          <w:b/>
          <w:sz w:val="20"/>
        </w:rPr>
        <w:t>Paraklinisk diagnostik af anæmi med jernmangel</w:t>
      </w:r>
      <w:r>
        <w:rPr>
          <w:rFonts w:ascii="Arial" w:hAnsi="Arial" w:cs="Arial"/>
          <w:b/>
          <w:sz w:val="20"/>
        </w:rPr>
        <w:fldChar w:fldCharType="begin"/>
      </w:r>
      <w:r>
        <w:rPr>
          <w:rFonts w:ascii="Arial" w:hAnsi="Arial" w:cs="Arial"/>
          <w:b/>
          <w:sz w:val="20"/>
        </w:rPr>
        <w:instrText xml:space="preserve"> ADDIN REFMGR.CITE &lt;Refman&gt;&lt;Cite&gt;&lt;Author&gt;Pasricha&lt;/Author&gt;&lt;Year&gt;2010&lt;/Year&gt;&lt;RecNum&gt;331&lt;/RecNum&gt;&lt;IDText&gt;Diagnosis and management of iron deficiency anaemia: a clinical update&lt;/IDText&gt;&lt;MDL Ref_Type="Journal"&gt;&lt;Ref_Type&gt;Journal&lt;/Ref_Type&gt;&lt;Ref_ID&gt;331&lt;/Ref_ID&gt;&lt;Title_Primary&gt;Diagnosis and management of iron deficiency anaemia: a clinical update&lt;/Title_Primary&gt;&lt;Authors_Primary&gt;Pasricha,S.R.&lt;/Authors_Primary&gt;&lt;Authors_Primary&gt;Flecknoe-Brown,S.C.&lt;/Authors_Primary&gt;&lt;Authors_Primary&gt;Allen,K.J.&lt;/Authors_Primary&gt;&lt;Authors_Primary&gt;Gibson,P.R.&lt;/Authors_Primary&gt;&lt;Authors_Primary&gt;McMahon,L.P.&lt;/Authors_Primary&gt;&lt;Authors_Primary&gt;Olynyk,J.K.&lt;/Authors_Primary&gt;&lt;Authors_Primary&gt;Roger,S.D.&lt;/Authors_Primary&gt;&lt;Authors_Primary&gt;Savoia,H.F.&lt;/Authors_Primary&gt;&lt;Authors_Primary&gt;Tampi,R.&lt;/Authors_Primary&gt;&lt;Authors_Primary&gt;Thomson,A.R.&lt;/Authors_Primary&gt;&lt;Authors_Primary&gt;Wood,E.M.&lt;/Authors_Primary&gt;&lt;Authors_Primary&gt;Robinson,K.L.&lt;/Authors_Primary&gt;&lt;Date_Primary&gt;2010/11/1&lt;/Date_Primary&gt;&lt;Keywords&gt;administration &amp;amp; dosage&lt;/Keywords&gt;&lt;Keywords&gt;Adolescent&lt;/Keywords&gt;&lt;Keywords&gt;Anemia,Iron-Deficiency&lt;/Keywords&gt;&lt;Keywords&gt;Biological Markers&lt;/Keywords&gt;&lt;Keywords&gt;blood&lt;/Keywords&gt;&lt;Keywords&gt;Bone Marrow&lt;/Keywords&gt;&lt;Keywords&gt;complications&lt;/Keywords&gt;&lt;Keywords&gt;deficiency&lt;/Keywords&gt;&lt;Keywords&gt;diagnosis&lt;/Keywords&gt;&lt;Keywords&gt;Erythrocyte Transfusion&lt;/Keywords&gt;&lt;Keywords&gt;etiology&lt;/Keywords&gt;&lt;Keywords&gt;Ferritins&lt;/Keywords&gt;&lt;Keywords&gt;Humans&lt;/Keywords&gt;&lt;Keywords&gt;Iron&lt;/Keywords&gt;&lt;Keywords&gt;Iron Compounds&lt;/Keywords&gt;&lt;Keywords&gt;metabolism&lt;/Keywords&gt;&lt;Keywords&gt;methods&lt;/Keywords&gt;&lt;Keywords&gt;Nutritional Requirements&lt;/Keywords&gt;&lt;Keywords&gt;Receptors,Transferrin&lt;/Keywords&gt;&lt;Keywords&gt;Research&lt;/Keywords&gt;&lt;Keywords&gt;Safety&lt;/Keywords&gt;&lt;Keywords&gt;therapy&lt;/Keywords&gt;&lt;Keywords&gt;Transferrin&lt;/Keywords&gt;&lt;Reprint&gt;Not in File&lt;/Reprint&gt;&lt;Start_Page&gt;525&lt;/Start_Page&gt;&lt;End_Page&gt;532&lt;/End_Page&gt;&lt;Periodical&gt;Med J.Aust.&lt;/Periodical&gt;&lt;Volume&gt;193&lt;/Volume&gt;&lt;Issue&gt;9&lt;/Issue&gt;&lt;Address&gt;Royal Melbourne Hospital, Melbourne, VIC, Australia&lt;/Address&gt;&lt;Web_URL&gt;PM:21034387&lt;/Web_URL&gt;&lt;ZZ_JournalStdAbbrev&gt;&lt;f name="System"&gt;Med J.Aust.&lt;/f&gt;&lt;/ZZ_JournalStdAbbrev&gt;&lt;ZZ_WorkformID&gt;1&lt;/ZZ_WorkformID&gt;&lt;/MDL&gt;&lt;/Cite&gt;&lt;Cite&gt;&lt;Author&gt;Polin&lt;/Author&gt;&lt;Year&gt;2013&lt;/Year&gt;&lt;RecNum&gt;338&lt;/RecNum&gt;&lt;IDText&gt;Iron deficiency: From diagnosis to treatment&lt;/IDText&gt;&lt;MDL Ref_Type="Journal"&gt;&lt;Ref_Type&gt;Journal&lt;/Ref_Type&gt;&lt;Ref_ID&gt;338&lt;/Ref_ID&gt;&lt;Title_Primary&gt;Iron deficiency: From diagnosis to treatment&lt;/Title_Primary&gt;&lt;Authors_Primary&gt;Polin,V.&lt;/Authors_Primary&gt;&lt;Authors_Primary&gt;Coriat,R.&lt;/Authors_Primary&gt;&lt;Authors_Primary&gt;Perkins,G.&lt;/Authors_Primary&gt;&lt;Authors_Primary&gt;Dhooge,M.&lt;/Authors_Primary&gt;&lt;Authors_Primary&gt;Abitbol,V.&lt;/Authors_Primary&gt;&lt;Authors_Primary&gt;Leblanc,S.&lt;/Authors_Primary&gt;&lt;Authors_Primary&gt;Prat,F.&lt;/Authors_Primary&gt;&lt;Authors_Primary&gt;Chaussade,S.&lt;/Authors_Primary&gt;&lt;Date_Primary&gt;2013/4/10&lt;/Date_Primary&gt;&lt;Keywords&gt;Algorithms&lt;/Keywords&gt;&lt;Keywords&gt;Capsule Endoscopy&lt;/Keywords&gt;&lt;Keywords&gt;Colonoscopy&lt;/Keywords&gt;&lt;Keywords&gt;deficiency&lt;/Keywords&gt;&lt;Keywords&gt;diagnosis&lt;/Keywords&gt;&lt;Keywords&gt;Endoscopy&lt;/Keywords&gt;&lt;Keywords&gt;France&lt;/Keywords&gt;&lt;Keywords&gt;Iron&lt;/Keywords&gt;&lt;Keywords&gt;metabolism&lt;/Keywords&gt;&lt;Keywords&gt;Quality of Life&lt;/Keywords&gt;&lt;Keywords&gt;Safety&lt;/Keywords&gt;&lt;Keywords&gt;Transferrin&lt;/Keywords&gt;&lt;Reprint&gt;Not in File&lt;/Reprint&gt;&lt;Periodical&gt;Dig.Liver Dis.&lt;/Periodical&gt;&lt;Address&gt;Department of Gastroenterology, Cochin Teaching Hospital, AP-HP, Paris, France; Universite Paris Descartes, Sorbonne Paris Cite, Faculte de Medecine, Paris, France. Electronic address: vanessa.polin@cch.aphp.fr&lt;/Address&gt;&lt;Web_URL&gt;PM:23582772&lt;/Web_URL&gt;&lt;ZZ_JournalStdAbbrev&gt;&lt;f name="System"&gt;Dig.Liver Dis.&lt;/f&gt;&lt;/ZZ_JournalStdAbbrev&gt;&lt;ZZ_WorkformID&gt;1&lt;/ZZ_WorkformID&gt;&lt;/MDL&gt;&lt;/Cite&gt;&lt;Cite&gt;&lt;Author&gt;Guyatt&lt;/Author&gt;&lt;Year&gt;1992&lt;/Year&gt;&lt;RecNum&gt;339&lt;/RecNum&gt;&lt;IDText&gt;Laboratory diagnosis of iron-deficiency anemia: an overview&lt;/IDText&gt;&lt;MDL Ref_Type="Journal"&gt;&lt;Ref_Type&gt;Journal&lt;/Ref_Type&gt;&lt;Ref_ID&gt;339&lt;/Ref_ID&gt;&lt;Title_Primary&gt;Laboratory diagnosis of iron-deficiency anemia: an overview&lt;/Title_Primary&gt;&lt;Authors_Primary&gt;Guyatt,G.H.&lt;/Authors_Primary&gt;&lt;Authors_Primary&gt;Oxman,A.D.&lt;/Authors_Primary&gt;&lt;Authors_Primary&gt;Ali,M.&lt;/Authors_Primary&gt;&lt;Authors_Primary&gt;Willan,A.&lt;/Authors_Primary&gt;&lt;Authors_Primary&gt;McIlroy,W.&lt;/Authors_Primary&gt;&lt;Authors_Primary&gt;Patterson,C.&lt;/Authors_Primary&gt;&lt;Date_Primary&gt;1992/3&lt;/Date_Primary&gt;&lt;Keywords&gt;Anemia&lt;/Keywords&gt;&lt;Keywords&gt;Anemia,Hypochromic&lt;/Keywords&gt;&lt;Keywords&gt;blood&lt;/Keywords&gt;&lt;Keywords&gt;Bone Marrow&lt;/Keywords&gt;&lt;Keywords&gt;Canada&lt;/Keywords&gt;&lt;Keywords&gt;Clinical Laboratory Techniques&lt;/Keywords&gt;&lt;Keywords&gt;diagnosis&lt;/Keywords&gt;&lt;Keywords&gt;Ferritins&lt;/Keywords&gt;&lt;Keywords&gt;Humans&lt;/Keywords&gt;&lt;Keywords&gt;Likelihood Functions&lt;/Keywords&gt;&lt;Keywords&gt;Liver&lt;/Keywords&gt;&lt;Keywords&gt;methods&lt;/Keywords&gt;&lt;Keywords&gt;Ontario&lt;/Keywords&gt;&lt;Keywords&gt;Radioimmunoassay&lt;/Keywords&gt;&lt;Keywords&gt;Research&lt;/Keywords&gt;&lt;Keywords&gt;Roc Curve&lt;/Keywords&gt;&lt;Reprint&gt;Not in File&lt;/Reprint&gt;&lt;Start_Page&gt;145&lt;/Start_Page&gt;&lt;End_Page&gt;153&lt;/End_Page&gt;&lt;Periodical&gt;J.Gen.Intern Med&lt;/Periodical&gt;&lt;Volume&gt;7&lt;/Volume&gt;&lt;Issue&gt;2&lt;/Issue&gt;&lt;Address&gt;Department of Medicine, Faculty of Health Sciences, McMaster University, Hamilton, Ontario, Canada&lt;/Address&gt;&lt;Web_URL&gt;PM:1487761&lt;/Web_URL&gt;&lt;ZZ_JournalStdAbbrev&gt;&lt;f name="System"&gt;J.Gen.Intern Med&lt;/f&gt;&lt;/ZZ_JournalStdAbbrev&gt;&lt;ZZ_WorkformID&gt;1&lt;/ZZ_WorkformID&gt;&lt;/MDL&gt;&lt;/Cite&gt;&lt;Cite&gt;&lt;Author&gt;Hagve&lt;/Author&gt;&lt;Year&gt;2013&lt;/Year&gt;&lt;RecNum&gt;341&lt;/RecNum&gt;&lt;IDText&gt;[Iron deficiency anaemia--interpretation of biochemical and haematological findings]&lt;/IDText&gt;&lt;MDL Ref_Type="Journal"&gt;&lt;Ref_Type&gt;Journal&lt;/Ref_Type&gt;&lt;Ref_ID&gt;341&lt;/Ref_ID&gt;&lt;Title_Primary&gt;[Iron deficiency anaemia--interpretation of biochemical and haematological findings]&lt;/Title_Primary&gt;&lt;Authors_Primary&gt;Hagve,T.A.&lt;/Authors_Primary&gt;&lt;Authors_Primary&gt;Lilleholt,K.&lt;/Authors_Primary&gt;&lt;Authors_Primary&gt;Svendsen,M.&lt;/Authors_Primary&gt;&lt;Date_Primary&gt;2013/1/22&lt;/Date_Primary&gt;&lt;Keywords&gt;analysis&lt;/Keywords&gt;&lt;Keywords&gt;Anemia,Iron-Deficiency&lt;/Keywords&gt;&lt;Keywords&gt;blood&lt;/Keywords&gt;&lt;Keywords&gt;C-Reactive Protein&lt;/Keywords&gt;&lt;Keywords&gt;Critical Pathways&lt;/Keywords&gt;&lt;Keywords&gt;deficiency&lt;/Keywords&gt;&lt;Keywords&gt;diagnosis&lt;/Keywords&gt;&lt;Keywords&gt;diagnostic use&lt;/Keywords&gt;&lt;Keywords&gt;English Abstract&lt;/Keywords&gt;&lt;Keywords&gt;Ferritins&lt;/Keywords&gt;&lt;Keywords&gt;Humans&lt;/Keywords&gt;&lt;Keywords&gt;Inflammation&lt;/Keywords&gt;&lt;Keywords&gt;Iron&lt;/Keywords&gt;&lt;Keywords&gt;metabolism&lt;/Keywords&gt;&lt;Keywords&gt;Norway&lt;/Keywords&gt;&lt;Keywords&gt;Receptors,Transferrin&lt;/Keywords&gt;&lt;Keywords&gt;Sensitivity and Specificity&lt;/Keywords&gt;&lt;Keywords&gt;Transferrin&lt;/Keywords&gt;&lt;Keywords&gt;Transferrins&lt;/Keywords&gt;&lt;Reprint&gt;Not in File&lt;/Reprint&gt;&lt;Start_Page&gt;161&lt;/Start_Page&gt;&lt;End_Page&gt;164&lt;/End_Page&gt;&lt;Periodical&gt;Tidsskr.Nor Laegeforen.&lt;/Periodical&gt;&lt;Volume&gt;133&lt;/Volume&gt;&lt;Issue&gt;2&lt;/Issue&gt;&lt;Address&gt;Divisjon for diagnostikk og teknologi/TLMB, Akershus universitetssykehus, Norway. tor.arne.hagve@ahus.no&lt;/Address&gt;&lt;Web_URL&gt;PM:23344599&lt;/Web_URL&gt;&lt;ZZ_JournalStdAbbrev&gt;&lt;f name="System"&gt;Tidsskr.Nor Laegeforen.&lt;/f&gt;&lt;/ZZ_JournalStdAbbrev&gt;&lt;ZZ_WorkformID&gt;1&lt;/ZZ_WorkformID&gt;&lt;/MDL&gt;&lt;/Cite&gt;&lt;/Refman&gt;</w:instrText>
      </w:r>
      <w:r>
        <w:rPr>
          <w:rFonts w:ascii="Arial" w:hAnsi="Arial" w:cs="Arial"/>
          <w:b/>
          <w:sz w:val="20"/>
        </w:rPr>
        <w:fldChar w:fldCharType="separate"/>
      </w:r>
      <w:r w:rsidRPr="00A11550">
        <w:rPr>
          <w:rFonts w:ascii="Arial" w:hAnsi="Arial" w:cs="Arial"/>
          <w:b/>
          <w:sz w:val="20"/>
          <w:vertAlign w:val="superscript"/>
        </w:rPr>
        <w:t>7-1</w:t>
      </w:r>
      <w:r w:rsidR="009A4D25">
        <w:rPr>
          <w:rFonts w:ascii="Arial" w:hAnsi="Arial" w:cs="Arial"/>
          <w:b/>
          <w:sz w:val="20"/>
          <w:vertAlign w:val="superscript"/>
        </w:rPr>
        <w:t>1</w:t>
      </w:r>
      <w:r>
        <w:rPr>
          <w:rFonts w:ascii="Arial" w:hAnsi="Arial" w:cs="Arial"/>
          <w:b/>
          <w:sz w:val="20"/>
        </w:rPr>
        <w:fldChar w:fldCharType="end"/>
      </w:r>
    </w:p>
    <w:p w14:paraId="2AA42B38" w14:textId="77777777" w:rsidR="00771995" w:rsidRPr="009417E9" w:rsidRDefault="00771995" w:rsidP="00204DF4">
      <w:pPr>
        <w:pStyle w:val="Body1"/>
        <w:tabs>
          <w:tab w:val="left" w:pos="2880"/>
          <w:tab w:val="left" w:pos="4500"/>
          <w:tab w:val="left" w:pos="4536"/>
        </w:tabs>
        <w:rPr>
          <w:rFonts w:ascii="Arial" w:hAnsi="Arial" w:cs="Arial"/>
          <w:color w:val="auto"/>
          <w:sz w:val="20"/>
          <w:lang w:eastAsia="en-US"/>
        </w:rPr>
      </w:pPr>
      <w:r w:rsidRPr="009417E9">
        <w:rPr>
          <w:rFonts w:ascii="Arial" w:hAnsi="Arial" w:cs="Arial"/>
          <w:color w:val="auto"/>
          <w:sz w:val="20"/>
          <w:lang w:eastAsia="en-US"/>
        </w:rPr>
        <w:t>De hæmatologisk målinger, der indikerer jernmangelanæmi er nedsat hæmoglobin med hypokrome og mikrocytære</w:t>
      </w:r>
      <w:r>
        <w:rPr>
          <w:rFonts w:ascii="Arial" w:hAnsi="Arial" w:cs="Arial"/>
          <w:color w:val="auto"/>
          <w:sz w:val="20"/>
          <w:lang w:eastAsia="en-US"/>
        </w:rPr>
        <w:t xml:space="preserve"> </w:t>
      </w:r>
      <w:r w:rsidRPr="009417E9">
        <w:rPr>
          <w:rFonts w:ascii="Arial" w:hAnsi="Arial" w:cs="Arial"/>
          <w:color w:val="auto"/>
          <w:sz w:val="20"/>
          <w:lang w:eastAsia="en-US"/>
        </w:rPr>
        <w:t>samt størrelsesvarie</w:t>
      </w:r>
      <w:r>
        <w:rPr>
          <w:rFonts w:ascii="Arial" w:hAnsi="Arial" w:cs="Arial"/>
          <w:color w:val="auto"/>
          <w:sz w:val="20"/>
          <w:lang w:eastAsia="en-US"/>
        </w:rPr>
        <w:t xml:space="preserve">rende </w:t>
      </w:r>
      <w:r w:rsidRPr="009417E9">
        <w:rPr>
          <w:rFonts w:ascii="Arial" w:hAnsi="Arial" w:cs="Arial"/>
          <w:color w:val="auto"/>
          <w:sz w:val="20"/>
          <w:lang w:eastAsia="en-US"/>
        </w:rPr>
        <w:t xml:space="preserve">erythrocytter. </w:t>
      </w:r>
    </w:p>
    <w:p w14:paraId="771ABCD0" w14:textId="77777777" w:rsidR="00771995" w:rsidRPr="009417E9" w:rsidRDefault="00771995" w:rsidP="00204DF4">
      <w:pPr>
        <w:pStyle w:val="Body1"/>
        <w:tabs>
          <w:tab w:val="left" w:pos="2880"/>
          <w:tab w:val="left" w:pos="4500"/>
          <w:tab w:val="left" w:pos="4536"/>
        </w:tabs>
        <w:rPr>
          <w:rFonts w:ascii="Arial" w:hAnsi="Arial" w:cs="Arial"/>
          <w:color w:val="auto"/>
          <w:sz w:val="20"/>
          <w:lang w:eastAsia="en-US"/>
        </w:rPr>
      </w:pPr>
      <w:r w:rsidRPr="009417E9">
        <w:rPr>
          <w:rFonts w:ascii="Arial" w:hAnsi="Arial" w:cs="Arial"/>
          <w:color w:val="auto"/>
          <w:sz w:val="20"/>
          <w:lang w:eastAsia="en-US"/>
        </w:rPr>
        <w:t>Reticulocytternes indhold af hæmoglobin giver et øjebliksbillede af jerntilgængeligheden i knoglemarven – men målingen er ikke almen tilgængelig.</w:t>
      </w:r>
    </w:p>
    <w:p w14:paraId="57CA5D9D" w14:textId="77777777" w:rsidR="00771995" w:rsidRPr="009417E9" w:rsidRDefault="00771995" w:rsidP="00204DF4">
      <w:pPr>
        <w:pStyle w:val="Body1"/>
        <w:tabs>
          <w:tab w:val="left" w:pos="2880"/>
          <w:tab w:val="left" w:pos="4500"/>
          <w:tab w:val="left" w:pos="4536"/>
        </w:tabs>
        <w:rPr>
          <w:rFonts w:ascii="Arial" w:hAnsi="Arial" w:cs="Arial"/>
          <w:color w:val="auto"/>
          <w:sz w:val="20"/>
          <w:lang w:eastAsia="en-US"/>
        </w:rPr>
      </w:pPr>
    </w:p>
    <w:p w14:paraId="0976392A" w14:textId="77777777" w:rsidR="00771995" w:rsidRPr="009417E9" w:rsidRDefault="00771995" w:rsidP="00204DF4">
      <w:pPr>
        <w:pStyle w:val="Body1"/>
        <w:tabs>
          <w:tab w:val="left" w:pos="2880"/>
          <w:tab w:val="left" w:pos="4500"/>
          <w:tab w:val="left" w:pos="4536"/>
        </w:tabs>
        <w:rPr>
          <w:rFonts w:ascii="Arial" w:hAnsi="Arial" w:cs="Arial"/>
          <w:color w:val="auto"/>
          <w:sz w:val="20"/>
          <w:lang w:eastAsia="en-US"/>
        </w:rPr>
      </w:pPr>
      <w:r>
        <w:rPr>
          <w:rFonts w:ascii="Arial" w:hAnsi="Arial" w:cs="Arial"/>
          <w:color w:val="auto"/>
          <w:sz w:val="20"/>
          <w:lang w:eastAsia="en-US"/>
        </w:rPr>
        <w:t>M</w:t>
      </w:r>
      <w:r w:rsidRPr="009417E9">
        <w:rPr>
          <w:rFonts w:ascii="Arial" w:hAnsi="Arial" w:cs="Arial"/>
          <w:color w:val="auto"/>
          <w:sz w:val="20"/>
          <w:lang w:eastAsia="en-US"/>
        </w:rPr>
        <w:t xml:space="preserve">åling af ferritin langt den mest givende mhp diagnosticering af jernmangel </w:t>
      </w:r>
      <w:r>
        <w:rPr>
          <w:rFonts w:ascii="Arial" w:hAnsi="Arial" w:cs="Arial"/>
          <w:color w:val="auto"/>
          <w:sz w:val="20"/>
          <w:lang w:eastAsia="en-US"/>
        </w:rPr>
        <w:fldChar w:fldCharType="begin"/>
      </w:r>
      <w:r>
        <w:rPr>
          <w:rFonts w:ascii="Arial" w:hAnsi="Arial" w:cs="Arial"/>
          <w:color w:val="auto"/>
          <w:sz w:val="20"/>
          <w:lang w:eastAsia="en-US"/>
        </w:rPr>
        <w:instrText xml:space="preserve"> ADDIN REFMGR.CITE &lt;Refman&gt;&lt;Cite&gt;&lt;Author&gt;Guyatt&lt;/Author&gt;&lt;Year&gt;1992&lt;/Year&gt;&lt;RecNum&gt;339&lt;/RecNum&gt;&lt;IDText&gt;Laboratory diagnosis of iron-deficiency anemia: an overview&lt;/IDText&gt;&lt;MDL Ref_Type="Journal"&gt;&lt;Ref_Type&gt;Journal&lt;/Ref_Type&gt;&lt;Ref_ID&gt;339&lt;/Ref_ID&gt;&lt;Title_Primary&gt;Laboratory diagnosis of iron-deficiency anemia: an overview&lt;/Title_Primary&gt;&lt;Authors_Primary&gt;Guyatt,G.H.&lt;/Authors_Primary&gt;&lt;Authors_Primary&gt;Oxman,A.D.&lt;/Authors_Primary&gt;&lt;Authors_Primary&gt;Ali,M.&lt;/Authors_Primary&gt;&lt;Authors_Primary&gt;Willan,A.&lt;/Authors_Primary&gt;&lt;Authors_Primary&gt;McIlroy,W.&lt;/Authors_Primary&gt;&lt;Authors_Primary&gt;Patterson,C.&lt;/Authors_Primary&gt;&lt;Date_Primary&gt;1992/3&lt;/Date_Primary&gt;&lt;Keywords&gt;Anemia&lt;/Keywords&gt;&lt;Keywords&gt;Anemia,Hypochromic&lt;/Keywords&gt;&lt;Keywords&gt;blood&lt;/Keywords&gt;&lt;Keywords&gt;Bone Marrow&lt;/Keywords&gt;&lt;Keywords&gt;Canada&lt;/Keywords&gt;&lt;Keywords&gt;Clinical Laboratory Techniques&lt;/Keywords&gt;&lt;Keywords&gt;diagnosis&lt;/Keywords&gt;&lt;Keywords&gt;Ferritins&lt;/Keywords&gt;&lt;Keywords&gt;Humans&lt;/Keywords&gt;&lt;Keywords&gt;Likelihood Functions&lt;/Keywords&gt;&lt;Keywords&gt;Liver&lt;/Keywords&gt;&lt;Keywords&gt;methods&lt;/Keywords&gt;&lt;Keywords&gt;Ontario&lt;/Keywords&gt;&lt;Keywords&gt;Radioimmunoassay&lt;/Keywords&gt;&lt;Keywords&gt;Research&lt;/Keywords&gt;&lt;Keywords&gt;Roc Curve&lt;/Keywords&gt;&lt;Reprint&gt;Not in File&lt;/Reprint&gt;&lt;Start_Page&gt;145&lt;/Start_Page&gt;&lt;End_Page&gt;153&lt;/End_Page&gt;&lt;Periodical&gt;J.Gen.Intern Med&lt;/Periodical&gt;&lt;Volume&gt;7&lt;/Volume&gt;&lt;Issue&gt;2&lt;/Issue&gt;&lt;Address&gt;Department of Medicine, Faculty of Health Sciences, McMaster University, Hamilton, Ontario, Canada&lt;/Address&gt;&lt;Web_URL&gt;PM:1487761&lt;/Web_URL&gt;&lt;ZZ_JournalStdAbbrev&gt;&lt;f name="System"&gt;J.Gen.Intern Med&lt;/f&gt;&lt;/ZZ_JournalStdAbbrev&gt;&lt;ZZ_WorkformID&gt;1&lt;/ZZ_WorkformID&gt;&lt;/MDL&gt;&lt;/Cite&gt;&lt;/Refman&gt;</w:instrText>
      </w:r>
      <w:r>
        <w:rPr>
          <w:rFonts w:ascii="Arial" w:hAnsi="Arial" w:cs="Arial"/>
          <w:color w:val="auto"/>
          <w:sz w:val="20"/>
          <w:lang w:eastAsia="en-US"/>
        </w:rPr>
        <w:fldChar w:fldCharType="separate"/>
      </w:r>
      <w:r w:rsidRPr="00A11550">
        <w:rPr>
          <w:rFonts w:ascii="Arial" w:hAnsi="Arial" w:cs="Arial"/>
          <w:color w:val="auto"/>
          <w:sz w:val="20"/>
          <w:vertAlign w:val="superscript"/>
          <w:lang w:eastAsia="en-US"/>
        </w:rPr>
        <w:t>9</w:t>
      </w:r>
      <w:r>
        <w:rPr>
          <w:rFonts w:ascii="Arial" w:hAnsi="Arial" w:cs="Arial"/>
          <w:color w:val="auto"/>
          <w:sz w:val="20"/>
          <w:lang w:eastAsia="en-US"/>
        </w:rPr>
        <w:fldChar w:fldCharType="end"/>
      </w:r>
      <w:r w:rsidRPr="009417E9">
        <w:rPr>
          <w:rFonts w:ascii="Arial" w:hAnsi="Arial" w:cs="Arial"/>
          <w:color w:val="auto"/>
          <w:sz w:val="20"/>
          <w:lang w:eastAsia="en-US"/>
        </w:rPr>
        <w:t xml:space="preserve">. Skønsmæssigt svarer 1 </w:t>
      </w:r>
      <w:r>
        <w:rPr>
          <w:rFonts w:ascii="Arial" w:hAnsi="Arial" w:cs="Arial"/>
          <w:color w:val="auto"/>
          <w:sz w:val="20"/>
          <w:lang w:eastAsia="en-US"/>
        </w:rPr>
        <w:t>µ</w:t>
      </w:r>
      <w:r w:rsidRPr="009417E9">
        <w:rPr>
          <w:rFonts w:ascii="Arial" w:hAnsi="Arial" w:cs="Arial"/>
          <w:color w:val="auto"/>
          <w:sz w:val="20"/>
          <w:lang w:eastAsia="en-US"/>
        </w:rPr>
        <w:t>g/l ferritin til 8 mg jern i je</w:t>
      </w:r>
      <w:r>
        <w:rPr>
          <w:rFonts w:ascii="Arial" w:hAnsi="Arial" w:cs="Arial"/>
          <w:color w:val="auto"/>
          <w:sz w:val="20"/>
          <w:lang w:eastAsia="en-US"/>
        </w:rPr>
        <w:t>rndepoterne.</w:t>
      </w:r>
      <w:r w:rsidRPr="009417E9">
        <w:rPr>
          <w:rFonts w:ascii="Arial" w:hAnsi="Arial" w:cs="Arial"/>
          <w:color w:val="auto"/>
          <w:sz w:val="20"/>
          <w:lang w:eastAsia="en-US"/>
        </w:rPr>
        <w:t xml:space="preserve"> Kombination af ferrit</w:t>
      </w:r>
      <w:r>
        <w:rPr>
          <w:rFonts w:ascii="Arial" w:hAnsi="Arial" w:cs="Arial"/>
          <w:color w:val="auto"/>
          <w:sz w:val="20"/>
          <w:lang w:eastAsia="en-US"/>
        </w:rPr>
        <w:t>i</w:t>
      </w:r>
      <w:r w:rsidRPr="009417E9">
        <w:rPr>
          <w:rFonts w:ascii="Arial" w:hAnsi="Arial" w:cs="Arial"/>
          <w:color w:val="auto"/>
          <w:sz w:val="20"/>
          <w:lang w:eastAsia="en-US"/>
        </w:rPr>
        <w:t xml:space="preserve">n med måling af </w:t>
      </w:r>
      <w:r>
        <w:rPr>
          <w:rFonts w:ascii="Arial" w:hAnsi="Arial" w:cs="Arial"/>
          <w:color w:val="auto"/>
          <w:sz w:val="20"/>
          <w:lang w:eastAsia="en-US"/>
        </w:rPr>
        <w:t>tr</w:t>
      </w:r>
      <w:r w:rsidRPr="009417E9">
        <w:rPr>
          <w:rFonts w:ascii="Arial" w:hAnsi="Arial" w:cs="Arial"/>
          <w:color w:val="auto"/>
          <w:sz w:val="20"/>
          <w:lang w:eastAsia="en-US"/>
        </w:rPr>
        <w:t>ansferrin</w:t>
      </w:r>
      <w:r>
        <w:rPr>
          <w:rFonts w:ascii="Arial" w:hAnsi="Arial" w:cs="Arial"/>
          <w:color w:val="auto"/>
          <w:sz w:val="20"/>
          <w:lang w:eastAsia="en-US"/>
        </w:rPr>
        <w:t>-</w:t>
      </w:r>
      <w:r w:rsidRPr="009417E9">
        <w:rPr>
          <w:rFonts w:ascii="Arial" w:hAnsi="Arial" w:cs="Arial"/>
          <w:color w:val="auto"/>
          <w:sz w:val="20"/>
          <w:lang w:eastAsia="en-US"/>
        </w:rPr>
        <w:t>saturation</w:t>
      </w:r>
      <w:r>
        <w:rPr>
          <w:rFonts w:ascii="Arial" w:hAnsi="Arial" w:cs="Arial"/>
          <w:color w:val="auto"/>
          <w:sz w:val="20"/>
          <w:lang w:eastAsia="en-US"/>
        </w:rPr>
        <w:t xml:space="preserve"> (jernmætning)</w:t>
      </w:r>
      <w:r w:rsidRPr="009417E9">
        <w:rPr>
          <w:rFonts w:ascii="Arial" w:hAnsi="Arial" w:cs="Arial"/>
          <w:color w:val="auto"/>
          <w:sz w:val="20"/>
          <w:lang w:eastAsia="en-US"/>
        </w:rPr>
        <w:t xml:space="preserve"> samt MCV</w:t>
      </w:r>
      <w:r>
        <w:rPr>
          <w:rFonts w:ascii="Arial" w:hAnsi="Arial" w:cs="Arial"/>
          <w:color w:val="auto"/>
          <w:sz w:val="20"/>
          <w:lang w:eastAsia="en-US"/>
        </w:rPr>
        <w:t xml:space="preserve"> (mean corpuscular volume)</w:t>
      </w:r>
      <w:r w:rsidRPr="009417E9">
        <w:rPr>
          <w:rFonts w:ascii="Arial" w:hAnsi="Arial" w:cs="Arial"/>
          <w:color w:val="auto"/>
          <w:sz w:val="20"/>
          <w:lang w:eastAsia="en-US"/>
        </w:rPr>
        <w:t xml:space="preserve"> og RDW</w:t>
      </w:r>
      <w:r>
        <w:rPr>
          <w:rFonts w:ascii="Arial" w:hAnsi="Arial" w:cs="Arial"/>
          <w:color w:val="auto"/>
          <w:sz w:val="20"/>
          <w:lang w:eastAsia="en-US"/>
        </w:rPr>
        <w:t xml:space="preserve"> (red cell distribution width)</w:t>
      </w:r>
      <w:r w:rsidRPr="009417E9">
        <w:rPr>
          <w:rFonts w:ascii="Arial" w:hAnsi="Arial" w:cs="Arial"/>
          <w:color w:val="auto"/>
          <w:sz w:val="20"/>
          <w:lang w:eastAsia="en-US"/>
        </w:rPr>
        <w:t xml:space="preserve"> øgede kun marginalt den diagnostiske sikkerhed mhp jernmangel </w:t>
      </w:r>
      <w:r>
        <w:rPr>
          <w:rFonts w:ascii="Arial" w:hAnsi="Arial" w:cs="Arial"/>
          <w:color w:val="auto"/>
          <w:sz w:val="20"/>
          <w:lang w:eastAsia="en-US"/>
        </w:rPr>
        <w:fldChar w:fldCharType="begin"/>
      </w:r>
      <w:r>
        <w:rPr>
          <w:rFonts w:ascii="Arial" w:hAnsi="Arial" w:cs="Arial"/>
          <w:color w:val="auto"/>
          <w:sz w:val="20"/>
          <w:lang w:eastAsia="en-US"/>
        </w:rPr>
        <w:instrText xml:space="preserve"> ADDIN REFMGR.CITE &lt;Refman&gt;&lt;Cite&gt;&lt;Author&gt;Guyatt&lt;/Author&gt;&lt;Year&gt;1992&lt;/Year&gt;&lt;RecNum&gt;339&lt;/RecNum&gt;&lt;IDText&gt;Laboratory diagnosis of iron-deficiency anemia: an overview&lt;/IDText&gt;&lt;MDL Ref_Type="Journal"&gt;&lt;Ref_Type&gt;Journal&lt;/Ref_Type&gt;&lt;Ref_ID&gt;339&lt;/Ref_ID&gt;&lt;Title_Primary&gt;Laboratory diagnosis of iron-deficiency anemia: an overview&lt;/Title_Primary&gt;&lt;Authors_Primary&gt;Guyatt,G.H.&lt;/Authors_Primary&gt;&lt;Authors_Primary&gt;Oxman,A.D.&lt;/Authors_Primary&gt;&lt;Authors_Primary&gt;Ali,M.&lt;/Authors_Primary&gt;&lt;Authors_Primary&gt;Willan,A.&lt;/Authors_Primary&gt;&lt;Authors_Primary&gt;McIlroy,W.&lt;/Authors_Primary&gt;&lt;Authors_Primary&gt;Patterson,C.&lt;/Authors_Primary&gt;&lt;Date_Primary&gt;1992/3&lt;/Date_Primary&gt;&lt;Keywords&gt;Anemia&lt;/Keywords&gt;&lt;Keywords&gt;Anemia,Hypochromic&lt;/Keywords&gt;&lt;Keywords&gt;blood&lt;/Keywords&gt;&lt;Keywords&gt;Bone Marrow&lt;/Keywords&gt;&lt;Keywords&gt;Canada&lt;/Keywords&gt;&lt;Keywords&gt;Clinical Laboratory Techniques&lt;/Keywords&gt;&lt;Keywords&gt;diagnosis&lt;/Keywords&gt;&lt;Keywords&gt;Ferritins&lt;/Keywords&gt;&lt;Keywords&gt;Humans&lt;/Keywords&gt;&lt;Keywords&gt;Likelihood Functions&lt;/Keywords&gt;&lt;Keywords&gt;Liver&lt;/Keywords&gt;&lt;Keywords&gt;methods&lt;/Keywords&gt;&lt;Keywords&gt;Ontario&lt;/Keywords&gt;&lt;Keywords&gt;Radioimmunoassay&lt;/Keywords&gt;&lt;Keywords&gt;Research&lt;/Keywords&gt;&lt;Keywords&gt;Roc Curve&lt;/Keywords&gt;&lt;Reprint&gt;Not in File&lt;/Reprint&gt;&lt;Start_Page&gt;145&lt;/Start_Page&gt;&lt;End_Page&gt;153&lt;/End_Page&gt;&lt;Periodical&gt;J.Gen.Intern Med&lt;/Periodical&gt;&lt;Volume&gt;7&lt;/Volume&gt;&lt;Issue&gt;2&lt;/Issue&gt;&lt;Address&gt;Department of Medicine, Faculty of Health Sciences, McMaster University, Hamilton, Ontario, Canada&lt;/Address&gt;&lt;Web_URL&gt;PM:1487761&lt;/Web_URL&gt;&lt;ZZ_JournalStdAbbrev&gt;&lt;f name="System"&gt;J.Gen.Intern Med&lt;/f&gt;&lt;/ZZ_JournalStdAbbrev&gt;&lt;ZZ_WorkformID&gt;1&lt;/ZZ_WorkformID&gt;&lt;/MDL&gt;&lt;/Cite&gt;&lt;/Refman&gt;</w:instrText>
      </w:r>
      <w:r>
        <w:rPr>
          <w:rFonts w:ascii="Arial" w:hAnsi="Arial" w:cs="Arial"/>
          <w:color w:val="auto"/>
          <w:sz w:val="20"/>
          <w:lang w:eastAsia="en-US"/>
        </w:rPr>
        <w:fldChar w:fldCharType="separate"/>
      </w:r>
      <w:r w:rsidRPr="00A11550">
        <w:rPr>
          <w:rFonts w:ascii="Arial" w:hAnsi="Arial" w:cs="Arial"/>
          <w:color w:val="auto"/>
          <w:sz w:val="20"/>
          <w:vertAlign w:val="superscript"/>
          <w:lang w:eastAsia="en-US"/>
        </w:rPr>
        <w:t>9</w:t>
      </w:r>
      <w:r>
        <w:rPr>
          <w:rFonts w:ascii="Arial" w:hAnsi="Arial" w:cs="Arial"/>
          <w:color w:val="auto"/>
          <w:sz w:val="20"/>
          <w:lang w:eastAsia="en-US"/>
        </w:rPr>
        <w:fldChar w:fldCharType="end"/>
      </w:r>
      <w:r w:rsidRPr="009417E9">
        <w:rPr>
          <w:rFonts w:ascii="Arial" w:hAnsi="Arial" w:cs="Arial"/>
          <w:color w:val="auto"/>
          <w:sz w:val="20"/>
          <w:lang w:eastAsia="en-US"/>
        </w:rPr>
        <w:t>. Da ferritin er en akutfase r</w:t>
      </w:r>
      <w:r>
        <w:rPr>
          <w:rFonts w:ascii="Arial" w:hAnsi="Arial" w:cs="Arial"/>
          <w:color w:val="auto"/>
          <w:sz w:val="20"/>
          <w:lang w:eastAsia="en-US"/>
        </w:rPr>
        <w:t xml:space="preserve">eaktant skal der altid vurderes, </w:t>
      </w:r>
      <w:r w:rsidRPr="009417E9">
        <w:rPr>
          <w:rFonts w:ascii="Arial" w:hAnsi="Arial" w:cs="Arial"/>
          <w:color w:val="auto"/>
          <w:sz w:val="20"/>
          <w:lang w:eastAsia="en-US"/>
        </w:rPr>
        <w:t>om der er inflammation ved eksempelvis måling af CRP</w:t>
      </w:r>
      <w:r>
        <w:rPr>
          <w:rFonts w:ascii="Arial" w:hAnsi="Arial" w:cs="Arial"/>
          <w:color w:val="auto"/>
          <w:sz w:val="20"/>
          <w:lang w:eastAsia="en-US"/>
        </w:rPr>
        <w:t xml:space="preserve">, </w:t>
      </w:r>
      <w:r w:rsidRPr="009417E9">
        <w:rPr>
          <w:rFonts w:ascii="Arial" w:hAnsi="Arial" w:cs="Arial"/>
          <w:color w:val="auto"/>
          <w:sz w:val="20"/>
          <w:lang w:eastAsia="en-US"/>
        </w:rPr>
        <w:t>mhp diagnosticering af jernmangel.</w:t>
      </w:r>
    </w:p>
    <w:p w14:paraId="177BADAB" w14:textId="77777777" w:rsidR="00771995" w:rsidRDefault="00771995" w:rsidP="00204DF4">
      <w:pPr>
        <w:pStyle w:val="Body1"/>
        <w:tabs>
          <w:tab w:val="left" w:pos="2880"/>
          <w:tab w:val="left" w:pos="4500"/>
          <w:tab w:val="left" w:pos="4536"/>
        </w:tabs>
        <w:rPr>
          <w:rFonts w:ascii="Arial" w:hAnsi="Arial" w:cs="Arial"/>
          <w:color w:val="auto"/>
          <w:sz w:val="20"/>
          <w:lang w:eastAsia="en-US"/>
        </w:rPr>
      </w:pPr>
    </w:p>
    <w:p w14:paraId="7EC22F71" w14:textId="77777777" w:rsidR="00771995" w:rsidRDefault="00771995" w:rsidP="00204DF4">
      <w:pPr>
        <w:pStyle w:val="Body1"/>
        <w:tabs>
          <w:tab w:val="left" w:pos="2880"/>
          <w:tab w:val="left" w:pos="4500"/>
          <w:tab w:val="left" w:pos="4536"/>
        </w:tabs>
        <w:rPr>
          <w:rFonts w:ascii="Arial" w:hAnsi="Arial" w:cs="Arial"/>
          <w:color w:val="auto"/>
          <w:sz w:val="20"/>
          <w:lang w:eastAsia="en-US"/>
        </w:rPr>
      </w:pPr>
      <w:r w:rsidRPr="009417E9">
        <w:rPr>
          <w:rFonts w:ascii="Arial" w:hAnsi="Arial" w:cs="Arial"/>
          <w:color w:val="auto"/>
          <w:sz w:val="20"/>
          <w:lang w:eastAsia="en-US"/>
        </w:rPr>
        <w:t xml:space="preserve">Som diskriminationsværdi for jernmangel uden </w:t>
      </w:r>
      <w:r>
        <w:rPr>
          <w:rFonts w:ascii="Arial" w:hAnsi="Arial" w:cs="Arial"/>
          <w:color w:val="auto"/>
          <w:sz w:val="20"/>
          <w:lang w:eastAsia="en-US"/>
        </w:rPr>
        <w:t xml:space="preserve">samtidig </w:t>
      </w:r>
      <w:r w:rsidRPr="009417E9">
        <w:rPr>
          <w:rFonts w:ascii="Arial" w:hAnsi="Arial" w:cs="Arial"/>
          <w:color w:val="auto"/>
          <w:sz w:val="20"/>
          <w:lang w:eastAsia="en-US"/>
        </w:rPr>
        <w:t>inflammation</w:t>
      </w:r>
      <w:r>
        <w:rPr>
          <w:rFonts w:ascii="Arial" w:hAnsi="Arial" w:cs="Arial"/>
          <w:color w:val="auto"/>
          <w:sz w:val="20"/>
          <w:lang w:eastAsia="en-US"/>
        </w:rPr>
        <w:t xml:space="preserve"> (CRP normal) </w:t>
      </w:r>
      <w:r w:rsidRPr="009417E9">
        <w:rPr>
          <w:rFonts w:ascii="Arial" w:hAnsi="Arial" w:cs="Arial"/>
          <w:color w:val="auto"/>
          <w:sz w:val="20"/>
          <w:lang w:eastAsia="en-US"/>
        </w:rPr>
        <w:t>er anført ferritin &lt; 30 µg/l</w:t>
      </w:r>
      <w:r>
        <w:rPr>
          <w:rFonts w:ascii="Arial" w:hAnsi="Arial" w:cs="Arial"/>
          <w:color w:val="auto"/>
          <w:sz w:val="20"/>
          <w:lang w:eastAsia="en-US"/>
        </w:rPr>
        <w:t xml:space="preserve">. Ved </w:t>
      </w:r>
      <w:r w:rsidRPr="009417E9">
        <w:rPr>
          <w:rFonts w:ascii="Arial" w:hAnsi="Arial" w:cs="Arial"/>
          <w:color w:val="auto"/>
          <w:sz w:val="20"/>
          <w:lang w:eastAsia="en-US"/>
        </w:rPr>
        <w:t>samtid</w:t>
      </w:r>
      <w:r>
        <w:rPr>
          <w:rFonts w:ascii="Arial" w:hAnsi="Arial" w:cs="Arial"/>
          <w:color w:val="auto"/>
          <w:sz w:val="20"/>
          <w:lang w:eastAsia="en-US"/>
        </w:rPr>
        <w:t>ig</w:t>
      </w:r>
      <w:r w:rsidRPr="009417E9">
        <w:rPr>
          <w:rFonts w:ascii="Arial" w:hAnsi="Arial" w:cs="Arial"/>
          <w:color w:val="auto"/>
          <w:sz w:val="20"/>
          <w:lang w:eastAsia="en-US"/>
        </w:rPr>
        <w:t xml:space="preserve"> inflammation (CRP forhøjet) er </w:t>
      </w:r>
      <w:r>
        <w:rPr>
          <w:rFonts w:ascii="Arial" w:hAnsi="Arial" w:cs="Arial"/>
          <w:color w:val="auto"/>
          <w:sz w:val="20"/>
          <w:lang w:eastAsia="en-US"/>
        </w:rPr>
        <w:t>f</w:t>
      </w:r>
      <w:r w:rsidRPr="009417E9">
        <w:rPr>
          <w:rFonts w:ascii="Arial" w:hAnsi="Arial" w:cs="Arial"/>
          <w:color w:val="auto"/>
          <w:sz w:val="20"/>
          <w:lang w:eastAsia="en-US"/>
        </w:rPr>
        <w:t>erritin</w:t>
      </w:r>
      <w:r>
        <w:rPr>
          <w:rFonts w:ascii="Arial" w:hAnsi="Arial" w:cs="Arial"/>
          <w:color w:val="auto"/>
          <w:sz w:val="20"/>
          <w:lang w:eastAsia="en-US"/>
        </w:rPr>
        <w:t>-niveau</w:t>
      </w:r>
      <w:r w:rsidRPr="009417E9">
        <w:rPr>
          <w:rFonts w:ascii="Arial" w:hAnsi="Arial" w:cs="Arial"/>
          <w:color w:val="auto"/>
          <w:sz w:val="20"/>
          <w:lang w:eastAsia="en-US"/>
        </w:rPr>
        <w:t xml:space="preserve"> mellem 30 til 100 µg/l forenelig med jernmangel</w:t>
      </w:r>
      <w:r>
        <w:rPr>
          <w:rFonts w:ascii="Arial" w:hAnsi="Arial" w:cs="Arial"/>
          <w:color w:val="auto"/>
          <w:sz w:val="20"/>
          <w:lang w:eastAsia="en-US"/>
        </w:rPr>
        <w:t>. F</w:t>
      </w:r>
      <w:r w:rsidRPr="009417E9">
        <w:rPr>
          <w:rFonts w:ascii="Arial" w:hAnsi="Arial" w:cs="Arial"/>
          <w:color w:val="auto"/>
          <w:sz w:val="20"/>
          <w:lang w:eastAsia="en-US"/>
        </w:rPr>
        <w:t>erritin &gt; 100 µg/l udelukker</w:t>
      </w:r>
      <w:r>
        <w:rPr>
          <w:rFonts w:ascii="Arial" w:hAnsi="Arial" w:cs="Arial"/>
          <w:color w:val="auto"/>
          <w:sz w:val="20"/>
          <w:lang w:eastAsia="en-US"/>
        </w:rPr>
        <w:t xml:space="preserve"> </w:t>
      </w:r>
      <w:r w:rsidRPr="009417E9">
        <w:rPr>
          <w:rFonts w:ascii="Arial" w:hAnsi="Arial" w:cs="Arial"/>
          <w:color w:val="auto"/>
          <w:sz w:val="20"/>
          <w:lang w:eastAsia="en-US"/>
        </w:rPr>
        <w:t>jernmangel uafhængigt af CRP niveau</w:t>
      </w:r>
      <w:r>
        <w:rPr>
          <w:rFonts w:ascii="Arial" w:hAnsi="Arial" w:cs="Arial"/>
          <w:color w:val="auto"/>
          <w:sz w:val="20"/>
          <w:lang w:eastAsia="en-US"/>
        </w:rPr>
        <w:fldChar w:fldCharType="begin"/>
      </w:r>
      <w:r>
        <w:rPr>
          <w:rFonts w:ascii="Arial" w:hAnsi="Arial" w:cs="Arial"/>
          <w:color w:val="auto"/>
          <w:sz w:val="20"/>
          <w:lang w:eastAsia="en-US"/>
        </w:rPr>
        <w:instrText xml:space="preserve"> ADDIN REFMGR.CITE &lt;Refman&gt;&lt;Cite&gt;&lt;Author&gt;Guyatt&lt;/Author&gt;&lt;Year&gt;1992&lt;/Year&gt;&lt;RecNum&gt;339&lt;/RecNum&gt;&lt;IDText&gt;Laboratory diagnosis of iron-deficiency anemia: an overview&lt;/IDText&gt;&lt;MDL Ref_Type="Journal"&gt;&lt;Ref_Type&gt;Journal&lt;/Ref_Type&gt;&lt;Ref_ID&gt;339&lt;/Ref_ID&gt;&lt;Title_Primary&gt;Laboratory diagnosis of iron-deficiency anemia: an overview&lt;/Title_Primary&gt;&lt;Authors_Primary&gt;Guyatt,G.H.&lt;/Authors_Primary&gt;&lt;Authors_Primary&gt;Oxman,A.D.&lt;/Authors_Primary&gt;&lt;Authors_Primary&gt;Ali,M.&lt;/Authors_Primary&gt;&lt;Authors_Primary&gt;Willan,A.&lt;/Authors_Primary&gt;&lt;Authors_Primary&gt;McIlroy,W.&lt;/Authors_Primary&gt;&lt;Authors_Primary&gt;Patterson,C.&lt;/Authors_Primary&gt;&lt;Date_Primary&gt;1992/3&lt;/Date_Primary&gt;&lt;Keywords&gt;Anemia&lt;/Keywords&gt;&lt;Keywords&gt;Anemia,Hypochromic&lt;/Keywords&gt;&lt;Keywords&gt;blood&lt;/Keywords&gt;&lt;Keywords&gt;Bone Marrow&lt;/Keywords&gt;&lt;Keywords&gt;Canada&lt;/Keywords&gt;&lt;Keywords&gt;Clinical Laboratory Techniques&lt;/Keywords&gt;&lt;Keywords&gt;diagnosis&lt;/Keywords&gt;&lt;Keywords&gt;Ferritins&lt;/Keywords&gt;&lt;Keywords&gt;Humans&lt;/Keywords&gt;&lt;Keywords&gt;Likelihood Functions&lt;/Keywords&gt;&lt;Keywords&gt;Liver&lt;/Keywords&gt;&lt;Keywords&gt;methods&lt;/Keywords&gt;&lt;Keywords&gt;Ontario&lt;/Keywords&gt;&lt;Keywords&gt;Radioimmunoassay&lt;/Keywords&gt;&lt;Keywords&gt;Research&lt;/Keywords&gt;&lt;Keywords&gt;Roc Curve&lt;/Keywords&gt;&lt;Reprint&gt;Not in File&lt;/Reprint&gt;&lt;Start_Page&gt;145&lt;/Start_Page&gt;&lt;End_Page&gt;153&lt;/End_Page&gt;&lt;Periodical&gt;J.Gen.Intern Med&lt;/Periodical&gt;&lt;Volume&gt;7&lt;/Volume&gt;&lt;Issue&gt;2&lt;/Issue&gt;&lt;Address&gt;Department of Medicine, Faculty of Health Sciences, McMaster University, Hamilton, Ontario, Canada&lt;/Address&gt;&lt;Web_URL&gt;PM:1487761&lt;/Web_URL&gt;&lt;ZZ_JournalStdAbbrev&gt;&lt;f name="System"&gt;J.Gen.Intern Med&lt;/f&gt;&lt;/ZZ_JournalStdAbbrev&gt;&lt;ZZ_WorkformID&gt;1&lt;/ZZ_WorkformID&gt;&lt;/MDL&gt;&lt;/Cite&gt;&lt;Cite&gt;&lt;Author&gt;Hagve&lt;/Author&gt;&lt;Year&gt;2013&lt;/Year&gt;&lt;RecNum&gt;341&lt;/RecNum&gt;&lt;IDText&gt;[Iron deficiency anaemia--interpretation of biochemical and haematological findings]&lt;/IDText&gt;&lt;MDL Ref_Type="Journal"&gt;&lt;Ref_Type&gt;Journal&lt;/Ref_Type&gt;&lt;Ref_ID&gt;341&lt;/Ref_ID&gt;&lt;Title_Primary&gt;[Iron deficiency anaemia--interpretation of biochemical and haematological findings]&lt;/Title_Primary&gt;&lt;Authors_Primary&gt;Hagve,T.A.&lt;/Authors_Primary&gt;&lt;Authors_Primary&gt;Lilleholt,K.&lt;/Authors_Primary&gt;&lt;Authors_Primary&gt;Svendsen,M.&lt;/Authors_Primary&gt;&lt;Date_Primary&gt;2013/1/22&lt;/Date_Primary&gt;&lt;Keywords&gt;analysis&lt;/Keywords&gt;&lt;Keywords&gt;Anemia,Iron-Deficiency&lt;/Keywords&gt;&lt;Keywords&gt;blood&lt;/Keywords&gt;&lt;Keywords&gt;C-Reactive Protein&lt;/Keywords&gt;&lt;Keywords&gt;Critical Pathways&lt;/Keywords&gt;&lt;Keywords&gt;deficiency&lt;/Keywords&gt;&lt;Keywords&gt;diagnosis&lt;/Keywords&gt;&lt;Keywords&gt;diagnostic use&lt;/Keywords&gt;&lt;Keywords&gt;English Abstract&lt;/Keywords&gt;&lt;Keywords&gt;Ferritins&lt;/Keywords&gt;&lt;Keywords&gt;Humans&lt;/Keywords&gt;&lt;Keywords&gt;Inflammation&lt;/Keywords&gt;&lt;Keywords&gt;Iron&lt;/Keywords&gt;&lt;Keywords&gt;metabolism&lt;/Keywords&gt;&lt;Keywords&gt;Norway&lt;/Keywords&gt;&lt;Keywords&gt;Receptors,Transferrin&lt;/Keywords&gt;&lt;Keywords&gt;Sensitivity and Specificity&lt;/Keywords&gt;&lt;Keywords&gt;Transferrin&lt;/Keywords&gt;&lt;Keywords&gt;Transferrins&lt;/Keywords&gt;&lt;Reprint&gt;Not in File&lt;/Reprint&gt;&lt;Start_Page&gt;161&lt;/Start_Page&gt;&lt;End_Page&gt;164&lt;/End_Page&gt;&lt;Periodical&gt;Tidsskr.Nor Laegeforen.&lt;/Periodical&gt;&lt;Volume&gt;133&lt;/Volume&gt;&lt;Issue&gt;2&lt;/Issue&gt;&lt;Address&gt;Divisjon for diagnostikk og teknologi/TLMB, Akershus universitetssykehus, Norway. tor.arne.hagve@ahus.no&lt;/Address&gt;&lt;Web_URL&gt;PM:23344599&lt;/Web_URL&gt;&lt;ZZ_JournalStdAbbrev&gt;&lt;f name="System"&gt;Tidsskr.Nor Laegeforen.&lt;/f&gt;&lt;/ZZ_JournalStdAbbrev&gt;&lt;ZZ_WorkformID&gt;1&lt;/ZZ_WorkformID&gt;&lt;/MDL&gt;&lt;/Cite&gt;&lt;Cite&gt;&lt;Author&gt;Reinisch&lt;/Author&gt;&lt;Year&gt;2013&lt;/Year&gt;&lt;RecNum&gt;342&lt;/RecNum&gt;&lt;IDText&gt;State of the iron: how to diagnose and efficiently treat iron deficiency anemia in inflammatory bowel disease&lt;/IDText&gt;&lt;MDL Ref_Type="Journal"&gt;&lt;Ref_Type&gt;Journal&lt;/Ref_Type&gt;&lt;Ref_ID&gt;342&lt;/Ref_ID&gt;&lt;Title_Primary&gt;State of the iron: how to diagnose and efficiently treat iron deficiency anemia in inflammatory bowel disease&lt;/Title_Primary&gt;&lt;Authors_Primary&gt;Reinisch,W.&lt;/Authors_Primary&gt;&lt;Authors_Primary&gt;Staun,M.&lt;/Authors_Primary&gt;&lt;Authors_Primary&gt;Bhandari,S.&lt;/Authors_Primary&gt;&lt;Authors_Primary&gt;Munoz,M.&lt;/Authors_Primary&gt;&lt;Date_Primary&gt;2013/7&lt;/Date_Primary&gt;&lt;Keywords&gt;Anemia&lt;/Keywords&gt;&lt;Keywords&gt;deficiency&lt;/Keywords&gt;&lt;Keywords&gt;Gastroenterology&lt;/Keywords&gt;&lt;Keywords&gt;Iron&lt;/Keywords&gt;&lt;Keywords&gt;Quality of Life&lt;/Keywords&gt;&lt;Keywords&gt;Research&lt;/Keywords&gt;&lt;Keywords&gt;standards&lt;/Keywords&gt;&lt;Keywords&gt;therapy&lt;/Keywords&gt;&lt;Reprint&gt;Not in File&lt;/Reprint&gt;&lt;Start_Page&gt;429&lt;/Start_Page&gt;&lt;End_Page&gt;440&lt;/End_Page&gt;&lt;Periodical&gt;J.Crohns.Colitis.&lt;/Periodical&gt;&lt;Volume&gt;7&lt;/Volume&gt;&lt;Issue&gt;6&lt;/Issue&gt;&lt;Address&gt;Medical University of Vienna, Austria. walter.reinisch@meduniwien.ac.at&lt;/Address&gt;&lt;Web_URL&gt;PM:22917870&lt;/Web_URL&gt;&lt;ZZ_JournalStdAbbrev&gt;&lt;f name="System"&gt;J.Crohns.Colitis.&lt;/f&gt;&lt;/ZZ_JournalStdAbbrev&gt;&lt;ZZ_WorkformID&gt;1&lt;/ZZ_WorkformID&gt;&lt;/MDL&gt;&lt;/Cite&gt;&lt;/Refman&gt;</w:instrText>
      </w:r>
      <w:r>
        <w:rPr>
          <w:rFonts w:ascii="Arial" w:hAnsi="Arial" w:cs="Arial"/>
          <w:color w:val="auto"/>
          <w:sz w:val="20"/>
          <w:lang w:eastAsia="en-US"/>
        </w:rPr>
        <w:fldChar w:fldCharType="separate"/>
      </w:r>
      <w:r w:rsidRPr="00A11550">
        <w:rPr>
          <w:rFonts w:ascii="Arial" w:hAnsi="Arial" w:cs="Arial"/>
          <w:color w:val="auto"/>
          <w:sz w:val="20"/>
          <w:vertAlign w:val="superscript"/>
          <w:lang w:eastAsia="en-US"/>
        </w:rPr>
        <w:t>9-11</w:t>
      </w:r>
      <w:r>
        <w:rPr>
          <w:rFonts w:ascii="Arial" w:hAnsi="Arial" w:cs="Arial"/>
          <w:color w:val="auto"/>
          <w:sz w:val="20"/>
          <w:lang w:eastAsia="en-US"/>
        </w:rPr>
        <w:fldChar w:fldCharType="end"/>
      </w:r>
      <w:r>
        <w:rPr>
          <w:rFonts w:ascii="Arial" w:hAnsi="Arial" w:cs="Arial"/>
          <w:color w:val="auto"/>
          <w:sz w:val="20"/>
          <w:lang w:eastAsia="en-US"/>
        </w:rPr>
        <w:t>.</w:t>
      </w:r>
    </w:p>
    <w:p w14:paraId="7AA2F656" w14:textId="77777777" w:rsidR="00771995" w:rsidRDefault="00771995" w:rsidP="00204DF4">
      <w:pPr>
        <w:pStyle w:val="Body1"/>
        <w:tabs>
          <w:tab w:val="left" w:pos="2880"/>
          <w:tab w:val="left" w:pos="4500"/>
          <w:tab w:val="left" w:pos="4536"/>
        </w:tabs>
        <w:rPr>
          <w:rFonts w:ascii="Arial" w:hAnsi="Arial" w:cs="Arial"/>
          <w:color w:val="auto"/>
          <w:sz w:val="20"/>
          <w:lang w:eastAsia="en-US"/>
        </w:rPr>
      </w:pPr>
    </w:p>
    <w:p w14:paraId="58D13DD9" w14:textId="77777777" w:rsidR="00771995" w:rsidRPr="009417E9" w:rsidRDefault="00771995" w:rsidP="00204DF4">
      <w:pPr>
        <w:pStyle w:val="Body1"/>
        <w:tabs>
          <w:tab w:val="left" w:pos="2880"/>
          <w:tab w:val="left" w:pos="4500"/>
          <w:tab w:val="left" w:pos="4536"/>
        </w:tabs>
        <w:rPr>
          <w:rFonts w:ascii="Arial" w:hAnsi="Arial" w:cs="Arial"/>
          <w:color w:val="auto"/>
          <w:sz w:val="20"/>
          <w:lang w:eastAsia="en-US"/>
        </w:rPr>
      </w:pPr>
      <w:r w:rsidRPr="009417E9">
        <w:rPr>
          <w:rFonts w:ascii="Arial" w:hAnsi="Arial" w:cs="Arial"/>
          <w:color w:val="auto"/>
          <w:sz w:val="20"/>
          <w:lang w:eastAsia="en-US"/>
        </w:rPr>
        <w:t>Måling i plasma af transferrin receptor fragmenter (soluble</w:t>
      </w:r>
      <w:r w:rsidR="009A4D25">
        <w:rPr>
          <w:rFonts w:ascii="Arial" w:hAnsi="Arial" w:cs="Arial"/>
          <w:color w:val="auto"/>
          <w:sz w:val="20"/>
          <w:lang w:eastAsia="en-US"/>
        </w:rPr>
        <w:t xml:space="preserve"> </w:t>
      </w:r>
      <w:r w:rsidRPr="009417E9">
        <w:rPr>
          <w:rFonts w:ascii="Arial" w:hAnsi="Arial" w:cs="Arial"/>
          <w:color w:val="auto"/>
          <w:sz w:val="20"/>
          <w:lang w:eastAsia="en-US"/>
        </w:rPr>
        <w:t>transferrin receptor -</w:t>
      </w:r>
      <w:r w:rsidR="009A4D25">
        <w:rPr>
          <w:rFonts w:ascii="Arial" w:hAnsi="Arial" w:cs="Arial"/>
          <w:color w:val="auto"/>
          <w:sz w:val="20"/>
          <w:lang w:eastAsia="en-US"/>
        </w:rPr>
        <w:t xml:space="preserve"> </w:t>
      </w:r>
      <w:r w:rsidRPr="009417E9">
        <w:rPr>
          <w:rFonts w:ascii="Arial" w:hAnsi="Arial" w:cs="Arial"/>
          <w:color w:val="auto"/>
          <w:sz w:val="20"/>
          <w:lang w:eastAsia="en-US"/>
        </w:rPr>
        <w:t>sTfR) afspejler antal af celler med stort jernbehov - øget ved jernmangel samt ved øget erythropoiese – men målingen er ikke almen tilgængelig. Måling af jern og transferrin har ingen diagnostisk værdi.</w:t>
      </w:r>
    </w:p>
    <w:p w14:paraId="6E3E8A5E" w14:textId="77777777" w:rsidR="00771995" w:rsidRPr="009417E9" w:rsidRDefault="00771995" w:rsidP="00204DF4">
      <w:pPr>
        <w:pStyle w:val="Body1"/>
        <w:tabs>
          <w:tab w:val="left" w:pos="2880"/>
          <w:tab w:val="left" w:pos="4500"/>
          <w:tab w:val="left" w:pos="4536"/>
        </w:tabs>
        <w:rPr>
          <w:rFonts w:ascii="Arial" w:hAnsi="Arial" w:cs="Arial"/>
          <w:color w:val="auto"/>
          <w:sz w:val="20"/>
          <w:lang w:eastAsia="en-US"/>
        </w:rPr>
      </w:pPr>
    </w:p>
    <w:p w14:paraId="704F1E7F" w14:textId="77777777" w:rsidR="00771995" w:rsidRPr="009417E9" w:rsidRDefault="00771995" w:rsidP="00204DF4">
      <w:pPr>
        <w:pStyle w:val="Body1"/>
        <w:tabs>
          <w:tab w:val="left" w:pos="2880"/>
          <w:tab w:val="left" w:pos="4500"/>
          <w:tab w:val="left" w:pos="4536"/>
        </w:tabs>
        <w:rPr>
          <w:rFonts w:ascii="Arial" w:hAnsi="Arial" w:cs="Arial"/>
          <w:color w:val="auto"/>
          <w:sz w:val="20"/>
          <w:lang w:eastAsia="en-US"/>
        </w:rPr>
      </w:pPr>
      <w:r w:rsidRPr="009417E9">
        <w:rPr>
          <w:rFonts w:ascii="Arial" w:hAnsi="Arial" w:cs="Arial"/>
          <w:color w:val="auto"/>
          <w:sz w:val="20"/>
          <w:lang w:eastAsia="en-US"/>
        </w:rPr>
        <w:t>Samlet er det måling af hæmoglobin, ferritin og CRP (se figur 1), der kan bruges til diagnostik af jernmangelanæmi og anæmi med jernmangel (kombineret anæmi):</w:t>
      </w:r>
    </w:p>
    <w:p w14:paraId="2651F323" w14:textId="77777777" w:rsidR="00771995" w:rsidRPr="009417E9" w:rsidRDefault="00771995" w:rsidP="00204DF4">
      <w:pPr>
        <w:pStyle w:val="Body1"/>
        <w:tabs>
          <w:tab w:val="left" w:pos="2880"/>
          <w:tab w:val="left" w:pos="4500"/>
          <w:tab w:val="left" w:pos="4536"/>
        </w:tabs>
        <w:rPr>
          <w:rFonts w:ascii="Arial" w:hAnsi="Arial" w:cs="Arial"/>
          <w:color w:val="auto"/>
          <w:sz w:val="20"/>
          <w:lang w:eastAsia="en-US"/>
        </w:rPr>
      </w:pPr>
    </w:p>
    <w:p w14:paraId="30E94914" w14:textId="77777777" w:rsidR="00771995" w:rsidRPr="009417E9" w:rsidRDefault="00771995" w:rsidP="00204DF4">
      <w:pPr>
        <w:pStyle w:val="Body1"/>
        <w:tabs>
          <w:tab w:val="left" w:pos="2880"/>
          <w:tab w:val="left" w:pos="4500"/>
          <w:tab w:val="left" w:pos="4536"/>
        </w:tabs>
        <w:jc w:val="both"/>
        <w:rPr>
          <w:rFonts w:ascii="Arial" w:hAnsi="Arial" w:cs="Arial"/>
          <w:color w:val="auto"/>
          <w:sz w:val="20"/>
          <w:lang w:eastAsia="en-US"/>
        </w:rPr>
      </w:pPr>
      <w:r w:rsidRPr="009417E9">
        <w:rPr>
          <w:rFonts w:ascii="Arial" w:hAnsi="Arial" w:cs="Arial"/>
          <w:color w:val="auto"/>
          <w:sz w:val="20"/>
          <w:lang w:eastAsia="en-US"/>
        </w:rPr>
        <w:t>Anæmi med ferritin &lt; 30 µg/l uanset CRP niveau:</w:t>
      </w:r>
      <w:r w:rsidRPr="009417E9">
        <w:rPr>
          <w:rFonts w:ascii="Arial" w:hAnsi="Arial" w:cs="Arial"/>
          <w:color w:val="auto"/>
          <w:sz w:val="20"/>
          <w:lang w:eastAsia="en-US"/>
        </w:rPr>
        <w:tab/>
        <w:t>jernmangelanæmi</w:t>
      </w:r>
    </w:p>
    <w:p w14:paraId="00A5430F" w14:textId="77777777" w:rsidR="00771995" w:rsidRPr="009417E9" w:rsidRDefault="00771995" w:rsidP="00204DF4">
      <w:pPr>
        <w:pStyle w:val="Body1"/>
        <w:tabs>
          <w:tab w:val="left" w:pos="2880"/>
          <w:tab w:val="left" w:pos="4500"/>
          <w:tab w:val="left" w:pos="4536"/>
        </w:tabs>
        <w:jc w:val="both"/>
        <w:rPr>
          <w:rFonts w:ascii="Arial" w:hAnsi="Arial" w:cs="Arial"/>
          <w:color w:val="auto"/>
          <w:sz w:val="20"/>
          <w:lang w:eastAsia="en-US"/>
        </w:rPr>
      </w:pPr>
      <w:r w:rsidRPr="009417E9">
        <w:rPr>
          <w:rFonts w:ascii="Arial" w:hAnsi="Arial" w:cs="Arial"/>
          <w:color w:val="auto"/>
          <w:sz w:val="20"/>
          <w:lang w:eastAsia="en-US"/>
        </w:rPr>
        <w:t xml:space="preserve">Anæmi med ferritin </w:t>
      </w:r>
      <w:r>
        <w:rPr>
          <w:rFonts w:ascii="Arial" w:hAnsi="Arial" w:cs="Arial"/>
          <w:color w:val="auto"/>
          <w:sz w:val="20"/>
          <w:lang w:eastAsia="en-US"/>
        </w:rPr>
        <w:t>&gt;</w:t>
      </w:r>
      <w:r w:rsidRPr="009417E9">
        <w:rPr>
          <w:rFonts w:ascii="Arial" w:hAnsi="Arial" w:cs="Arial"/>
          <w:color w:val="auto"/>
          <w:sz w:val="20"/>
          <w:lang w:eastAsia="en-US"/>
        </w:rPr>
        <w:t xml:space="preserve"> 30 µg/l og CRP </w:t>
      </w:r>
      <w:r>
        <w:rPr>
          <w:rFonts w:ascii="Arial" w:hAnsi="Arial" w:cs="Arial"/>
          <w:color w:val="auto"/>
          <w:sz w:val="20"/>
          <w:lang w:eastAsia="en-US"/>
        </w:rPr>
        <w:t>normal</w:t>
      </w:r>
      <w:r w:rsidRPr="009417E9">
        <w:rPr>
          <w:rFonts w:ascii="Arial" w:hAnsi="Arial" w:cs="Arial"/>
          <w:color w:val="auto"/>
          <w:sz w:val="20"/>
          <w:lang w:eastAsia="en-US"/>
        </w:rPr>
        <w:t>:</w:t>
      </w:r>
      <w:r w:rsidRPr="009417E9">
        <w:rPr>
          <w:rFonts w:ascii="Arial" w:hAnsi="Arial" w:cs="Arial"/>
          <w:color w:val="auto"/>
          <w:sz w:val="20"/>
          <w:lang w:eastAsia="en-US"/>
        </w:rPr>
        <w:tab/>
        <w:t>anæmi af anden årsag (cobalamin/folat mangel etc)</w:t>
      </w:r>
    </w:p>
    <w:p w14:paraId="5F0A522A" w14:textId="77777777" w:rsidR="00771995" w:rsidRPr="009417E9" w:rsidRDefault="00771995" w:rsidP="00204DF4">
      <w:pPr>
        <w:pStyle w:val="Body1"/>
        <w:tabs>
          <w:tab w:val="left" w:pos="2880"/>
          <w:tab w:val="left" w:pos="4500"/>
          <w:tab w:val="left" w:pos="4536"/>
        </w:tabs>
        <w:jc w:val="both"/>
        <w:rPr>
          <w:rFonts w:ascii="Arial" w:hAnsi="Arial" w:cs="Arial"/>
          <w:color w:val="auto"/>
          <w:sz w:val="20"/>
          <w:lang w:eastAsia="en-US"/>
        </w:rPr>
      </w:pPr>
      <w:r w:rsidRPr="009417E9">
        <w:rPr>
          <w:rFonts w:ascii="Arial" w:hAnsi="Arial" w:cs="Arial"/>
          <w:color w:val="auto"/>
          <w:sz w:val="20"/>
          <w:lang w:eastAsia="en-US"/>
        </w:rPr>
        <w:t>Anæmi med ferritin &lt; 100 µg/l og CRP forhøjet:</w:t>
      </w:r>
      <w:r w:rsidRPr="009417E9">
        <w:rPr>
          <w:rFonts w:ascii="Arial" w:hAnsi="Arial" w:cs="Arial"/>
          <w:color w:val="auto"/>
          <w:sz w:val="20"/>
          <w:lang w:eastAsia="en-US"/>
        </w:rPr>
        <w:tab/>
        <w:t xml:space="preserve">kombineret inflammatorisk </w:t>
      </w:r>
      <w:r>
        <w:rPr>
          <w:rFonts w:ascii="Arial" w:hAnsi="Arial" w:cs="Arial"/>
          <w:color w:val="auto"/>
          <w:sz w:val="20"/>
          <w:lang w:eastAsia="en-US"/>
        </w:rPr>
        <w:t xml:space="preserve">anæmi </w:t>
      </w:r>
      <w:r w:rsidRPr="009417E9">
        <w:rPr>
          <w:rFonts w:ascii="Arial" w:hAnsi="Arial" w:cs="Arial"/>
          <w:color w:val="auto"/>
          <w:sz w:val="20"/>
          <w:lang w:eastAsia="en-US"/>
        </w:rPr>
        <w:t>og jernmangelanæmi</w:t>
      </w:r>
    </w:p>
    <w:p w14:paraId="29FF0C8C" w14:textId="77777777" w:rsidR="00771995" w:rsidRDefault="00771995" w:rsidP="00204DF4">
      <w:pPr>
        <w:pStyle w:val="Body1"/>
        <w:tabs>
          <w:tab w:val="left" w:pos="2880"/>
          <w:tab w:val="left" w:pos="4500"/>
          <w:tab w:val="left" w:pos="4536"/>
        </w:tabs>
        <w:jc w:val="both"/>
        <w:rPr>
          <w:rFonts w:ascii="Arial" w:hAnsi="Arial" w:cs="Arial"/>
          <w:color w:val="auto"/>
          <w:sz w:val="20"/>
          <w:lang w:eastAsia="en-US"/>
        </w:rPr>
      </w:pPr>
      <w:r w:rsidRPr="009417E9">
        <w:rPr>
          <w:rFonts w:ascii="Arial" w:hAnsi="Arial" w:cs="Arial"/>
          <w:color w:val="auto"/>
          <w:sz w:val="20"/>
          <w:lang w:eastAsia="en-US"/>
        </w:rPr>
        <w:t>Anæmi med ferritin &gt; 100 µg/l og CR</w:t>
      </w:r>
      <w:r>
        <w:rPr>
          <w:rFonts w:ascii="Arial" w:hAnsi="Arial" w:cs="Arial"/>
          <w:color w:val="auto"/>
          <w:sz w:val="20"/>
          <w:lang w:eastAsia="en-US"/>
        </w:rPr>
        <w:t>P forhøjet:</w:t>
      </w:r>
      <w:r>
        <w:rPr>
          <w:rFonts w:ascii="Arial" w:hAnsi="Arial" w:cs="Arial"/>
          <w:color w:val="auto"/>
          <w:sz w:val="20"/>
          <w:lang w:eastAsia="en-US"/>
        </w:rPr>
        <w:tab/>
        <w:t>inflammatorisk anæmi.</w:t>
      </w:r>
    </w:p>
    <w:p w14:paraId="38911C65" w14:textId="77777777" w:rsidR="00771995" w:rsidRDefault="00771995" w:rsidP="00382BF0">
      <w:pPr>
        <w:autoSpaceDE w:val="0"/>
        <w:autoSpaceDN w:val="0"/>
        <w:adjustRightInd w:val="0"/>
        <w:rPr>
          <w:rFonts w:ascii="Arial" w:hAnsi="Arial" w:cs="Arial"/>
          <w:sz w:val="20"/>
          <w:szCs w:val="20"/>
          <w:lang w:val="da-DK"/>
        </w:rPr>
      </w:pPr>
      <w:r>
        <w:rPr>
          <w:rFonts w:ascii="Arial" w:hAnsi="Arial" w:cs="Arial"/>
          <w:sz w:val="20"/>
          <w:szCs w:val="20"/>
          <w:lang w:val="da-DK"/>
        </w:rPr>
        <w:br w:type="page"/>
      </w:r>
    </w:p>
    <w:p w14:paraId="31FB17BF" w14:textId="77777777" w:rsidR="00771995" w:rsidRPr="00C93A58" w:rsidRDefault="00771995" w:rsidP="00204DF4">
      <w:pPr>
        <w:pStyle w:val="Body1"/>
        <w:tabs>
          <w:tab w:val="left" w:pos="2880"/>
          <w:tab w:val="left" w:pos="4500"/>
          <w:tab w:val="left" w:pos="4536"/>
        </w:tabs>
        <w:rPr>
          <w:rFonts w:ascii="Arial" w:hAnsi="Arial" w:cs="Arial"/>
          <w:b/>
          <w:sz w:val="20"/>
        </w:rPr>
      </w:pPr>
      <w:r w:rsidRPr="00C93A58">
        <w:rPr>
          <w:rFonts w:ascii="Arial" w:hAnsi="Arial" w:cs="Arial"/>
          <w:b/>
          <w:sz w:val="20"/>
        </w:rPr>
        <w:lastRenderedPageBreak/>
        <w:t>Forekomsten af jernmangelanæmi i Danmark</w:t>
      </w:r>
    </w:p>
    <w:p w14:paraId="08CAD80D" w14:textId="77777777" w:rsidR="00771995" w:rsidRPr="00783953" w:rsidRDefault="00771995" w:rsidP="00204DF4">
      <w:pPr>
        <w:pStyle w:val="Brdtekst2"/>
        <w:rPr>
          <w:rFonts w:cs="Arial"/>
          <w:i w:val="0"/>
          <w:iCs/>
          <w:sz w:val="20"/>
          <w:lang w:eastAsia="en-US"/>
        </w:rPr>
      </w:pPr>
      <w:r w:rsidRPr="00E429CF">
        <w:rPr>
          <w:rFonts w:cs="Arial"/>
          <w:i w:val="0"/>
          <w:sz w:val="20"/>
          <w:lang w:eastAsia="en-US"/>
        </w:rPr>
        <w:t xml:space="preserve">I Danmark har epidemiologiske undersøgelser udført af Milman fundet følgende </w:t>
      </w:r>
      <w:r>
        <w:rPr>
          <w:rFonts w:cs="Arial"/>
          <w:i w:val="0"/>
          <w:sz w:val="20"/>
          <w:lang w:eastAsia="en-US"/>
        </w:rPr>
        <w:t>hyppighede</w:t>
      </w:r>
      <w:r w:rsidRPr="00783953">
        <w:rPr>
          <w:rFonts w:cs="Arial"/>
          <w:i w:val="0"/>
          <w:sz w:val="20"/>
          <w:lang w:eastAsia="en-US"/>
        </w:rPr>
        <w:t xml:space="preserve">r (tabel 1) af tomme jerndepoter (ferritin &lt; 13 – 16 </w:t>
      </w:r>
      <w:r w:rsidRPr="00783953">
        <w:rPr>
          <w:rFonts w:cs="Arial"/>
          <w:i w:val="0"/>
          <w:sz w:val="20"/>
        </w:rPr>
        <w:t>µg/l)</w:t>
      </w:r>
      <w:r w:rsidRPr="00783953">
        <w:rPr>
          <w:rFonts w:cs="Arial"/>
          <w:i w:val="0"/>
          <w:sz w:val="20"/>
          <w:lang w:eastAsia="en-US"/>
        </w:rPr>
        <w:t xml:space="preserve"> / lave jerndepoter (ferritin &lt;32 -34µ/l) og jernmangelanæmi (HgB nedsat, ferritin &lt;13 -16 µ/l)</w:t>
      </w:r>
      <w:r w:rsidR="00F40DD5">
        <w:rPr>
          <w:rFonts w:cs="Arial"/>
          <w:i w:val="0"/>
          <w:sz w:val="20"/>
          <w:lang w:eastAsia="en-US"/>
        </w:rPr>
        <w:t xml:space="preserve"> </w:t>
      </w:r>
      <w:r>
        <w:rPr>
          <w:rFonts w:cs="Arial"/>
          <w:i w:val="0"/>
          <w:sz w:val="20"/>
        </w:rPr>
        <w:fldChar w:fldCharType="begin"/>
      </w:r>
      <w:r>
        <w:rPr>
          <w:rFonts w:cs="Arial"/>
          <w:i w:val="0"/>
          <w:sz w:val="20"/>
        </w:rPr>
        <w:instrText xml:space="preserve"> ADDIN REFMGR.CITE &lt;Refman&gt;&lt;Cite&gt;&lt;Author&gt;Milman&lt;/Author&gt;&lt;Year&gt;1995&lt;/Year&gt;&lt;RecNum&gt;270&lt;/RecNum&gt;&lt;IDText&gt;Iron status in young Danish men and women: a population survey comprising 548 individuals&lt;/IDText&gt;&lt;MDL Ref_Type="Journal"&gt;&lt;Ref_Type&gt;Journal&lt;/Ref_Type&gt;&lt;Ref_ID&gt;270&lt;/Ref_ID&gt;&lt;Title_Primary&gt;Iron status in young Danish men and women: a population survey comprising 548 individuals&lt;/Title_Primary&gt;&lt;Authors_Primary&gt;Milman,N.&lt;/Authors_Primary&gt;&lt;Authors_Primary&gt;Clausen,J.O.&lt;/Authors_Primary&gt;&lt;Authors_Primary&gt;Jordal,R.&lt;/Authors_Primary&gt;&lt;Date_Primary&gt;1995/4&lt;/Date_Primary&gt;&lt;Keywords&gt;administration &amp;amp; dosage&lt;/Keywords&gt;&lt;Keywords&gt;Adolescent&lt;/Keywords&gt;&lt;Keywords&gt;Adult&lt;/Keywords&gt;&lt;Keywords&gt;Aging&lt;/Keywords&gt;&lt;Keywords&gt;Anemia&lt;/Keywords&gt;&lt;Keywords&gt;Anemia,Iron-Deficiency&lt;/Keywords&gt;&lt;Keywords&gt;blood&lt;/Keywords&gt;&lt;Keywords&gt;deficiency&lt;/Keywords&gt;&lt;Keywords&gt;Denmark&lt;/Keywords&gt;&lt;Keywords&gt;epidemiology&lt;/Keywords&gt;&lt;Keywords&gt;Female&lt;/Keywords&gt;&lt;Keywords&gt;Ferritins&lt;/Keywords&gt;&lt;Keywords&gt;Health Surveys&lt;/Keywords&gt;&lt;Keywords&gt;Hemoglobins&lt;/Keywords&gt;&lt;Keywords&gt;Humans&lt;/Keywords&gt;&lt;Keywords&gt;Iron&lt;/Keywords&gt;&lt;Keywords&gt;Male&lt;/Keywords&gt;&lt;Keywords&gt;metabolism&lt;/Keywords&gt;&lt;Keywords&gt;Nutritional Status&lt;/Keywords&gt;&lt;Keywords&gt;Research&lt;/Keywords&gt;&lt;Keywords&gt;Risk&lt;/Keywords&gt;&lt;Keywords&gt;Transferrin&lt;/Keywords&gt;&lt;Reprint&gt;Not in File&lt;/Reprint&gt;&lt;Start_Page&gt;215&lt;/Start_Page&gt;&lt;End_Page&gt;221&lt;/End_Page&gt;&lt;Periodical&gt;Ann Hematol.&lt;/Periodical&gt;&lt;Volume&gt;70&lt;/Volume&gt;&lt;Issue&gt;4&lt;/Issue&gt;&lt;Address&gt;Department of Medicine, Oresund Hospital, Horsholm, Denmark&lt;/Address&gt;&lt;Web_URL&gt;PM:7748966&lt;/Web_URL&gt;&lt;ZZ_JournalStdAbbrev&gt;&lt;f name="System"&gt;Ann Hematol.&lt;/f&gt;&lt;/ZZ_JournalStdAbbrev&gt;&lt;ZZ_WorkformID&gt;1&lt;/ZZ_WorkformID&gt;&lt;/MDL&gt;&lt;/Cite&gt;&lt;Cite&gt;&lt;Author&gt;Milman&lt;/Author&gt;&lt;Year&gt;2002&lt;/Year&gt;&lt;RecNum&gt;271&lt;/RecNum&gt;&lt;IDText&gt;Iron status in Danish men 1984-94: a cohort comparison of changes in iron stores and the prevalence of iron deficiency and iron overload&lt;/IDText&gt;&lt;MDL Ref_Type="Journal"&gt;&lt;Ref_Type&gt;Journal&lt;/Ref_Type&gt;&lt;Ref_ID&gt;271&lt;/Ref_ID&gt;&lt;Title_Primary&gt;Iron status in Danish men 1984-94: a cohort comparison of changes in iron stores and the prevalence of iron deficiency and iron overload&lt;/Title_Primary&gt;&lt;Authors_Primary&gt;Milman,N.&lt;/Authors_Primary&gt;&lt;Authors_Primary&gt;Byg,K.E.&lt;/Authors_Primary&gt;&lt;Authors_Primary&gt;Ovesen,L.&lt;/Authors_Primary&gt;&lt;Authors_Primary&gt;Kirchhoff,M.&lt;/Authors_Primary&gt;&lt;Authors_Primary&gt;Jurgensen,K.S.&lt;/Authors_Primary&gt;&lt;Date_Primary&gt;2002/6&lt;/Date_Primary&gt;&lt;Keywords&gt;Adult&lt;/Keywords&gt;&lt;Keywords&gt;Anemia,Iron-Deficiency&lt;/Keywords&gt;&lt;Keywords&gt;blood&lt;/Keywords&gt;&lt;Keywords&gt;Blood Donors&lt;/Keywords&gt;&lt;Keywords&gt;Body Mass Index&lt;/Keywords&gt;&lt;Keywords&gt;Cohort Studies&lt;/Keywords&gt;&lt;Keywords&gt;Comparative Study&lt;/Keywords&gt;&lt;Keywords&gt;deficiency&lt;/Keywords&gt;&lt;Keywords&gt;Denmark&lt;/Keywords&gt;&lt;Keywords&gt;Diet&lt;/Keywords&gt;&lt;Keywords&gt;epidemiology&lt;/Keywords&gt;&lt;Keywords&gt;European Continental Ancestry Group&lt;/Keywords&gt;&lt;Keywords&gt;Humans&lt;/Keywords&gt;&lt;Keywords&gt;Iron&lt;/Keywords&gt;&lt;Keywords&gt;Iron Overload&lt;/Keywords&gt;&lt;Keywords&gt;Male&lt;/Keywords&gt;&lt;Keywords&gt;Medical History Taking&lt;/Keywords&gt;&lt;Keywords&gt;methods&lt;/Keywords&gt;&lt;Keywords&gt;Middle Aged&lt;/Keywords&gt;&lt;Keywords&gt;Prevalence&lt;/Keywords&gt;&lt;Keywords&gt;Registries&lt;/Keywords&gt;&lt;Keywords&gt;Research&lt;/Keywords&gt;&lt;Keywords&gt;Risk&lt;/Keywords&gt;&lt;Keywords&gt;Smoking&lt;/Keywords&gt;&lt;Keywords&gt;statistics &amp;amp; numerical data&lt;/Keywords&gt;&lt;Keywords&gt;World Health Organization&lt;/Keywords&gt;&lt;Reprint&gt;Not in File&lt;/Reprint&gt;&lt;Start_Page&gt;332&lt;/Start_Page&gt;&lt;End_Page&gt;340&lt;/End_Page&gt;&lt;Periodical&gt;Eur.J.Haematol.&lt;/Periodical&gt;&lt;Volume&gt;68&lt;/Volume&gt;&lt;Issue&gt;6&lt;/Issue&gt;&lt;Address&gt;Department of Medicine B, Rigshospitalet, University of Copenhagen, Copenhagen, Denmark. nils.mil@dadlnet.dk&lt;/Address&gt;&lt;Web_URL&gt;PM:12225390&lt;/Web_URL&gt;&lt;ZZ_JournalStdAbbrev&gt;&lt;f name="System"&gt;Eur.J.Haematol.&lt;/f&gt;&lt;/ZZ_JournalStdAbbrev&gt;&lt;ZZ_WorkformID&gt;1&lt;/ZZ_WorkformID&gt;&lt;/MDL&gt;&lt;/Cite&gt;&lt;Cite&gt;&lt;Author&gt;Milman&lt;/Author&gt;&lt;Year&gt;2003&lt;/Year&gt;&lt;RecNum&gt;272&lt;/RecNum&gt;&lt;IDText&gt;Iron status in Danish women, 1984-1994: a cohort comparison of changes in iron stores and the prevalence of iron deficiency and iron overload&lt;/IDText&gt;&lt;MDL Ref_Type="Journal"&gt;&lt;Ref_Type&gt;Journal&lt;/Ref_Type&gt;&lt;Ref_ID&gt;272&lt;/Ref_ID&gt;&lt;Title_Primary&gt;Iron status in Danish women, 1984-1994: a cohort comparison of changes in iron stores and the prevalence of iron deficiency and iron overload&lt;/Title_Primary&gt;&lt;Authors_Primary&gt;Milman,N.&lt;/Authors_Primary&gt;&lt;Authors_Primary&gt;Byg,K.E.&lt;/Authors_Primary&gt;&lt;Authors_Primary&gt;Ovesen,L.&lt;/Authors_Primary&gt;&lt;Authors_Primary&gt;Kirchhoff,M.&lt;/Authors_Primary&gt;&lt;Authors_Primary&gt;Jurgensen,K.S.&lt;/Authors_Primary&gt;&lt;Date_Primary&gt;2003/7&lt;/Date_Primary&gt;&lt;Keywords&gt;Adult&lt;/Keywords&gt;&lt;Keywords&gt;Age Factors&lt;/Keywords&gt;&lt;Keywords&gt;Aged&lt;/Keywords&gt;&lt;Keywords&gt;Anti-Inflammatory Agents&lt;/Keywords&gt;&lt;Keywords&gt;Anti-Inflammatory Agents,Non-Steroidal&lt;/Keywords&gt;&lt;Keywords&gt;Behavior&lt;/Keywords&gt;&lt;Keywords&gt;blood&lt;/Keywords&gt;&lt;Keywords&gt;Blood Donors&lt;/Keywords&gt;&lt;Keywords&gt;Body Mass Index&lt;/Keywords&gt;&lt;Keywords&gt;Cohort Studies&lt;/Keywords&gt;&lt;Keywords&gt;deficiency&lt;/Keywords&gt;&lt;Keywords&gt;Denmark&lt;/Keywords&gt;&lt;Keywords&gt;Dietary Supplements&lt;/Keywords&gt;&lt;Keywords&gt;epidemiology&lt;/Keywords&gt;&lt;Keywords&gt;etiology&lt;/Keywords&gt;&lt;Keywords&gt;Female&lt;/Keywords&gt;&lt;Keywords&gt;Ferritins&lt;/Keywords&gt;&lt;Keywords&gt;Humans&lt;/Keywords&gt;&lt;Keywords&gt;Iron&lt;/Keywords&gt;&lt;Keywords&gt;Iron Overload&lt;/Keywords&gt;&lt;Keywords&gt;Menopause&lt;/Keywords&gt;&lt;Keywords&gt;methods&lt;/Keywords&gt;&lt;Keywords&gt;Middle Aged&lt;/Keywords&gt;&lt;Keywords&gt;physiology&lt;/Keywords&gt;&lt;Keywords&gt;Prevalence&lt;/Keywords&gt;&lt;Keywords&gt;Research&lt;/Keywords&gt;&lt;Keywords&gt;Smoking&lt;/Keywords&gt;&lt;Keywords&gt;therapeutic use&lt;/Keywords&gt;&lt;Reprint&gt;Not in File&lt;/Reprint&gt;&lt;Start_Page&gt;51&lt;/Start_Page&gt;&lt;End_Page&gt;61&lt;/End_Page&gt;&lt;Periodical&gt;Eur.J.Haematol.&lt;/Periodical&gt;&lt;Volume&gt;71&lt;/Volume&gt;&lt;Issue&gt;1&lt;/Issue&gt;&lt;Address&gt;Department of Medicine B, Rigshospitalet, Copenhagen University Hospital, Copenhagen, Denmark. milman@rh.dk&lt;/Address&gt;&lt;Web_URL&gt;PM:12801299&lt;/Web_URL&gt;&lt;ZZ_JournalStdAbbrev&gt;&lt;f name="System"&gt;Eur.J.Haematol.&lt;/f&gt;&lt;/ZZ_JournalStdAbbrev&gt;&lt;ZZ_WorkformID&gt;1&lt;/ZZ_WorkformID&gt;&lt;/MDL&gt;&lt;/Cite&gt;&lt;/Refman&gt;</w:instrText>
      </w:r>
      <w:r>
        <w:rPr>
          <w:rFonts w:cs="Arial"/>
          <w:i w:val="0"/>
          <w:sz w:val="20"/>
        </w:rPr>
        <w:fldChar w:fldCharType="separate"/>
      </w:r>
      <w:r w:rsidRPr="00A11550">
        <w:rPr>
          <w:rFonts w:cs="Arial"/>
          <w:i w:val="0"/>
          <w:sz w:val="20"/>
          <w:vertAlign w:val="superscript"/>
        </w:rPr>
        <w:t>12-14</w:t>
      </w:r>
      <w:r>
        <w:rPr>
          <w:rFonts w:cs="Arial"/>
          <w:i w:val="0"/>
          <w:sz w:val="20"/>
        </w:rPr>
        <w:fldChar w:fldCharType="end"/>
      </w:r>
      <w:r w:rsidRPr="00783953">
        <w:rPr>
          <w:rFonts w:cs="Arial"/>
          <w:i w:val="0"/>
          <w:sz w:val="20"/>
        </w:rPr>
        <w:t>.</w:t>
      </w:r>
    </w:p>
    <w:p w14:paraId="68CF2025" w14:textId="77777777" w:rsidR="00771995" w:rsidRPr="00783953" w:rsidRDefault="00771995" w:rsidP="00204DF4">
      <w:pPr>
        <w:pStyle w:val="Brdtekst2"/>
        <w:rPr>
          <w:i w:val="0"/>
        </w:rPr>
      </w:pPr>
    </w:p>
    <w:p w14:paraId="6D1118D6" w14:textId="77777777" w:rsidR="00771995" w:rsidRPr="00783953" w:rsidRDefault="00771995" w:rsidP="00204DF4">
      <w:pPr>
        <w:pStyle w:val="Brdtekst2"/>
        <w:rPr>
          <w:u w:color="000000"/>
        </w:rPr>
      </w:pPr>
      <w:r w:rsidRPr="00783953">
        <w:rPr>
          <w:i w:val="0"/>
          <w:sz w:val="20"/>
          <w:u w:color="000000"/>
        </w:rPr>
        <w:t>Tabel 1. Hyppighed af tomme/lave jerndepoter (jernmangel) og anæmi med jernmangel i Danmark</w:t>
      </w:r>
      <w:r>
        <w:rPr>
          <w:rFonts w:cs="Arial"/>
          <w:i w:val="0"/>
          <w:sz w:val="20"/>
        </w:rPr>
        <w:fldChar w:fldCharType="begin"/>
      </w:r>
      <w:r>
        <w:rPr>
          <w:rFonts w:cs="Arial"/>
          <w:i w:val="0"/>
          <w:sz w:val="20"/>
        </w:rPr>
        <w:instrText xml:space="preserve"> ADDIN REFMGR.CITE &lt;Refman&gt;&lt;Cite&gt;&lt;Author&gt;Milman&lt;/Author&gt;&lt;Year&gt;1995&lt;/Year&gt;&lt;RecNum&gt;270&lt;/RecNum&gt;&lt;IDText&gt;Iron status in young Danish men and women: a population survey comprising 548 individuals&lt;/IDText&gt;&lt;MDL Ref_Type="Journal"&gt;&lt;Ref_Type&gt;Journal&lt;/Ref_Type&gt;&lt;Ref_ID&gt;270&lt;/Ref_ID&gt;&lt;Title_Primary&gt;Iron status in young Danish men and women: a population survey comprising 548 individuals&lt;/Title_Primary&gt;&lt;Authors_Primary&gt;Milman,N.&lt;/Authors_Primary&gt;&lt;Authors_Primary&gt;Clausen,J.O.&lt;/Authors_Primary&gt;&lt;Authors_Primary&gt;Jordal,R.&lt;/Authors_Primary&gt;&lt;Date_Primary&gt;1995/4&lt;/Date_Primary&gt;&lt;Keywords&gt;administration &amp;amp; dosage&lt;/Keywords&gt;&lt;Keywords&gt;Adolescent&lt;/Keywords&gt;&lt;Keywords&gt;Adult&lt;/Keywords&gt;&lt;Keywords&gt;Aging&lt;/Keywords&gt;&lt;Keywords&gt;Anemia&lt;/Keywords&gt;&lt;Keywords&gt;Anemia,Iron-Deficiency&lt;/Keywords&gt;&lt;Keywords&gt;blood&lt;/Keywords&gt;&lt;Keywords&gt;deficiency&lt;/Keywords&gt;&lt;Keywords&gt;Denmark&lt;/Keywords&gt;&lt;Keywords&gt;epidemiology&lt;/Keywords&gt;&lt;Keywords&gt;Female&lt;/Keywords&gt;&lt;Keywords&gt;Ferritins&lt;/Keywords&gt;&lt;Keywords&gt;Health Surveys&lt;/Keywords&gt;&lt;Keywords&gt;Hemoglobins&lt;/Keywords&gt;&lt;Keywords&gt;Humans&lt;/Keywords&gt;&lt;Keywords&gt;Iron&lt;/Keywords&gt;&lt;Keywords&gt;Male&lt;/Keywords&gt;&lt;Keywords&gt;metabolism&lt;/Keywords&gt;&lt;Keywords&gt;Nutritional Status&lt;/Keywords&gt;&lt;Keywords&gt;Research&lt;/Keywords&gt;&lt;Keywords&gt;Risk&lt;/Keywords&gt;&lt;Keywords&gt;Transferrin&lt;/Keywords&gt;&lt;Reprint&gt;Not in File&lt;/Reprint&gt;&lt;Start_Page&gt;215&lt;/Start_Page&gt;&lt;End_Page&gt;221&lt;/End_Page&gt;&lt;Periodical&gt;Ann Hematol.&lt;/Periodical&gt;&lt;Volume&gt;70&lt;/Volume&gt;&lt;Issue&gt;4&lt;/Issue&gt;&lt;Address&gt;Department of Medicine, Oresund Hospital, Horsholm, Denmark&lt;/Address&gt;&lt;Web_URL&gt;PM:7748966&lt;/Web_URL&gt;&lt;ZZ_JournalStdAbbrev&gt;&lt;f name="System"&gt;Ann Hematol.&lt;/f&gt;&lt;/ZZ_JournalStdAbbrev&gt;&lt;ZZ_WorkformID&gt;1&lt;/ZZ_WorkformID&gt;&lt;/MDL&gt;&lt;/Cite&gt;&lt;Cite&gt;&lt;Author&gt;Milman&lt;/Author&gt;&lt;Year&gt;2002&lt;/Year&gt;&lt;RecNum&gt;271&lt;/RecNum&gt;&lt;IDText&gt;Iron status in Danish men 1984-94: a cohort comparison of changes in iron stores and the prevalence of iron deficiency and iron overload&lt;/IDText&gt;&lt;MDL Ref_Type="Journal"&gt;&lt;Ref_Type&gt;Journal&lt;/Ref_Type&gt;&lt;Ref_ID&gt;271&lt;/Ref_ID&gt;&lt;Title_Primary&gt;Iron status in Danish men 1984-94: a cohort comparison of changes in iron stores and the prevalence of iron deficiency and iron overload&lt;/Title_Primary&gt;&lt;Authors_Primary&gt;Milman,N.&lt;/Authors_Primary&gt;&lt;Authors_Primary&gt;Byg,K.E.&lt;/Authors_Primary&gt;&lt;Authors_Primary&gt;Ovesen,L.&lt;/Authors_Primary&gt;&lt;Authors_Primary&gt;Kirchhoff,M.&lt;/Authors_Primary&gt;&lt;Authors_Primary&gt;Jurgensen,K.S.&lt;/Authors_Primary&gt;&lt;Date_Primary&gt;2002/6&lt;/Date_Primary&gt;&lt;Keywords&gt;Adult&lt;/Keywords&gt;&lt;Keywords&gt;Anemia,Iron-Deficiency&lt;/Keywords&gt;&lt;Keywords&gt;blood&lt;/Keywords&gt;&lt;Keywords&gt;Blood Donors&lt;/Keywords&gt;&lt;Keywords&gt;Body Mass Index&lt;/Keywords&gt;&lt;Keywords&gt;Cohort Studies&lt;/Keywords&gt;&lt;Keywords&gt;Comparative Study&lt;/Keywords&gt;&lt;Keywords&gt;deficiency&lt;/Keywords&gt;&lt;Keywords&gt;Denmark&lt;/Keywords&gt;&lt;Keywords&gt;Diet&lt;/Keywords&gt;&lt;Keywords&gt;epidemiology&lt;/Keywords&gt;&lt;Keywords&gt;European Continental Ancestry Group&lt;/Keywords&gt;&lt;Keywords&gt;Humans&lt;/Keywords&gt;&lt;Keywords&gt;Iron&lt;/Keywords&gt;&lt;Keywords&gt;Iron Overload&lt;/Keywords&gt;&lt;Keywords&gt;Male&lt;/Keywords&gt;&lt;Keywords&gt;Medical History Taking&lt;/Keywords&gt;&lt;Keywords&gt;methods&lt;/Keywords&gt;&lt;Keywords&gt;Middle Aged&lt;/Keywords&gt;&lt;Keywords&gt;Prevalence&lt;/Keywords&gt;&lt;Keywords&gt;Registries&lt;/Keywords&gt;&lt;Keywords&gt;Research&lt;/Keywords&gt;&lt;Keywords&gt;Risk&lt;/Keywords&gt;&lt;Keywords&gt;Smoking&lt;/Keywords&gt;&lt;Keywords&gt;statistics &amp;amp; numerical data&lt;/Keywords&gt;&lt;Keywords&gt;World Health Organization&lt;/Keywords&gt;&lt;Reprint&gt;Not in File&lt;/Reprint&gt;&lt;Start_Page&gt;332&lt;/Start_Page&gt;&lt;End_Page&gt;340&lt;/End_Page&gt;&lt;Periodical&gt;Eur.J.Haematol.&lt;/Periodical&gt;&lt;Volume&gt;68&lt;/Volume&gt;&lt;Issue&gt;6&lt;/Issue&gt;&lt;Address&gt;Department of Medicine B, Rigshospitalet, University of Copenhagen, Copenhagen, Denmark. nils.mil@dadlnet.dk&lt;/Address&gt;&lt;Web_URL&gt;PM:12225390&lt;/Web_URL&gt;&lt;ZZ_JournalStdAbbrev&gt;&lt;f name="System"&gt;Eur.J.Haematol.&lt;/f&gt;&lt;/ZZ_JournalStdAbbrev&gt;&lt;ZZ_WorkformID&gt;1&lt;/ZZ_WorkformID&gt;&lt;/MDL&gt;&lt;/Cite&gt;&lt;Cite&gt;&lt;Author&gt;Milman&lt;/Author&gt;&lt;Year&gt;2003&lt;/Year&gt;&lt;RecNum&gt;272&lt;/RecNum&gt;&lt;IDText&gt;Iron status in Danish women, 1984-1994: a cohort comparison of changes in iron stores and the prevalence of iron deficiency and iron overload&lt;/IDText&gt;&lt;MDL Ref_Type="Journal"&gt;&lt;Ref_Type&gt;Journal&lt;/Ref_Type&gt;&lt;Ref_ID&gt;272&lt;/Ref_ID&gt;&lt;Title_Primary&gt;Iron status in Danish women, 1984-1994: a cohort comparison of changes in iron stores and the prevalence of iron deficiency and iron overload&lt;/Title_Primary&gt;&lt;Authors_Primary&gt;Milman,N.&lt;/Authors_Primary&gt;&lt;Authors_Primary&gt;Byg,K.E.&lt;/Authors_Primary&gt;&lt;Authors_Primary&gt;Ovesen,L.&lt;/Authors_Primary&gt;&lt;Authors_Primary&gt;Kirchhoff,M.&lt;/Authors_Primary&gt;&lt;Authors_Primary&gt;Jurgensen,K.S.&lt;/Authors_Primary&gt;&lt;Date_Primary&gt;2003/7&lt;/Date_Primary&gt;&lt;Keywords&gt;Adult&lt;/Keywords&gt;&lt;Keywords&gt;Age Factors&lt;/Keywords&gt;&lt;Keywords&gt;Aged&lt;/Keywords&gt;&lt;Keywords&gt;Anti-Inflammatory Agents&lt;/Keywords&gt;&lt;Keywords&gt;Anti-Inflammatory Agents,Non-Steroidal&lt;/Keywords&gt;&lt;Keywords&gt;Behavior&lt;/Keywords&gt;&lt;Keywords&gt;blood&lt;/Keywords&gt;&lt;Keywords&gt;Blood Donors&lt;/Keywords&gt;&lt;Keywords&gt;Body Mass Index&lt;/Keywords&gt;&lt;Keywords&gt;Cohort Studies&lt;/Keywords&gt;&lt;Keywords&gt;deficiency&lt;/Keywords&gt;&lt;Keywords&gt;Denmark&lt;/Keywords&gt;&lt;Keywords&gt;Dietary Supplements&lt;/Keywords&gt;&lt;Keywords&gt;epidemiology&lt;/Keywords&gt;&lt;Keywords&gt;etiology&lt;/Keywords&gt;&lt;Keywords&gt;Female&lt;/Keywords&gt;&lt;Keywords&gt;Ferritins&lt;/Keywords&gt;&lt;Keywords&gt;Humans&lt;/Keywords&gt;&lt;Keywords&gt;Iron&lt;/Keywords&gt;&lt;Keywords&gt;Iron Overload&lt;/Keywords&gt;&lt;Keywords&gt;Menopause&lt;/Keywords&gt;&lt;Keywords&gt;methods&lt;/Keywords&gt;&lt;Keywords&gt;Middle Aged&lt;/Keywords&gt;&lt;Keywords&gt;physiology&lt;/Keywords&gt;&lt;Keywords&gt;Prevalence&lt;/Keywords&gt;&lt;Keywords&gt;Research&lt;/Keywords&gt;&lt;Keywords&gt;Smoking&lt;/Keywords&gt;&lt;Keywords&gt;therapeutic use&lt;/Keywords&gt;&lt;Reprint&gt;Not in File&lt;/Reprint&gt;&lt;Start_Page&gt;51&lt;/Start_Page&gt;&lt;End_Page&gt;61&lt;/End_Page&gt;&lt;Periodical&gt;Eur.J.Haematol.&lt;/Periodical&gt;&lt;Volume&gt;71&lt;/Volume&gt;&lt;Issue&gt;1&lt;/Issue&gt;&lt;Address&gt;Department of Medicine B, Rigshospitalet, Copenhagen University Hospital, Copenhagen, Denmark. milman@rh.dk&lt;/Address&gt;&lt;Web_URL&gt;PM:12801299&lt;/Web_URL&gt;&lt;ZZ_JournalStdAbbrev&gt;&lt;f name="System"&gt;Eur.J.Haematol.&lt;/f&gt;&lt;/ZZ_JournalStdAbbrev&gt;&lt;ZZ_WorkformID&gt;1&lt;/ZZ_WorkformID&gt;&lt;/MDL&gt;&lt;/Cite&gt;&lt;/Refman&gt;</w:instrText>
      </w:r>
      <w:r>
        <w:rPr>
          <w:rFonts w:cs="Arial"/>
          <w:i w:val="0"/>
          <w:sz w:val="20"/>
        </w:rPr>
        <w:fldChar w:fldCharType="separate"/>
      </w:r>
      <w:r w:rsidRPr="00A11550">
        <w:rPr>
          <w:rFonts w:cs="Arial"/>
          <w:i w:val="0"/>
          <w:sz w:val="20"/>
          <w:vertAlign w:val="superscript"/>
        </w:rPr>
        <w:t>12-14</w:t>
      </w:r>
      <w:r>
        <w:rPr>
          <w:rFonts w:cs="Arial"/>
          <w:i w:val="0"/>
          <w:sz w:val="20"/>
        </w:rPr>
        <w:fldChar w:fldCharType="end"/>
      </w:r>
      <w:r w:rsidRPr="00783953">
        <w:rPr>
          <w:u w:color="000000"/>
        </w:rPr>
        <w:t>.</w:t>
      </w:r>
    </w:p>
    <w:p w14:paraId="43F2AB13" w14:textId="77777777" w:rsidR="00771995" w:rsidRDefault="00771995" w:rsidP="00204DF4">
      <w:pPr>
        <w:pStyle w:val="Brdtekst2"/>
        <w:rPr>
          <w:u w:color="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72"/>
        <w:gridCol w:w="1665"/>
        <w:gridCol w:w="1417"/>
        <w:gridCol w:w="2217"/>
      </w:tblGrid>
      <w:tr w:rsidR="00771995" w:rsidRPr="00E429CF" w14:paraId="08586427" w14:textId="77777777" w:rsidTr="00164CFB">
        <w:trPr>
          <w:trHeight w:val="340"/>
          <w:jc w:val="center"/>
        </w:trPr>
        <w:tc>
          <w:tcPr>
            <w:tcW w:w="3972" w:type="dxa"/>
            <w:tcBorders>
              <w:bottom w:val="single" w:sz="4" w:space="0" w:color="auto"/>
            </w:tcBorders>
            <w:shd w:val="clear" w:color="auto" w:fill="D9D9D9"/>
            <w:vAlign w:val="center"/>
          </w:tcPr>
          <w:p w14:paraId="4F99CFF1" w14:textId="77777777" w:rsidR="00771995" w:rsidRPr="005C4F42" w:rsidRDefault="00771995" w:rsidP="00164CFB">
            <w:pPr>
              <w:pStyle w:val="Brdtekst2"/>
              <w:suppressLineNumbers/>
              <w:ind w:left="792"/>
              <w:rPr>
                <w:rFonts w:cs="Arial"/>
                <w:b/>
                <w:i w:val="0"/>
                <w:iCs/>
                <w:sz w:val="20"/>
              </w:rPr>
            </w:pPr>
            <w:r w:rsidRPr="005C4F42">
              <w:rPr>
                <w:rFonts w:cs="Arial"/>
                <w:b/>
                <w:i w:val="0"/>
                <w:iCs/>
                <w:sz w:val="20"/>
              </w:rPr>
              <w:t>Køn og aldersgruppe</w:t>
            </w:r>
          </w:p>
        </w:tc>
        <w:tc>
          <w:tcPr>
            <w:tcW w:w="1665" w:type="dxa"/>
            <w:tcBorders>
              <w:bottom w:val="single" w:sz="4" w:space="0" w:color="auto"/>
            </w:tcBorders>
            <w:shd w:val="clear" w:color="auto" w:fill="D9D9D9"/>
            <w:vAlign w:val="center"/>
          </w:tcPr>
          <w:p w14:paraId="5ACB3ACC" w14:textId="77777777" w:rsidR="00771995" w:rsidRPr="005C4F42" w:rsidRDefault="00771995" w:rsidP="00164CFB">
            <w:pPr>
              <w:pStyle w:val="Brdtekst2"/>
              <w:suppressLineNumbers/>
              <w:jc w:val="center"/>
              <w:rPr>
                <w:rFonts w:cs="Arial"/>
                <w:b/>
                <w:i w:val="0"/>
                <w:iCs/>
                <w:sz w:val="20"/>
              </w:rPr>
            </w:pPr>
            <w:r w:rsidRPr="005C4F42">
              <w:rPr>
                <w:rFonts w:cs="Arial"/>
                <w:b/>
                <w:i w:val="0"/>
                <w:iCs/>
                <w:sz w:val="20"/>
              </w:rPr>
              <w:t>Tomme* jerndepoter</w:t>
            </w:r>
          </w:p>
        </w:tc>
        <w:tc>
          <w:tcPr>
            <w:tcW w:w="1417" w:type="dxa"/>
            <w:tcBorders>
              <w:bottom w:val="single" w:sz="4" w:space="0" w:color="auto"/>
            </w:tcBorders>
            <w:shd w:val="clear" w:color="auto" w:fill="D9D9D9"/>
            <w:vAlign w:val="center"/>
          </w:tcPr>
          <w:p w14:paraId="419B93AE" w14:textId="77777777" w:rsidR="00771995" w:rsidRPr="005C4F42" w:rsidRDefault="00771995" w:rsidP="00164CFB">
            <w:pPr>
              <w:pStyle w:val="Brdtekst2"/>
              <w:suppressLineNumbers/>
              <w:rPr>
                <w:rFonts w:cs="Arial"/>
                <w:b/>
                <w:i w:val="0"/>
                <w:iCs/>
                <w:sz w:val="20"/>
              </w:rPr>
            </w:pPr>
            <w:r w:rsidRPr="005C4F42">
              <w:rPr>
                <w:rFonts w:cs="Arial"/>
                <w:b/>
                <w:i w:val="0"/>
                <w:iCs/>
                <w:sz w:val="20"/>
              </w:rPr>
              <w:t>Lave**</w:t>
            </w:r>
          </w:p>
          <w:p w14:paraId="087D3F73" w14:textId="77777777" w:rsidR="00771995" w:rsidRPr="005C4F42" w:rsidRDefault="00771995" w:rsidP="00164CFB">
            <w:pPr>
              <w:pStyle w:val="Brdtekst2"/>
              <w:suppressLineNumbers/>
              <w:rPr>
                <w:rFonts w:cs="Arial"/>
                <w:b/>
                <w:i w:val="0"/>
                <w:iCs/>
                <w:sz w:val="20"/>
              </w:rPr>
            </w:pPr>
            <w:r w:rsidRPr="005C4F42">
              <w:rPr>
                <w:rFonts w:cs="Arial"/>
                <w:b/>
                <w:i w:val="0"/>
                <w:iCs/>
                <w:sz w:val="20"/>
              </w:rPr>
              <w:t>jerndepoter</w:t>
            </w:r>
          </w:p>
        </w:tc>
        <w:tc>
          <w:tcPr>
            <w:tcW w:w="2106" w:type="dxa"/>
            <w:tcBorders>
              <w:bottom w:val="single" w:sz="4" w:space="0" w:color="auto"/>
            </w:tcBorders>
            <w:shd w:val="clear" w:color="auto" w:fill="D9D9D9"/>
            <w:vAlign w:val="center"/>
          </w:tcPr>
          <w:p w14:paraId="47F7CBF5" w14:textId="77777777" w:rsidR="00771995" w:rsidRPr="005C4F42" w:rsidRDefault="00771995" w:rsidP="00164CFB">
            <w:pPr>
              <w:pStyle w:val="Brdtekst2"/>
              <w:suppressLineNumbers/>
              <w:jc w:val="center"/>
              <w:rPr>
                <w:rFonts w:cs="Arial"/>
                <w:b/>
                <w:i w:val="0"/>
                <w:iCs/>
                <w:sz w:val="20"/>
              </w:rPr>
            </w:pPr>
            <w:r w:rsidRPr="005C4F42">
              <w:rPr>
                <w:rFonts w:cs="Arial"/>
                <w:b/>
                <w:i w:val="0"/>
                <w:iCs/>
                <w:sz w:val="20"/>
              </w:rPr>
              <w:t>Jernmangelanæmi***</w:t>
            </w:r>
          </w:p>
        </w:tc>
      </w:tr>
      <w:tr w:rsidR="00771995" w:rsidRPr="004F21EE" w14:paraId="32D153C5" w14:textId="77777777" w:rsidTr="00164CFB">
        <w:trPr>
          <w:trHeight w:val="340"/>
          <w:jc w:val="center"/>
        </w:trPr>
        <w:tc>
          <w:tcPr>
            <w:tcW w:w="3972" w:type="dxa"/>
            <w:tcBorders>
              <w:top w:val="single" w:sz="4" w:space="0" w:color="auto"/>
              <w:left w:val="single" w:sz="4" w:space="0" w:color="auto"/>
              <w:bottom w:val="nil"/>
              <w:right w:val="nil"/>
            </w:tcBorders>
            <w:vAlign w:val="center"/>
          </w:tcPr>
          <w:p w14:paraId="4206E018" w14:textId="77777777" w:rsidR="00771995" w:rsidRPr="005C4F42" w:rsidRDefault="00771995" w:rsidP="00164CFB">
            <w:pPr>
              <w:pStyle w:val="Brdtekst2"/>
              <w:suppressLineNumbers/>
              <w:ind w:left="792" w:hanging="630"/>
              <w:rPr>
                <w:rFonts w:cs="Arial"/>
                <w:i w:val="0"/>
                <w:iCs/>
                <w:sz w:val="16"/>
                <w:szCs w:val="16"/>
              </w:rPr>
            </w:pPr>
            <w:r w:rsidRPr="005C4F42">
              <w:rPr>
                <w:rFonts w:cs="Arial"/>
                <w:b/>
                <w:i w:val="0"/>
                <w:iCs/>
                <w:sz w:val="16"/>
                <w:szCs w:val="16"/>
              </w:rPr>
              <w:t xml:space="preserve"> Mænd </w:t>
            </w:r>
            <w:r>
              <w:rPr>
                <w:rFonts w:cs="Arial"/>
                <w:i w:val="0"/>
                <w:iCs/>
                <w:sz w:val="18"/>
                <w:szCs w:val="18"/>
              </w:rPr>
              <w:fldChar w:fldCharType="begin"/>
            </w:r>
            <w:r>
              <w:rPr>
                <w:rFonts w:cs="Arial"/>
                <w:i w:val="0"/>
                <w:iCs/>
                <w:sz w:val="18"/>
                <w:szCs w:val="18"/>
              </w:rPr>
              <w:instrText xml:space="preserve"> ADDIN REFMGR.CITE &lt;Refman&gt;&lt;Cite&gt;&lt;Author&gt;Milman&lt;/Author&gt;&lt;Year&gt;1995&lt;/Year&gt;&lt;RecNum&gt;270&lt;/RecNum&gt;&lt;IDText&gt;Iron status in young Danish men and women: a population survey comprising 548 individuals&lt;/IDText&gt;&lt;MDL Ref_Type="Journal"&gt;&lt;Ref_Type&gt;Journal&lt;/Ref_Type&gt;&lt;Ref_ID&gt;270&lt;/Ref_ID&gt;&lt;Title_Primary&gt;Iron status in young Danish men and women: a population survey comprising 548 individuals&lt;/Title_Primary&gt;&lt;Authors_Primary&gt;Milman,N.&lt;/Authors_Primary&gt;&lt;Authors_Primary&gt;Clausen,J.O.&lt;/Authors_Primary&gt;&lt;Authors_Primary&gt;Jordal,R.&lt;/Authors_Primary&gt;&lt;Date_Primary&gt;1995/4&lt;/Date_Primary&gt;&lt;Keywords&gt;administration &amp;amp; dosage&lt;/Keywords&gt;&lt;Keywords&gt;Adolescent&lt;/Keywords&gt;&lt;Keywords&gt;Adult&lt;/Keywords&gt;&lt;Keywords&gt;Aging&lt;/Keywords&gt;&lt;Keywords&gt;Anemia&lt;/Keywords&gt;&lt;Keywords&gt;Anemia,Iron-Deficiency&lt;/Keywords&gt;&lt;Keywords&gt;blood&lt;/Keywords&gt;&lt;Keywords&gt;deficiency&lt;/Keywords&gt;&lt;Keywords&gt;Denmark&lt;/Keywords&gt;&lt;Keywords&gt;epidemiology&lt;/Keywords&gt;&lt;Keywords&gt;Female&lt;/Keywords&gt;&lt;Keywords&gt;Ferritins&lt;/Keywords&gt;&lt;Keywords&gt;Health Surveys&lt;/Keywords&gt;&lt;Keywords&gt;Hemoglobins&lt;/Keywords&gt;&lt;Keywords&gt;Humans&lt;/Keywords&gt;&lt;Keywords&gt;Iron&lt;/Keywords&gt;&lt;Keywords&gt;Male&lt;/Keywords&gt;&lt;Keywords&gt;metabolism&lt;/Keywords&gt;&lt;Keywords&gt;Nutritional Status&lt;/Keywords&gt;&lt;Keywords&gt;Research&lt;/Keywords&gt;&lt;Keywords&gt;Risk&lt;/Keywords&gt;&lt;Keywords&gt;Transferrin&lt;/Keywords&gt;&lt;Reprint&gt;Not in File&lt;/Reprint&gt;&lt;Start_Page&gt;215&lt;/Start_Page&gt;&lt;End_Page&gt;221&lt;/End_Page&gt;&lt;Periodical&gt;Ann Hematol.&lt;/Periodical&gt;&lt;Volume&gt;70&lt;/Volume&gt;&lt;Issue&gt;4&lt;/Issue&gt;&lt;Address&gt;Department of Medicine, Oresund Hospital, Horsholm, Denmark&lt;/Address&gt;&lt;Web_URL&gt;PM:7748966&lt;/Web_URL&gt;&lt;ZZ_JournalStdAbbrev&gt;&lt;f name="System"&gt;Ann Hematol.&lt;/f&gt;&lt;/ZZ_JournalStdAbbrev&gt;&lt;ZZ_WorkformID&gt;1&lt;/ZZ_WorkformID&gt;&lt;/MDL&gt;&lt;/Cite&gt;&lt;Cite&gt;&lt;Author&gt;Milman&lt;/Author&gt;&lt;Year&gt;2002&lt;/Year&gt;&lt;RecNum&gt;271&lt;/RecNum&gt;&lt;IDText&gt;Iron status in Danish men 1984-94: a cohort comparison of changes in iron stores and the prevalence of iron deficiency and iron overload&lt;/IDText&gt;&lt;MDL Ref_Type="Journal"&gt;&lt;Ref_Type&gt;Journal&lt;/Ref_Type&gt;&lt;Ref_ID&gt;271&lt;/Ref_ID&gt;&lt;Title_Primary&gt;Iron status in Danish men 1984-94: a cohort comparison of changes in iron stores and the prevalence of iron deficiency and iron overload&lt;/Title_Primary&gt;&lt;Authors_Primary&gt;Milman,N.&lt;/Authors_Primary&gt;&lt;Authors_Primary&gt;Byg,K.E.&lt;/Authors_Primary&gt;&lt;Authors_Primary&gt;Ovesen,L.&lt;/Authors_Primary&gt;&lt;Authors_Primary&gt;Kirchhoff,M.&lt;/Authors_Primary&gt;&lt;Authors_Primary&gt;Jurgensen,K.S.&lt;/Authors_Primary&gt;&lt;Date_Primary&gt;2002/6&lt;/Date_Primary&gt;&lt;Keywords&gt;Adult&lt;/Keywords&gt;&lt;Keywords&gt;Anemia,Iron-Deficiency&lt;/Keywords&gt;&lt;Keywords&gt;blood&lt;/Keywords&gt;&lt;Keywords&gt;Blood Donors&lt;/Keywords&gt;&lt;Keywords&gt;Body Mass Index&lt;/Keywords&gt;&lt;Keywords&gt;Cohort Studies&lt;/Keywords&gt;&lt;Keywords&gt;Comparative Study&lt;/Keywords&gt;&lt;Keywords&gt;deficiency&lt;/Keywords&gt;&lt;Keywords&gt;Denmark&lt;/Keywords&gt;&lt;Keywords&gt;Diet&lt;/Keywords&gt;&lt;Keywords&gt;epidemiology&lt;/Keywords&gt;&lt;Keywords&gt;European Continental Ancestry Group&lt;/Keywords&gt;&lt;Keywords&gt;Humans&lt;/Keywords&gt;&lt;Keywords&gt;Iron&lt;/Keywords&gt;&lt;Keywords&gt;Iron Overload&lt;/Keywords&gt;&lt;Keywords&gt;Male&lt;/Keywords&gt;&lt;Keywords&gt;Medical History Taking&lt;/Keywords&gt;&lt;Keywords&gt;methods&lt;/Keywords&gt;&lt;Keywords&gt;Middle Aged&lt;/Keywords&gt;&lt;Keywords&gt;Prevalence&lt;/Keywords&gt;&lt;Keywords&gt;Registries&lt;/Keywords&gt;&lt;Keywords&gt;Research&lt;/Keywords&gt;&lt;Keywords&gt;Risk&lt;/Keywords&gt;&lt;Keywords&gt;Smoking&lt;/Keywords&gt;&lt;Keywords&gt;statistics &amp;amp; numerical data&lt;/Keywords&gt;&lt;Keywords&gt;World Health Organization&lt;/Keywords&gt;&lt;Reprint&gt;Not in File&lt;/Reprint&gt;&lt;Start_Page&gt;332&lt;/Start_Page&gt;&lt;End_Page&gt;340&lt;/End_Page&gt;&lt;Periodical&gt;Eur.J.Haematol.&lt;/Periodical&gt;&lt;Volume&gt;68&lt;/Volume&gt;&lt;Issue&gt;6&lt;/Issue&gt;&lt;Address&gt;Department of Medicine B, Rigshospitalet, University of Copenhagen, Copenhagen, Denmark. nils.mil@dadlnet.dk&lt;/Address&gt;&lt;Web_URL&gt;PM:12225390&lt;/Web_URL&gt;&lt;ZZ_JournalStdAbbrev&gt;&lt;f name="System"&gt;Eur.J.Haematol.&lt;/f&gt;&lt;/ZZ_JournalStdAbbrev&gt;&lt;ZZ_WorkformID&gt;1&lt;/ZZ_WorkformID&gt;&lt;/MDL&gt;&lt;/Cite&gt;&lt;/Refman&gt;</w:instrText>
            </w:r>
            <w:r>
              <w:rPr>
                <w:rFonts w:cs="Arial"/>
                <w:i w:val="0"/>
                <w:iCs/>
                <w:sz w:val="18"/>
                <w:szCs w:val="18"/>
              </w:rPr>
              <w:fldChar w:fldCharType="separate"/>
            </w:r>
            <w:r w:rsidRPr="00A11550">
              <w:rPr>
                <w:rFonts w:cs="Arial"/>
                <w:i w:val="0"/>
                <w:iCs/>
                <w:sz w:val="18"/>
                <w:szCs w:val="18"/>
                <w:vertAlign w:val="superscript"/>
              </w:rPr>
              <w:t>12, 13</w:t>
            </w:r>
            <w:r>
              <w:rPr>
                <w:rFonts w:cs="Arial"/>
                <w:i w:val="0"/>
                <w:iCs/>
                <w:sz w:val="18"/>
                <w:szCs w:val="18"/>
              </w:rPr>
              <w:fldChar w:fldCharType="end"/>
            </w:r>
          </w:p>
        </w:tc>
        <w:tc>
          <w:tcPr>
            <w:tcW w:w="1665" w:type="dxa"/>
            <w:tcBorders>
              <w:top w:val="single" w:sz="4" w:space="0" w:color="auto"/>
              <w:left w:val="nil"/>
              <w:bottom w:val="nil"/>
              <w:right w:val="nil"/>
            </w:tcBorders>
            <w:vAlign w:val="center"/>
          </w:tcPr>
          <w:p w14:paraId="1CCFCDD7" w14:textId="77777777" w:rsidR="00771995" w:rsidRPr="005C4F42" w:rsidRDefault="00771995" w:rsidP="00164CFB">
            <w:pPr>
              <w:pStyle w:val="Brdtekst2"/>
              <w:suppressLineNumbers/>
              <w:rPr>
                <w:rFonts w:cs="Arial"/>
                <w:i w:val="0"/>
                <w:iCs/>
                <w:sz w:val="16"/>
                <w:szCs w:val="16"/>
              </w:rPr>
            </w:pPr>
          </w:p>
        </w:tc>
        <w:tc>
          <w:tcPr>
            <w:tcW w:w="1417" w:type="dxa"/>
            <w:tcBorders>
              <w:top w:val="single" w:sz="4" w:space="0" w:color="auto"/>
              <w:left w:val="nil"/>
              <w:bottom w:val="nil"/>
              <w:right w:val="nil"/>
            </w:tcBorders>
            <w:vAlign w:val="center"/>
          </w:tcPr>
          <w:p w14:paraId="6B1871C4" w14:textId="77777777" w:rsidR="00771995" w:rsidRPr="005C4F42" w:rsidRDefault="00771995" w:rsidP="00164CFB">
            <w:pPr>
              <w:pStyle w:val="Brdtekst2"/>
              <w:suppressLineNumbers/>
              <w:rPr>
                <w:rFonts w:cs="Arial"/>
                <w:i w:val="0"/>
                <w:iCs/>
                <w:sz w:val="16"/>
                <w:szCs w:val="16"/>
              </w:rPr>
            </w:pPr>
          </w:p>
        </w:tc>
        <w:tc>
          <w:tcPr>
            <w:tcW w:w="2106" w:type="dxa"/>
            <w:tcBorders>
              <w:top w:val="single" w:sz="4" w:space="0" w:color="auto"/>
              <w:left w:val="nil"/>
              <w:bottom w:val="nil"/>
              <w:right w:val="single" w:sz="4" w:space="0" w:color="auto"/>
            </w:tcBorders>
            <w:vAlign w:val="center"/>
          </w:tcPr>
          <w:p w14:paraId="23D1630B" w14:textId="77777777" w:rsidR="00771995" w:rsidRPr="005C4F42" w:rsidRDefault="00771995" w:rsidP="00164CFB">
            <w:pPr>
              <w:pStyle w:val="Brdtekst2"/>
              <w:suppressLineNumbers/>
              <w:rPr>
                <w:rFonts w:cs="Arial"/>
                <w:i w:val="0"/>
                <w:iCs/>
                <w:sz w:val="16"/>
                <w:szCs w:val="16"/>
              </w:rPr>
            </w:pPr>
          </w:p>
        </w:tc>
      </w:tr>
      <w:tr w:rsidR="00771995" w:rsidRPr="00E429CF" w14:paraId="7D0DD0FB" w14:textId="77777777" w:rsidTr="00164CFB">
        <w:trPr>
          <w:trHeight w:val="340"/>
          <w:jc w:val="center"/>
        </w:trPr>
        <w:tc>
          <w:tcPr>
            <w:tcW w:w="3972" w:type="dxa"/>
            <w:tcBorders>
              <w:top w:val="nil"/>
              <w:left w:val="single" w:sz="4" w:space="0" w:color="auto"/>
              <w:bottom w:val="nil"/>
              <w:right w:val="nil"/>
            </w:tcBorders>
            <w:vAlign w:val="center"/>
          </w:tcPr>
          <w:p w14:paraId="23877DF1" w14:textId="77777777" w:rsidR="00771995" w:rsidRPr="005C4F42" w:rsidRDefault="00771995" w:rsidP="00164CFB">
            <w:pPr>
              <w:pStyle w:val="Brdtekst2"/>
              <w:suppressLineNumbers/>
              <w:ind w:left="1440"/>
              <w:rPr>
                <w:rFonts w:cs="Arial"/>
                <w:i w:val="0"/>
                <w:iCs/>
                <w:sz w:val="16"/>
                <w:szCs w:val="16"/>
              </w:rPr>
            </w:pPr>
            <w:r w:rsidRPr="005C4F42">
              <w:rPr>
                <w:rFonts w:cs="Arial"/>
                <w:i w:val="0"/>
                <w:iCs/>
                <w:sz w:val="16"/>
                <w:szCs w:val="16"/>
              </w:rPr>
              <w:t>16 – 31 år</w:t>
            </w:r>
          </w:p>
        </w:tc>
        <w:tc>
          <w:tcPr>
            <w:tcW w:w="1665" w:type="dxa"/>
            <w:tcBorders>
              <w:top w:val="nil"/>
              <w:left w:val="nil"/>
              <w:bottom w:val="nil"/>
              <w:right w:val="nil"/>
            </w:tcBorders>
            <w:vAlign w:val="center"/>
          </w:tcPr>
          <w:p w14:paraId="1FF74412"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0,8%</w:t>
            </w:r>
          </w:p>
        </w:tc>
        <w:tc>
          <w:tcPr>
            <w:tcW w:w="1417" w:type="dxa"/>
            <w:tcBorders>
              <w:top w:val="nil"/>
              <w:left w:val="nil"/>
              <w:bottom w:val="nil"/>
              <w:right w:val="nil"/>
            </w:tcBorders>
            <w:vAlign w:val="center"/>
          </w:tcPr>
          <w:p w14:paraId="6BFB1EE2"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5,3%</w:t>
            </w:r>
          </w:p>
        </w:tc>
        <w:tc>
          <w:tcPr>
            <w:tcW w:w="2106" w:type="dxa"/>
            <w:tcBorders>
              <w:top w:val="nil"/>
              <w:left w:val="nil"/>
              <w:bottom w:val="nil"/>
              <w:right w:val="single" w:sz="4" w:space="0" w:color="auto"/>
            </w:tcBorders>
            <w:vAlign w:val="center"/>
          </w:tcPr>
          <w:p w14:paraId="1BDCB4B9"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0%</w:t>
            </w:r>
          </w:p>
        </w:tc>
      </w:tr>
      <w:tr w:rsidR="00771995" w:rsidRPr="00E429CF" w14:paraId="368A570C" w14:textId="77777777" w:rsidTr="00164CFB">
        <w:trPr>
          <w:trHeight w:val="340"/>
          <w:jc w:val="center"/>
        </w:trPr>
        <w:tc>
          <w:tcPr>
            <w:tcW w:w="3972" w:type="dxa"/>
            <w:tcBorders>
              <w:top w:val="nil"/>
              <w:left w:val="single" w:sz="4" w:space="0" w:color="auto"/>
              <w:bottom w:val="nil"/>
              <w:right w:val="nil"/>
            </w:tcBorders>
            <w:vAlign w:val="center"/>
          </w:tcPr>
          <w:p w14:paraId="16171ABB" w14:textId="77777777" w:rsidR="00771995" w:rsidRPr="005C4F42" w:rsidRDefault="00771995" w:rsidP="00164CFB">
            <w:pPr>
              <w:pStyle w:val="Brdtekst2"/>
              <w:suppressLineNumbers/>
              <w:ind w:left="1440"/>
              <w:rPr>
                <w:rFonts w:cs="Arial"/>
                <w:i w:val="0"/>
                <w:iCs/>
                <w:sz w:val="16"/>
                <w:szCs w:val="16"/>
              </w:rPr>
            </w:pPr>
            <w:r w:rsidRPr="005C4F42">
              <w:rPr>
                <w:rFonts w:cs="Arial"/>
                <w:i w:val="0"/>
                <w:iCs/>
                <w:sz w:val="16"/>
                <w:szCs w:val="16"/>
              </w:rPr>
              <w:t>40 – 70  år</w:t>
            </w:r>
          </w:p>
        </w:tc>
        <w:tc>
          <w:tcPr>
            <w:tcW w:w="1665" w:type="dxa"/>
            <w:tcBorders>
              <w:top w:val="nil"/>
              <w:left w:val="nil"/>
              <w:bottom w:val="nil"/>
              <w:right w:val="nil"/>
            </w:tcBorders>
            <w:vAlign w:val="center"/>
          </w:tcPr>
          <w:p w14:paraId="0F6940FE"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0,4%</w:t>
            </w:r>
          </w:p>
        </w:tc>
        <w:tc>
          <w:tcPr>
            <w:tcW w:w="1417" w:type="dxa"/>
            <w:tcBorders>
              <w:top w:val="nil"/>
              <w:left w:val="nil"/>
              <w:bottom w:val="nil"/>
              <w:right w:val="nil"/>
            </w:tcBorders>
            <w:vAlign w:val="center"/>
          </w:tcPr>
          <w:p w14:paraId="53EF0792"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1,5%</w:t>
            </w:r>
          </w:p>
        </w:tc>
        <w:tc>
          <w:tcPr>
            <w:tcW w:w="2106" w:type="dxa"/>
            <w:tcBorders>
              <w:top w:val="nil"/>
              <w:left w:val="nil"/>
              <w:bottom w:val="nil"/>
              <w:right w:val="single" w:sz="4" w:space="0" w:color="auto"/>
            </w:tcBorders>
            <w:vAlign w:val="center"/>
          </w:tcPr>
          <w:p w14:paraId="140247D4"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0,16%</w:t>
            </w:r>
          </w:p>
        </w:tc>
      </w:tr>
      <w:tr w:rsidR="00771995" w:rsidRPr="00756F71" w14:paraId="6F62E2E2" w14:textId="77777777" w:rsidTr="00164CFB">
        <w:trPr>
          <w:trHeight w:val="340"/>
          <w:jc w:val="center"/>
        </w:trPr>
        <w:tc>
          <w:tcPr>
            <w:tcW w:w="3972" w:type="dxa"/>
            <w:tcBorders>
              <w:top w:val="nil"/>
              <w:left w:val="single" w:sz="4" w:space="0" w:color="auto"/>
              <w:bottom w:val="nil"/>
              <w:right w:val="nil"/>
            </w:tcBorders>
            <w:vAlign w:val="center"/>
          </w:tcPr>
          <w:p w14:paraId="743A48B0" w14:textId="77777777" w:rsidR="00771995" w:rsidRPr="005C4F42" w:rsidRDefault="00771995" w:rsidP="00164CFB">
            <w:pPr>
              <w:pStyle w:val="Brdtekst2"/>
              <w:suppressLineNumbers/>
              <w:ind w:left="792" w:hanging="630"/>
              <w:rPr>
                <w:rFonts w:cs="Arial"/>
                <w:i w:val="0"/>
                <w:iCs/>
                <w:sz w:val="16"/>
                <w:szCs w:val="16"/>
              </w:rPr>
            </w:pPr>
            <w:r w:rsidRPr="005C4F42">
              <w:rPr>
                <w:rFonts w:cs="Arial"/>
                <w:b/>
                <w:i w:val="0"/>
                <w:iCs/>
                <w:sz w:val="16"/>
                <w:szCs w:val="16"/>
              </w:rPr>
              <w:t xml:space="preserve">  Kvinder </w:t>
            </w:r>
            <w:r>
              <w:rPr>
                <w:rFonts w:cs="Arial"/>
                <w:i w:val="0"/>
                <w:iCs/>
                <w:sz w:val="18"/>
                <w:szCs w:val="18"/>
              </w:rPr>
              <w:fldChar w:fldCharType="begin"/>
            </w:r>
            <w:r>
              <w:rPr>
                <w:rFonts w:cs="Arial"/>
                <w:i w:val="0"/>
                <w:iCs/>
                <w:sz w:val="18"/>
                <w:szCs w:val="18"/>
              </w:rPr>
              <w:instrText xml:space="preserve"> ADDIN REFMGR.CITE &lt;Refman&gt;&lt;Cite&gt;&lt;Author&gt;Milman&lt;/Author&gt;&lt;Year&gt;1995&lt;/Year&gt;&lt;RecNum&gt;270&lt;/RecNum&gt;&lt;IDText&gt;Iron status in young Danish men and women: a population survey comprising 548 individuals&lt;/IDText&gt;&lt;MDL Ref_Type="Journal"&gt;&lt;Ref_Type&gt;Journal&lt;/Ref_Type&gt;&lt;Ref_ID&gt;270&lt;/Ref_ID&gt;&lt;Title_Primary&gt;Iron status in young Danish men and women: a population survey comprising 548 individuals&lt;/Title_Primary&gt;&lt;Authors_Primary&gt;Milman,N.&lt;/Authors_Primary&gt;&lt;Authors_Primary&gt;Clausen,J.O.&lt;/Authors_Primary&gt;&lt;Authors_Primary&gt;Jordal,R.&lt;/Authors_Primary&gt;&lt;Date_Primary&gt;1995/4&lt;/Date_Primary&gt;&lt;Keywords&gt;administration &amp;amp; dosage&lt;/Keywords&gt;&lt;Keywords&gt;Adolescent&lt;/Keywords&gt;&lt;Keywords&gt;Adult&lt;/Keywords&gt;&lt;Keywords&gt;Aging&lt;/Keywords&gt;&lt;Keywords&gt;Anemia&lt;/Keywords&gt;&lt;Keywords&gt;Anemia,Iron-Deficiency&lt;/Keywords&gt;&lt;Keywords&gt;blood&lt;/Keywords&gt;&lt;Keywords&gt;deficiency&lt;/Keywords&gt;&lt;Keywords&gt;Denmark&lt;/Keywords&gt;&lt;Keywords&gt;epidemiology&lt;/Keywords&gt;&lt;Keywords&gt;Female&lt;/Keywords&gt;&lt;Keywords&gt;Ferritins&lt;/Keywords&gt;&lt;Keywords&gt;Health Surveys&lt;/Keywords&gt;&lt;Keywords&gt;Hemoglobins&lt;/Keywords&gt;&lt;Keywords&gt;Humans&lt;/Keywords&gt;&lt;Keywords&gt;Iron&lt;/Keywords&gt;&lt;Keywords&gt;Male&lt;/Keywords&gt;&lt;Keywords&gt;metabolism&lt;/Keywords&gt;&lt;Keywords&gt;Nutritional Status&lt;/Keywords&gt;&lt;Keywords&gt;Research&lt;/Keywords&gt;&lt;Keywords&gt;Risk&lt;/Keywords&gt;&lt;Keywords&gt;Transferrin&lt;/Keywords&gt;&lt;Reprint&gt;Not in File&lt;/Reprint&gt;&lt;Start_Page&gt;215&lt;/Start_Page&gt;&lt;End_Page&gt;221&lt;/End_Page&gt;&lt;Periodical&gt;Ann Hematol.&lt;/Periodical&gt;&lt;Volume&gt;70&lt;/Volume&gt;&lt;Issue&gt;4&lt;/Issue&gt;&lt;Address&gt;Department of Medicine, Oresund Hospital, Horsholm, Denmark&lt;/Address&gt;&lt;Web_URL&gt;PM:7748966&lt;/Web_URL&gt;&lt;ZZ_JournalStdAbbrev&gt;&lt;f name="System"&gt;Ann Hematol.&lt;/f&gt;&lt;/ZZ_JournalStdAbbrev&gt;&lt;ZZ_WorkformID&gt;1&lt;/ZZ_WorkformID&gt;&lt;/MDL&gt;&lt;/Cite&gt;&lt;Cite&gt;&lt;Author&gt;Milman&lt;/Author&gt;&lt;Year&gt;2003&lt;/Year&gt;&lt;RecNum&gt;272&lt;/RecNum&gt;&lt;IDText&gt;Iron status in Danish women, 1984-1994: a cohort comparison of changes in iron stores and the prevalence of iron deficiency and iron overload&lt;/IDText&gt;&lt;MDL Ref_Type="Journal"&gt;&lt;Ref_Type&gt;Journal&lt;/Ref_Type&gt;&lt;Ref_ID&gt;272&lt;/Ref_ID&gt;&lt;Title_Primary&gt;Iron status in Danish women, 1984-1994: a cohort comparison of changes in iron stores and the prevalence of iron deficiency and iron overload&lt;/Title_Primary&gt;&lt;Authors_Primary&gt;Milman,N.&lt;/Authors_Primary&gt;&lt;Authors_Primary&gt;Byg,K.E.&lt;/Authors_Primary&gt;&lt;Authors_Primary&gt;Ovesen,L.&lt;/Authors_Primary&gt;&lt;Authors_Primary&gt;Kirchhoff,M.&lt;/Authors_Primary&gt;&lt;Authors_Primary&gt;Jurgensen,K.S.&lt;/Authors_Primary&gt;&lt;Date_Primary&gt;2003/7&lt;/Date_Primary&gt;&lt;Keywords&gt;Adult&lt;/Keywords&gt;&lt;Keywords&gt;Age Factors&lt;/Keywords&gt;&lt;Keywords&gt;Aged&lt;/Keywords&gt;&lt;Keywords&gt;Anti-Inflammatory Agents&lt;/Keywords&gt;&lt;Keywords&gt;Anti-Inflammatory Agents,Non-Steroidal&lt;/Keywords&gt;&lt;Keywords&gt;Behavior&lt;/Keywords&gt;&lt;Keywords&gt;blood&lt;/Keywords&gt;&lt;Keywords&gt;Blood Donors&lt;/Keywords&gt;&lt;Keywords&gt;Body Mass Index&lt;/Keywords&gt;&lt;Keywords&gt;Cohort Studies&lt;/Keywords&gt;&lt;Keywords&gt;deficiency&lt;/Keywords&gt;&lt;Keywords&gt;Denmark&lt;/Keywords&gt;&lt;Keywords&gt;Dietary Supplements&lt;/Keywords&gt;&lt;Keywords&gt;epidemiology&lt;/Keywords&gt;&lt;Keywords&gt;etiology&lt;/Keywords&gt;&lt;Keywords&gt;Female&lt;/Keywords&gt;&lt;Keywords&gt;Ferritins&lt;/Keywords&gt;&lt;Keywords&gt;Humans&lt;/Keywords&gt;&lt;Keywords&gt;Iron&lt;/Keywords&gt;&lt;Keywords&gt;Iron Overload&lt;/Keywords&gt;&lt;Keywords&gt;Menopause&lt;/Keywords&gt;&lt;Keywords&gt;methods&lt;/Keywords&gt;&lt;Keywords&gt;Middle Aged&lt;/Keywords&gt;&lt;Keywords&gt;physiology&lt;/Keywords&gt;&lt;Keywords&gt;Prevalence&lt;/Keywords&gt;&lt;Keywords&gt;Research&lt;/Keywords&gt;&lt;Keywords&gt;Smoking&lt;/Keywords&gt;&lt;Keywords&gt;therapeutic use&lt;/Keywords&gt;&lt;Reprint&gt;Not in File&lt;/Reprint&gt;&lt;Start_Page&gt;51&lt;/Start_Page&gt;&lt;End_Page&gt;61&lt;/End_Page&gt;&lt;Periodical&gt;Eur.J.Haematol.&lt;/Periodical&gt;&lt;Volume&gt;71&lt;/Volume&gt;&lt;Issue&gt;1&lt;/Issue&gt;&lt;Address&gt;Department of Medicine B, Rigshospitalet, Copenhagen University Hospital, Copenhagen, Denmark. milman@rh.dk&lt;/Address&gt;&lt;Web_URL&gt;PM:12801299&lt;/Web_URL&gt;&lt;ZZ_JournalStdAbbrev&gt;&lt;f name="System"&gt;Eur.J.Haematol.&lt;/f&gt;&lt;/ZZ_JournalStdAbbrev&gt;&lt;ZZ_WorkformID&gt;1&lt;/ZZ_WorkformID&gt;&lt;/MDL&gt;&lt;/Cite&gt;&lt;/Refman&gt;</w:instrText>
            </w:r>
            <w:r>
              <w:rPr>
                <w:rFonts w:cs="Arial"/>
                <w:i w:val="0"/>
                <w:iCs/>
                <w:sz w:val="18"/>
                <w:szCs w:val="18"/>
              </w:rPr>
              <w:fldChar w:fldCharType="separate"/>
            </w:r>
            <w:r w:rsidRPr="00A11550">
              <w:rPr>
                <w:rFonts w:cs="Arial"/>
                <w:i w:val="0"/>
                <w:iCs/>
                <w:sz w:val="18"/>
                <w:szCs w:val="18"/>
                <w:vertAlign w:val="superscript"/>
              </w:rPr>
              <w:t>12, 14</w:t>
            </w:r>
            <w:r>
              <w:rPr>
                <w:rFonts w:cs="Arial"/>
                <w:i w:val="0"/>
                <w:iCs/>
                <w:sz w:val="18"/>
                <w:szCs w:val="18"/>
              </w:rPr>
              <w:fldChar w:fldCharType="end"/>
            </w:r>
          </w:p>
        </w:tc>
        <w:tc>
          <w:tcPr>
            <w:tcW w:w="1665" w:type="dxa"/>
            <w:tcBorders>
              <w:top w:val="nil"/>
              <w:left w:val="nil"/>
              <w:bottom w:val="nil"/>
              <w:right w:val="nil"/>
            </w:tcBorders>
            <w:vAlign w:val="center"/>
          </w:tcPr>
          <w:p w14:paraId="7B038643" w14:textId="77777777" w:rsidR="00771995" w:rsidRPr="005C4F42" w:rsidRDefault="00771995" w:rsidP="00164CFB">
            <w:pPr>
              <w:pStyle w:val="Brdtekst2"/>
              <w:suppressLineNumbers/>
              <w:ind w:left="792"/>
              <w:rPr>
                <w:rFonts w:cs="Arial"/>
                <w:i w:val="0"/>
                <w:iCs/>
                <w:sz w:val="16"/>
                <w:szCs w:val="16"/>
              </w:rPr>
            </w:pPr>
          </w:p>
        </w:tc>
        <w:tc>
          <w:tcPr>
            <w:tcW w:w="1417" w:type="dxa"/>
            <w:tcBorders>
              <w:top w:val="nil"/>
              <w:left w:val="nil"/>
              <w:bottom w:val="nil"/>
              <w:right w:val="nil"/>
            </w:tcBorders>
            <w:vAlign w:val="center"/>
          </w:tcPr>
          <w:p w14:paraId="5142C222" w14:textId="77777777" w:rsidR="00771995" w:rsidRPr="005C4F42" w:rsidRDefault="00771995" w:rsidP="00164CFB">
            <w:pPr>
              <w:pStyle w:val="Brdtekst2"/>
              <w:suppressLineNumbers/>
              <w:ind w:left="792"/>
              <w:rPr>
                <w:rFonts w:cs="Arial"/>
                <w:i w:val="0"/>
                <w:iCs/>
                <w:sz w:val="16"/>
                <w:szCs w:val="16"/>
              </w:rPr>
            </w:pPr>
          </w:p>
        </w:tc>
        <w:tc>
          <w:tcPr>
            <w:tcW w:w="2106" w:type="dxa"/>
            <w:tcBorders>
              <w:top w:val="nil"/>
              <w:left w:val="nil"/>
              <w:bottom w:val="nil"/>
              <w:right w:val="single" w:sz="4" w:space="0" w:color="auto"/>
            </w:tcBorders>
            <w:vAlign w:val="center"/>
          </w:tcPr>
          <w:p w14:paraId="091E6DB1" w14:textId="77777777" w:rsidR="00771995" w:rsidRPr="005C4F42" w:rsidRDefault="00771995" w:rsidP="00164CFB">
            <w:pPr>
              <w:pStyle w:val="Brdtekst2"/>
              <w:suppressLineNumbers/>
              <w:ind w:left="792"/>
              <w:rPr>
                <w:rFonts w:cs="Arial"/>
                <w:i w:val="0"/>
                <w:iCs/>
                <w:sz w:val="16"/>
                <w:szCs w:val="16"/>
              </w:rPr>
            </w:pPr>
          </w:p>
        </w:tc>
      </w:tr>
      <w:tr w:rsidR="00771995" w:rsidRPr="00756F71" w14:paraId="2A13D351" w14:textId="77777777" w:rsidTr="00164CFB">
        <w:trPr>
          <w:trHeight w:val="340"/>
          <w:jc w:val="center"/>
        </w:trPr>
        <w:tc>
          <w:tcPr>
            <w:tcW w:w="3972" w:type="dxa"/>
            <w:tcBorders>
              <w:top w:val="nil"/>
              <w:left w:val="single" w:sz="4" w:space="0" w:color="auto"/>
              <w:bottom w:val="nil"/>
              <w:right w:val="nil"/>
            </w:tcBorders>
            <w:vAlign w:val="center"/>
          </w:tcPr>
          <w:p w14:paraId="3FA6F229" w14:textId="77777777" w:rsidR="00771995" w:rsidRPr="005C4F42" w:rsidRDefault="00771995" w:rsidP="00164CFB">
            <w:pPr>
              <w:pStyle w:val="Brdtekst2"/>
              <w:suppressLineNumbers/>
              <w:ind w:left="1440"/>
              <w:rPr>
                <w:rFonts w:cs="Arial"/>
                <w:i w:val="0"/>
                <w:iCs/>
                <w:sz w:val="16"/>
                <w:szCs w:val="16"/>
              </w:rPr>
            </w:pPr>
            <w:r w:rsidRPr="005C4F42">
              <w:rPr>
                <w:rFonts w:cs="Arial"/>
                <w:i w:val="0"/>
                <w:iCs/>
                <w:sz w:val="16"/>
                <w:szCs w:val="16"/>
              </w:rPr>
              <w:t xml:space="preserve">16 – 19 år </w:t>
            </w:r>
          </w:p>
        </w:tc>
        <w:tc>
          <w:tcPr>
            <w:tcW w:w="1665" w:type="dxa"/>
            <w:tcBorders>
              <w:top w:val="nil"/>
              <w:left w:val="nil"/>
              <w:bottom w:val="nil"/>
              <w:right w:val="nil"/>
            </w:tcBorders>
            <w:vAlign w:val="center"/>
          </w:tcPr>
          <w:p w14:paraId="02A4E4B1"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14,7%</w:t>
            </w:r>
          </w:p>
        </w:tc>
        <w:tc>
          <w:tcPr>
            <w:tcW w:w="1417" w:type="dxa"/>
            <w:tcBorders>
              <w:top w:val="nil"/>
              <w:left w:val="nil"/>
              <w:bottom w:val="nil"/>
              <w:right w:val="nil"/>
            </w:tcBorders>
            <w:vAlign w:val="center"/>
          </w:tcPr>
          <w:p w14:paraId="0AE60CF5"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47,1%</w:t>
            </w:r>
          </w:p>
        </w:tc>
        <w:tc>
          <w:tcPr>
            <w:tcW w:w="2106" w:type="dxa"/>
            <w:tcBorders>
              <w:top w:val="nil"/>
              <w:left w:val="nil"/>
              <w:bottom w:val="nil"/>
              <w:right w:val="single" w:sz="4" w:space="0" w:color="auto"/>
            </w:tcBorders>
            <w:vAlign w:val="center"/>
          </w:tcPr>
          <w:p w14:paraId="368BBE64"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14,7%</w:t>
            </w:r>
          </w:p>
        </w:tc>
      </w:tr>
      <w:tr w:rsidR="00771995" w:rsidRPr="00756F71" w14:paraId="4CFC6CBA" w14:textId="77777777" w:rsidTr="00164CFB">
        <w:trPr>
          <w:trHeight w:val="340"/>
          <w:jc w:val="center"/>
        </w:trPr>
        <w:tc>
          <w:tcPr>
            <w:tcW w:w="3972" w:type="dxa"/>
            <w:tcBorders>
              <w:top w:val="nil"/>
              <w:left w:val="single" w:sz="4" w:space="0" w:color="auto"/>
              <w:bottom w:val="nil"/>
              <w:right w:val="nil"/>
            </w:tcBorders>
            <w:vAlign w:val="center"/>
          </w:tcPr>
          <w:p w14:paraId="559EA28A" w14:textId="77777777" w:rsidR="00771995" w:rsidRPr="005C4F42" w:rsidRDefault="00771995" w:rsidP="00164CFB">
            <w:pPr>
              <w:pStyle w:val="Brdtekst2"/>
              <w:suppressLineNumbers/>
              <w:ind w:left="1440"/>
              <w:rPr>
                <w:rFonts w:cs="Arial"/>
                <w:i w:val="0"/>
                <w:iCs/>
                <w:sz w:val="16"/>
                <w:szCs w:val="16"/>
              </w:rPr>
            </w:pPr>
            <w:r w:rsidRPr="005C4F42">
              <w:rPr>
                <w:rFonts w:cs="Arial"/>
                <w:i w:val="0"/>
                <w:iCs/>
                <w:sz w:val="16"/>
                <w:szCs w:val="16"/>
              </w:rPr>
              <w:t>20 – 24 år</w:t>
            </w:r>
          </w:p>
        </w:tc>
        <w:tc>
          <w:tcPr>
            <w:tcW w:w="1665" w:type="dxa"/>
            <w:tcBorders>
              <w:top w:val="nil"/>
              <w:left w:val="nil"/>
              <w:bottom w:val="nil"/>
              <w:right w:val="nil"/>
            </w:tcBorders>
            <w:vAlign w:val="center"/>
          </w:tcPr>
          <w:p w14:paraId="41CE795A"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9,2%</w:t>
            </w:r>
          </w:p>
        </w:tc>
        <w:tc>
          <w:tcPr>
            <w:tcW w:w="1417" w:type="dxa"/>
            <w:tcBorders>
              <w:top w:val="nil"/>
              <w:left w:val="nil"/>
              <w:bottom w:val="nil"/>
              <w:right w:val="nil"/>
            </w:tcBorders>
            <w:vAlign w:val="center"/>
          </w:tcPr>
          <w:p w14:paraId="291236C8"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35,6%</w:t>
            </w:r>
          </w:p>
        </w:tc>
        <w:tc>
          <w:tcPr>
            <w:tcW w:w="2106" w:type="dxa"/>
            <w:tcBorders>
              <w:top w:val="nil"/>
              <w:left w:val="nil"/>
              <w:bottom w:val="nil"/>
              <w:right w:val="single" w:sz="4" w:space="0" w:color="auto"/>
            </w:tcBorders>
            <w:vAlign w:val="center"/>
          </w:tcPr>
          <w:p w14:paraId="3ACC5C44"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3,4%</w:t>
            </w:r>
          </w:p>
        </w:tc>
      </w:tr>
      <w:tr w:rsidR="00771995" w:rsidRPr="00756F71" w14:paraId="5B498AF1" w14:textId="77777777" w:rsidTr="00164CFB">
        <w:trPr>
          <w:trHeight w:val="340"/>
          <w:jc w:val="center"/>
        </w:trPr>
        <w:tc>
          <w:tcPr>
            <w:tcW w:w="3972" w:type="dxa"/>
            <w:tcBorders>
              <w:top w:val="nil"/>
              <w:left w:val="single" w:sz="4" w:space="0" w:color="auto"/>
              <w:bottom w:val="nil"/>
              <w:right w:val="nil"/>
            </w:tcBorders>
            <w:vAlign w:val="center"/>
          </w:tcPr>
          <w:p w14:paraId="0AE3F51D" w14:textId="77777777" w:rsidR="00771995" w:rsidRPr="005C4F42" w:rsidRDefault="00771995" w:rsidP="00164CFB">
            <w:pPr>
              <w:pStyle w:val="Brdtekst2"/>
              <w:suppressLineNumbers/>
              <w:ind w:left="1440"/>
              <w:rPr>
                <w:rFonts w:cs="Arial"/>
                <w:i w:val="0"/>
                <w:iCs/>
                <w:sz w:val="16"/>
                <w:szCs w:val="16"/>
              </w:rPr>
            </w:pPr>
            <w:r w:rsidRPr="005C4F42">
              <w:rPr>
                <w:rFonts w:cs="Arial"/>
                <w:i w:val="0"/>
                <w:iCs/>
                <w:sz w:val="16"/>
                <w:szCs w:val="16"/>
              </w:rPr>
              <w:t>25 – 31 år</w:t>
            </w:r>
          </w:p>
        </w:tc>
        <w:tc>
          <w:tcPr>
            <w:tcW w:w="1665" w:type="dxa"/>
            <w:tcBorders>
              <w:top w:val="nil"/>
              <w:left w:val="nil"/>
              <w:bottom w:val="nil"/>
              <w:right w:val="nil"/>
            </w:tcBorders>
            <w:vAlign w:val="center"/>
          </w:tcPr>
          <w:p w14:paraId="663F0F55"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8,6%</w:t>
            </w:r>
          </w:p>
        </w:tc>
        <w:tc>
          <w:tcPr>
            <w:tcW w:w="1417" w:type="dxa"/>
            <w:tcBorders>
              <w:top w:val="nil"/>
              <w:left w:val="nil"/>
              <w:bottom w:val="nil"/>
              <w:right w:val="nil"/>
            </w:tcBorders>
            <w:vAlign w:val="center"/>
          </w:tcPr>
          <w:p w14:paraId="1C3C19C1"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35,2%</w:t>
            </w:r>
          </w:p>
        </w:tc>
        <w:tc>
          <w:tcPr>
            <w:tcW w:w="2106" w:type="dxa"/>
            <w:tcBorders>
              <w:top w:val="nil"/>
              <w:left w:val="nil"/>
              <w:bottom w:val="nil"/>
              <w:right w:val="single" w:sz="4" w:space="0" w:color="auto"/>
            </w:tcBorders>
            <w:vAlign w:val="center"/>
          </w:tcPr>
          <w:p w14:paraId="48B4CDD7"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3,7%</w:t>
            </w:r>
          </w:p>
        </w:tc>
      </w:tr>
      <w:tr w:rsidR="00771995" w:rsidRPr="00756F71" w14:paraId="44F74F1E" w14:textId="77777777" w:rsidTr="00164CFB">
        <w:trPr>
          <w:trHeight w:val="340"/>
          <w:jc w:val="center"/>
        </w:trPr>
        <w:tc>
          <w:tcPr>
            <w:tcW w:w="3972" w:type="dxa"/>
            <w:tcBorders>
              <w:top w:val="nil"/>
              <w:left w:val="single" w:sz="4" w:space="0" w:color="auto"/>
              <w:bottom w:val="nil"/>
              <w:right w:val="nil"/>
            </w:tcBorders>
            <w:vAlign w:val="center"/>
          </w:tcPr>
          <w:p w14:paraId="2F643796" w14:textId="77777777" w:rsidR="00771995" w:rsidRPr="005C4F42" w:rsidRDefault="00771995" w:rsidP="00164CFB">
            <w:pPr>
              <w:pStyle w:val="Brdtekst2"/>
              <w:suppressLineNumbers/>
              <w:ind w:left="1440"/>
              <w:rPr>
                <w:rFonts w:cs="Arial"/>
                <w:i w:val="0"/>
                <w:iCs/>
                <w:sz w:val="16"/>
                <w:szCs w:val="16"/>
              </w:rPr>
            </w:pPr>
            <w:r w:rsidRPr="005C4F42">
              <w:rPr>
                <w:rFonts w:cs="Arial"/>
                <w:i w:val="0"/>
                <w:iCs/>
                <w:sz w:val="16"/>
                <w:szCs w:val="16"/>
              </w:rPr>
              <w:t>40 – 70 præmenopause</w:t>
            </w:r>
          </w:p>
        </w:tc>
        <w:tc>
          <w:tcPr>
            <w:tcW w:w="1665" w:type="dxa"/>
            <w:tcBorders>
              <w:top w:val="nil"/>
              <w:left w:val="nil"/>
              <w:bottom w:val="nil"/>
              <w:right w:val="nil"/>
            </w:tcBorders>
            <w:vAlign w:val="center"/>
          </w:tcPr>
          <w:p w14:paraId="32B54EE2"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11,1%</w:t>
            </w:r>
          </w:p>
        </w:tc>
        <w:tc>
          <w:tcPr>
            <w:tcW w:w="1417" w:type="dxa"/>
            <w:tcBorders>
              <w:top w:val="nil"/>
              <w:left w:val="nil"/>
              <w:bottom w:val="nil"/>
              <w:right w:val="nil"/>
            </w:tcBorders>
            <w:vAlign w:val="center"/>
          </w:tcPr>
          <w:p w14:paraId="70A00253"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29,9%</w:t>
            </w:r>
          </w:p>
        </w:tc>
        <w:tc>
          <w:tcPr>
            <w:tcW w:w="2106" w:type="dxa"/>
            <w:tcBorders>
              <w:top w:val="nil"/>
              <w:left w:val="nil"/>
              <w:bottom w:val="nil"/>
              <w:right w:val="single" w:sz="4" w:space="0" w:color="auto"/>
            </w:tcBorders>
            <w:vAlign w:val="center"/>
          </w:tcPr>
          <w:p w14:paraId="45861C45"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2,8%</w:t>
            </w:r>
          </w:p>
        </w:tc>
      </w:tr>
      <w:tr w:rsidR="00771995" w:rsidRPr="00756F71" w14:paraId="62C74100" w14:textId="77777777" w:rsidTr="00164CFB">
        <w:trPr>
          <w:trHeight w:val="340"/>
          <w:jc w:val="center"/>
        </w:trPr>
        <w:tc>
          <w:tcPr>
            <w:tcW w:w="3972" w:type="dxa"/>
            <w:tcBorders>
              <w:top w:val="nil"/>
              <w:left w:val="single" w:sz="4" w:space="0" w:color="auto"/>
              <w:bottom w:val="single" w:sz="4" w:space="0" w:color="auto"/>
              <w:right w:val="nil"/>
            </w:tcBorders>
            <w:vAlign w:val="center"/>
          </w:tcPr>
          <w:p w14:paraId="5EA319BF" w14:textId="77777777" w:rsidR="00771995" w:rsidRPr="005C4F42" w:rsidRDefault="00771995" w:rsidP="00164CFB">
            <w:pPr>
              <w:pStyle w:val="Brdtekst2"/>
              <w:suppressLineNumbers/>
              <w:ind w:left="1440"/>
              <w:rPr>
                <w:rFonts w:cs="Arial"/>
                <w:i w:val="0"/>
                <w:iCs/>
                <w:sz w:val="16"/>
                <w:szCs w:val="16"/>
              </w:rPr>
            </w:pPr>
            <w:r w:rsidRPr="005C4F42">
              <w:rPr>
                <w:rFonts w:cs="Arial"/>
                <w:i w:val="0"/>
                <w:iCs/>
                <w:sz w:val="16"/>
                <w:szCs w:val="16"/>
              </w:rPr>
              <w:t>40 – 70 postmenopause</w:t>
            </w:r>
          </w:p>
        </w:tc>
        <w:tc>
          <w:tcPr>
            <w:tcW w:w="1665" w:type="dxa"/>
            <w:tcBorders>
              <w:top w:val="nil"/>
              <w:left w:val="nil"/>
              <w:bottom w:val="single" w:sz="4" w:space="0" w:color="auto"/>
              <w:right w:val="nil"/>
            </w:tcBorders>
            <w:vAlign w:val="center"/>
          </w:tcPr>
          <w:p w14:paraId="321FAB26"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1,8%</w:t>
            </w:r>
          </w:p>
        </w:tc>
        <w:tc>
          <w:tcPr>
            <w:tcW w:w="1417" w:type="dxa"/>
            <w:tcBorders>
              <w:top w:val="nil"/>
              <w:left w:val="nil"/>
              <w:bottom w:val="single" w:sz="4" w:space="0" w:color="auto"/>
              <w:right w:val="nil"/>
            </w:tcBorders>
            <w:vAlign w:val="center"/>
          </w:tcPr>
          <w:p w14:paraId="03F5A6D4"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5,7%</w:t>
            </w:r>
          </w:p>
        </w:tc>
        <w:tc>
          <w:tcPr>
            <w:tcW w:w="2106" w:type="dxa"/>
            <w:tcBorders>
              <w:top w:val="nil"/>
              <w:left w:val="nil"/>
              <w:bottom w:val="single" w:sz="4" w:space="0" w:color="auto"/>
              <w:right w:val="single" w:sz="4" w:space="0" w:color="auto"/>
            </w:tcBorders>
            <w:vAlign w:val="center"/>
          </w:tcPr>
          <w:p w14:paraId="020DB437" w14:textId="77777777" w:rsidR="00771995" w:rsidRPr="005C4F42" w:rsidRDefault="00771995" w:rsidP="00164CFB">
            <w:pPr>
              <w:pStyle w:val="Brdtekst2"/>
              <w:suppressLineNumbers/>
              <w:rPr>
                <w:rFonts w:cs="Arial"/>
                <w:i w:val="0"/>
                <w:iCs/>
                <w:sz w:val="16"/>
                <w:szCs w:val="16"/>
              </w:rPr>
            </w:pPr>
            <w:r w:rsidRPr="005C4F42">
              <w:rPr>
                <w:rFonts w:cs="Arial"/>
                <w:i w:val="0"/>
                <w:iCs/>
                <w:sz w:val="16"/>
                <w:szCs w:val="16"/>
              </w:rPr>
              <w:t xml:space="preserve">  0,3%</w:t>
            </w:r>
          </w:p>
        </w:tc>
      </w:tr>
    </w:tbl>
    <w:p w14:paraId="11157E7D" w14:textId="77777777" w:rsidR="00771995" w:rsidRPr="004F21EE" w:rsidRDefault="00771995" w:rsidP="00204DF4">
      <w:pPr>
        <w:pStyle w:val="Brdtekst2"/>
        <w:rPr>
          <w:color w:val="000000"/>
          <w:sz w:val="14"/>
          <w:szCs w:val="14"/>
          <w:u w:color="000000"/>
        </w:rPr>
      </w:pPr>
      <w:r w:rsidRPr="004F21EE">
        <w:rPr>
          <w:rFonts w:cs="Arial"/>
          <w:i w:val="0"/>
          <w:sz w:val="14"/>
          <w:szCs w:val="14"/>
          <w:lang w:eastAsia="en-US"/>
        </w:rPr>
        <w:t>*</w:t>
      </w:r>
      <w:r w:rsidRPr="004F21EE">
        <w:rPr>
          <w:rFonts w:cs="Arial"/>
          <w:i w:val="0"/>
          <w:sz w:val="14"/>
          <w:szCs w:val="14"/>
          <w:u w:color="000000"/>
          <w:lang w:eastAsia="en-US"/>
        </w:rPr>
        <w:t>tomme jerndepoter(ferritin &lt; 13 – 16 µg/l).** lave jerndepoter (ferritin &lt; 32 -34 µ/L) *** jernmangelanæmi (HgB nedsat, ferritin &lt; 13 -16 µ/L)</w:t>
      </w:r>
    </w:p>
    <w:p w14:paraId="00A23198" w14:textId="77777777" w:rsidR="00771995" w:rsidRDefault="00771995" w:rsidP="00382BF0">
      <w:pPr>
        <w:autoSpaceDE w:val="0"/>
        <w:autoSpaceDN w:val="0"/>
        <w:adjustRightInd w:val="0"/>
        <w:rPr>
          <w:rFonts w:ascii="Arial" w:hAnsi="Arial" w:cs="Arial"/>
          <w:sz w:val="20"/>
          <w:szCs w:val="20"/>
          <w:lang w:val="da-DK"/>
        </w:rPr>
      </w:pPr>
    </w:p>
    <w:p w14:paraId="69553FD3" w14:textId="77777777" w:rsidR="00DC2BB7" w:rsidRDefault="00DC2BB7" w:rsidP="00382BF0">
      <w:pPr>
        <w:autoSpaceDE w:val="0"/>
        <w:autoSpaceDN w:val="0"/>
        <w:adjustRightInd w:val="0"/>
        <w:rPr>
          <w:rFonts w:ascii="Arial" w:hAnsi="Arial" w:cs="Arial"/>
          <w:sz w:val="20"/>
          <w:szCs w:val="20"/>
          <w:lang w:val="da-DK"/>
        </w:rPr>
      </w:pPr>
    </w:p>
    <w:p w14:paraId="067E76EC" w14:textId="77777777" w:rsidR="00DC2BB7" w:rsidRPr="004F21EE" w:rsidRDefault="00DC2BB7" w:rsidP="00382BF0">
      <w:pPr>
        <w:autoSpaceDE w:val="0"/>
        <w:autoSpaceDN w:val="0"/>
        <w:adjustRightInd w:val="0"/>
        <w:rPr>
          <w:rFonts w:ascii="Arial" w:hAnsi="Arial" w:cs="Arial"/>
          <w:sz w:val="20"/>
          <w:szCs w:val="20"/>
          <w:lang w:val="da-DK"/>
        </w:rPr>
      </w:pPr>
    </w:p>
    <w:p w14:paraId="3CA4DE94" w14:textId="77777777" w:rsidR="00771995" w:rsidRPr="006D6EA4" w:rsidRDefault="00771995" w:rsidP="00204DF4">
      <w:pPr>
        <w:pStyle w:val="Body1"/>
        <w:tabs>
          <w:tab w:val="left" w:pos="2880"/>
          <w:tab w:val="left" w:pos="4500"/>
          <w:tab w:val="left" w:pos="4536"/>
        </w:tabs>
        <w:rPr>
          <w:rFonts w:ascii="Arial" w:hAnsi="Arial" w:cs="Arial"/>
          <w:b/>
          <w:color w:val="auto"/>
          <w:sz w:val="20"/>
          <w:lang w:eastAsia="en-US"/>
        </w:rPr>
      </w:pPr>
      <w:r>
        <w:rPr>
          <w:rFonts w:ascii="Arial" w:hAnsi="Arial" w:cs="Arial"/>
          <w:b/>
          <w:color w:val="auto"/>
          <w:sz w:val="20"/>
          <w:lang w:eastAsia="en-US"/>
        </w:rPr>
        <w:t>Patogenese/æ</w:t>
      </w:r>
      <w:r w:rsidRPr="006D6EA4">
        <w:rPr>
          <w:rFonts w:ascii="Arial" w:hAnsi="Arial" w:cs="Arial"/>
          <w:b/>
          <w:color w:val="auto"/>
          <w:sz w:val="20"/>
          <w:lang w:eastAsia="en-US"/>
        </w:rPr>
        <w:t>tiologi til anæmi</w:t>
      </w:r>
      <w:r w:rsidR="009A4D25">
        <w:rPr>
          <w:rFonts w:ascii="Arial" w:hAnsi="Arial" w:cs="Arial"/>
          <w:b/>
          <w:color w:val="auto"/>
          <w:sz w:val="20"/>
          <w:lang w:eastAsia="en-US"/>
        </w:rPr>
        <w:t xml:space="preserve"> </w:t>
      </w:r>
      <w:r w:rsidRPr="006D6EA4">
        <w:rPr>
          <w:rFonts w:ascii="Arial" w:hAnsi="Arial" w:cs="Arial"/>
          <w:b/>
          <w:color w:val="auto"/>
          <w:sz w:val="20"/>
          <w:lang w:eastAsia="en-US"/>
        </w:rPr>
        <w:t>med jernmangel</w:t>
      </w:r>
    </w:p>
    <w:p w14:paraId="1BFB9900" w14:textId="77777777" w:rsidR="00771995" w:rsidRDefault="00771995" w:rsidP="00204DF4">
      <w:pPr>
        <w:rPr>
          <w:rFonts w:ascii="Arial" w:hAnsi="Arial" w:cs="Arial"/>
          <w:sz w:val="20"/>
          <w:szCs w:val="20"/>
          <w:lang w:val="da-DK"/>
        </w:rPr>
      </w:pPr>
      <w:r w:rsidRPr="009417E9">
        <w:rPr>
          <w:rFonts w:ascii="Arial" w:hAnsi="Arial" w:cs="Arial"/>
          <w:sz w:val="20"/>
          <w:szCs w:val="20"/>
          <w:lang w:val="da-DK"/>
        </w:rPr>
        <w:t>Patogenesen til anæmi er forenklet: utilstrækkelig produktion eller øget tab/destruktion af erytrocytter (ved blødning eller hæmolyse)</w:t>
      </w:r>
      <w:r>
        <w:rPr>
          <w:rFonts w:ascii="Arial" w:hAnsi="Arial" w:cs="Arial"/>
          <w:sz w:val="20"/>
          <w:szCs w:val="20"/>
          <w:lang w:val="da-DK"/>
        </w:rPr>
        <w:t xml:space="preserve"> samt kombination af nedsat produktion og øget tab.</w:t>
      </w:r>
    </w:p>
    <w:p w14:paraId="1E29688C" w14:textId="77777777" w:rsidR="00771995" w:rsidRDefault="00771995" w:rsidP="00204DF4">
      <w:pPr>
        <w:rPr>
          <w:rFonts w:ascii="Arial" w:hAnsi="Arial" w:cs="Arial"/>
          <w:sz w:val="20"/>
          <w:szCs w:val="20"/>
          <w:lang w:val="da-DK"/>
        </w:rPr>
      </w:pPr>
    </w:p>
    <w:p w14:paraId="359C8AA4" w14:textId="77777777" w:rsidR="00771995" w:rsidRDefault="00771995" w:rsidP="00204DF4">
      <w:pPr>
        <w:rPr>
          <w:rFonts w:ascii="Arial" w:hAnsi="Arial" w:cs="Arial"/>
          <w:sz w:val="20"/>
          <w:szCs w:val="20"/>
          <w:lang w:val="da-DK"/>
        </w:rPr>
      </w:pPr>
      <w:r w:rsidRPr="009417E9">
        <w:rPr>
          <w:rFonts w:ascii="Arial" w:hAnsi="Arial" w:cs="Arial"/>
          <w:sz w:val="20"/>
          <w:szCs w:val="20"/>
          <w:lang w:val="da-DK"/>
        </w:rPr>
        <w:t>Nedsat produktion (hypogenerativ anæmi) ses blandt andet ved m</w:t>
      </w:r>
      <w:r>
        <w:rPr>
          <w:rFonts w:ascii="Arial" w:hAnsi="Arial" w:cs="Arial"/>
          <w:sz w:val="20"/>
          <w:szCs w:val="20"/>
          <w:lang w:val="da-DK"/>
        </w:rPr>
        <w:t>angel på jern</w:t>
      </w:r>
      <w:r w:rsidR="00E805DD">
        <w:rPr>
          <w:rFonts w:ascii="Arial" w:hAnsi="Arial" w:cs="Arial"/>
          <w:sz w:val="20"/>
          <w:szCs w:val="20"/>
          <w:lang w:val="da-DK"/>
        </w:rPr>
        <w:t>;</w:t>
      </w:r>
      <w:r>
        <w:rPr>
          <w:rFonts w:ascii="Arial" w:hAnsi="Arial" w:cs="Arial"/>
          <w:sz w:val="20"/>
          <w:szCs w:val="20"/>
          <w:lang w:val="da-DK"/>
        </w:rPr>
        <w:t xml:space="preserve"> cobalamin</w:t>
      </w:r>
      <w:r w:rsidR="00E805DD">
        <w:rPr>
          <w:rFonts w:ascii="Arial" w:hAnsi="Arial" w:cs="Arial"/>
          <w:sz w:val="20"/>
          <w:szCs w:val="20"/>
          <w:lang w:val="da-DK"/>
        </w:rPr>
        <w:t xml:space="preserve">; </w:t>
      </w:r>
      <w:r>
        <w:rPr>
          <w:rFonts w:ascii="Arial" w:hAnsi="Arial" w:cs="Arial"/>
          <w:sz w:val="20"/>
          <w:szCs w:val="20"/>
          <w:lang w:val="da-DK"/>
        </w:rPr>
        <w:t>folat</w:t>
      </w:r>
      <w:r w:rsidR="00E805DD">
        <w:rPr>
          <w:rFonts w:ascii="Arial" w:hAnsi="Arial" w:cs="Arial"/>
          <w:sz w:val="20"/>
          <w:szCs w:val="20"/>
          <w:lang w:val="da-DK"/>
        </w:rPr>
        <w:t>;</w:t>
      </w:r>
      <w:r>
        <w:rPr>
          <w:rFonts w:ascii="Arial" w:hAnsi="Arial" w:cs="Arial"/>
          <w:sz w:val="20"/>
          <w:szCs w:val="20"/>
          <w:lang w:val="da-DK"/>
        </w:rPr>
        <w:t xml:space="preserve"> </w:t>
      </w:r>
      <w:r w:rsidRPr="009417E9">
        <w:rPr>
          <w:rFonts w:ascii="Arial" w:hAnsi="Arial" w:cs="Arial"/>
          <w:sz w:val="20"/>
          <w:szCs w:val="20"/>
          <w:lang w:val="da-DK"/>
        </w:rPr>
        <w:t>ved infektion/inflammation med øget apoptose af erytrocytforstadier/nedsat effekt af erytropoietin (EPO) pga</w:t>
      </w:r>
      <w:r>
        <w:rPr>
          <w:rFonts w:ascii="Arial" w:hAnsi="Arial" w:cs="Arial"/>
          <w:sz w:val="20"/>
          <w:szCs w:val="20"/>
          <w:lang w:val="da-DK"/>
        </w:rPr>
        <w:t xml:space="preserve"> påvirkning af </w:t>
      </w:r>
      <w:r w:rsidRPr="009417E9">
        <w:rPr>
          <w:rFonts w:ascii="Arial" w:hAnsi="Arial" w:cs="Arial"/>
          <w:sz w:val="20"/>
          <w:szCs w:val="20"/>
          <w:lang w:val="da-DK"/>
        </w:rPr>
        <w:t>cytokin</w:t>
      </w:r>
      <w:r>
        <w:rPr>
          <w:rFonts w:ascii="Arial" w:hAnsi="Arial" w:cs="Arial"/>
          <w:sz w:val="20"/>
          <w:szCs w:val="20"/>
          <w:lang w:val="da-DK"/>
        </w:rPr>
        <w:t>erne</w:t>
      </w:r>
      <w:r w:rsidRPr="009417E9">
        <w:rPr>
          <w:rFonts w:ascii="Arial" w:hAnsi="Arial" w:cs="Arial"/>
          <w:sz w:val="20"/>
          <w:szCs w:val="20"/>
          <w:lang w:val="da-DK"/>
        </w:rPr>
        <w:t xml:space="preserve"> tumor nekrosing factor (TNF), interleukin-1 (IL-1)</w:t>
      </w:r>
      <w:r>
        <w:rPr>
          <w:rFonts w:ascii="Arial" w:hAnsi="Arial" w:cs="Arial"/>
          <w:sz w:val="20"/>
          <w:szCs w:val="20"/>
          <w:lang w:val="da-DK"/>
        </w:rPr>
        <w:t xml:space="preserve"> og</w:t>
      </w:r>
      <w:r w:rsidRPr="009417E9">
        <w:rPr>
          <w:rFonts w:ascii="Arial" w:hAnsi="Arial" w:cs="Arial"/>
          <w:sz w:val="20"/>
          <w:szCs w:val="20"/>
          <w:lang w:val="da-DK"/>
        </w:rPr>
        <w:t xml:space="preserve"> interferon–γ (INF-γ)</w:t>
      </w:r>
      <w:r w:rsidR="00E805DD">
        <w:rPr>
          <w:rFonts w:ascii="Arial" w:hAnsi="Arial" w:cs="Arial"/>
          <w:sz w:val="20"/>
          <w:szCs w:val="20"/>
          <w:lang w:val="da-DK"/>
        </w:rPr>
        <w:t xml:space="preserve">; </w:t>
      </w:r>
      <w:r w:rsidRPr="009417E9">
        <w:rPr>
          <w:rFonts w:ascii="Arial" w:hAnsi="Arial" w:cs="Arial"/>
          <w:sz w:val="20"/>
          <w:szCs w:val="20"/>
          <w:lang w:val="da-DK"/>
        </w:rPr>
        <w:t xml:space="preserve">hæmatologiske sygdomme samt malign knoglemarvsinfiltration. </w:t>
      </w:r>
    </w:p>
    <w:p w14:paraId="517F8FDE" w14:textId="77777777" w:rsidR="00771995" w:rsidRDefault="00771995" w:rsidP="00204DF4">
      <w:pPr>
        <w:rPr>
          <w:rFonts w:ascii="Arial" w:hAnsi="Arial" w:cs="Arial"/>
          <w:sz w:val="20"/>
          <w:szCs w:val="20"/>
          <w:lang w:val="da-DK"/>
        </w:rPr>
      </w:pPr>
    </w:p>
    <w:p w14:paraId="25BF0CC5" w14:textId="77777777" w:rsidR="00771995" w:rsidRDefault="00771995" w:rsidP="00204DF4">
      <w:pPr>
        <w:rPr>
          <w:rFonts w:ascii="Arial" w:hAnsi="Arial" w:cs="Arial"/>
          <w:sz w:val="20"/>
          <w:szCs w:val="20"/>
          <w:lang w:val="da-DK"/>
        </w:rPr>
      </w:pPr>
      <w:r w:rsidRPr="009417E9">
        <w:rPr>
          <w:rFonts w:ascii="Arial" w:hAnsi="Arial" w:cs="Arial"/>
          <w:sz w:val="20"/>
          <w:szCs w:val="20"/>
          <w:lang w:val="da-DK"/>
        </w:rPr>
        <w:t>Anæmi med øget men ikke tilstrækkelig knoglemarvsproduktion af erytrocytter (regenerativ anæmi) ses ved blødninger (1 ml blod svarer til 0.5 mg jern)</w:t>
      </w:r>
      <w:r>
        <w:rPr>
          <w:rFonts w:ascii="Arial" w:hAnsi="Arial" w:cs="Arial"/>
          <w:sz w:val="20"/>
          <w:szCs w:val="20"/>
          <w:lang w:val="da-DK"/>
        </w:rPr>
        <w:t xml:space="preserve"> eller </w:t>
      </w:r>
      <w:r w:rsidRPr="009417E9">
        <w:rPr>
          <w:rFonts w:ascii="Arial" w:hAnsi="Arial" w:cs="Arial"/>
          <w:sz w:val="20"/>
          <w:szCs w:val="20"/>
          <w:lang w:val="da-DK"/>
        </w:rPr>
        <w:t>hæmolyse</w:t>
      </w:r>
      <w:r w:rsidR="00F40DD5">
        <w:rPr>
          <w:rFonts w:ascii="Arial" w:hAnsi="Arial" w:cs="Arial"/>
          <w:sz w:val="20"/>
          <w:szCs w:val="20"/>
          <w:lang w:val="da-DK"/>
        </w:rPr>
        <w:t xml:space="preserv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&lt;Refman&gt;&lt;Cite&gt;&lt;Author&gt;Handelman&lt;/Author&gt;&lt;Year&gt;2008&lt;/Year&gt;&lt;RecNum&gt;336&lt;/RecNum&gt;&lt;IDText&gt;Iron and anemia in human biology: a review of mechanisms&lt;/IDText&gt;&lt;MDL Ref_Type="Journal"&gt;&lt;Ref_Type&gt;Journal&lt;/Ref_Type&gt;&lt;Ref_ID&gt;336&lt;/Ref_ID&gt;&lt;Title_Primary&gt;Iron and anemia in human biology: a review of mechanisms&lt;/Title_Primary&gt;&lt;Authors_Primary&gt;Handelman,G.J.&lt;/Authors_Primary&gt;&lt;Authors_Primary&gt;Levin,N.W.&lt;/Authors_Primary&gt;&lt;Date_Primary&gt;2008/12&lt;/Date_Primary&gt;&lt;Keywords&gt;Anemia&lt;/Keywords&gt;&lt;Keywords&gt;Anemia,Iron-Deficiency&lt;/Keywords&gt;&lt;Keywords&gt;blood&lt;/Keywords&gt;&lt;Keywords&gt;Bone Marrow&lt;/Keywords&gt;&lt;Keywords&gt;Chronic Disease&lt;/Keywords&gt;&lt;Keywords&gt;complications&lt;/Keywords&gt;&lt;Keywords&gt;diagnosis&lt;/Keywords&gt;&lt;Keywords&gt;drug therapy&lt;/Keywords&gt;&lt;Keywords&gt;Erythrocytes&lt;/Keywords&gt;&lt;Keywords&gt;Erythropoietin&lt;/Keywords&gt;&lt;Keywords&gt;etiology&lt;/Keywords&gt;&lt;Keywords&gt;Female&lt;/Keywords&gt;&lt;Keywords&gt;Heart Diseases&lt;/Keywords&gt;&lt;Keywords&gt;Hematinics&lt;/Keywords&gt;&lt;Keywords&gt;Humans&lt;/Keywords&gt;&lt;Keywords&gt;Incidence&lt;/Keywords&gt;&lt;Keywords&gt;Inflammation&lt;/Keywords&gt;&lt;Keywords&gt;Iron&lt;/Keywords&gt;&lt;Keywords&gt;Kidney&lt;/Keywords&gt;&lt;Keywords&gt;Kidney Diseases&lt;/Keywords&gt;&lt;Keywords&gt;Male&lt;/Keywords&gt;&lt;Keywords&gt;metabolism&lt;/Keywords&gt;&lt;Keywords&gt;Nutrition&lt;/Keywords&gt;&lt;Keywords&gt;physiopathology&lt;/Keywords&gt;&lt;Keywords&gt;Proteins&lt;/Keywords&gt;&lt;Keywords&gt;Recombinant Proteins&lt;/Keywords&gt;&lt;Keywords&gt;therapeutic use&lt;/Keywords&gt;&lt;Keywords&gt;therapy&lt;/Keywords&gt;&lt;Keywords&gt;Transferrin&lt;/Keywords&gt;&lt;Reprint&gt;Not in File&lt;/Reprint&gt;&lt;Start_Page&gt;393&lt;/Start_Page&gt;&lt;End_Page&gt;404&lt;/End_Page&gt;&lt;Periodical&gt;Heart Fail.Rev.&lt;/Periodical&gt;&lt;Volume&gt;13&lt;/Volume&gt;&lt;Issue&gt;4&lt;/Issue&gt;&lt;Address&gt;Clinical Laboratory and Nutrition Sciences, University of Massachusetts, 3 Solomont Way, Lowell, MA 01854, USA. Garry_Handelman@uml.edu&lt;/Address&gt;&lt;Web_URL&gt;PM:18363095&lt;/Web_URL&gt;&lt;ZZ_JournalStdAbbrev&gt;&lt;f name="System"&gt;Heart Fail.Rev.&lt;/f&gt;&lt;/ZZ_JournalStdAbbrev&gt;&lt;ZZ_WorkformID&gt;1&lt;/ZZ_WorkformID&gt;&lt;/MDL&gt;&lt;/Cite&gt;&lt;Cite&gt;&lt;Author&gt;Munoz&lt;/Author&gt;&lt;Year&gt;2009&lt;/Year&gt;&lt;RecNum&gt;311&lt;/RecNum&gt;&lt;IDText&gt;Iron deficiency and anaemia in bariatric surgical patients: causes, diagnosis and proper management&lt;/IDText&gt;&lt;MDL Ref_Type="Journal"&gt;&lt;Ref_Type&gt;Journal&lt;/Ref_Type&gt;&lt;Ref_ID&gt;311&lt;/Ref_ID&gt;&lt;Title_Primary&gt;Iron deficiency and anaemia in bariatric surgical patients: causes, diagnosis and proper management&lt;/Title_Primary&gt;&lt;Authors_Primary&gt;Munoz,M.&lt;/Authors_Primary&gt;&lt;Authors_Primary&gt;Botella-Romero,F.&lt;/Authors_Primary&gt;&lt;Authors_Primary&gt;Gomez-Ramirez,S.&lt;/Authors_Primary&gt;&lt;Authors_Primary&gt;Campos,A.&lt;/Authors_Primary&gt;&lt;Authors_Primary&gt;Garcia-Erce,J.A.&lt;/Authors_Primary&gt;&lt;Date_Primary&gt;2009/11&lt;/Date_Primary&gt;&lt;Keywords&gt;Adipokines&lt;/Keywords&gt;&lt;Keywords&gt;administration &amp;amp; dosage&lt;/Keywords&gt;&lt;Keywords&gt;Administration,Oral&lt;/Keywords&gt;&lt;Keywords&gt;adverse effects&lt;/Keywords&gt;&lt;Keywords&gt;analogs &amp;amp; derivatives&lt;/Keywords&gt;&lt;Keywords&gt;Anemia,Iron-Deficiency&lt;/Keywords&gt;&lt;Keywords&gt;Bariatric Surgery&lt;/Keywords&gt;&lt;Keywords&gt;blood&lt;/Keywords&gt;&lt;Keywords&gt;complications&lt;/Keywords&gt;&lt;Keywords&gt;deficiency&lt;/Keywords&gt;&lt;Keywords&gt;diagnosis&lt;/Keywords&gt;&lt;Keywords&gt;Drug Resistance&lt;/Keywords&gt;&lt;Keywords&gt;drug therapy&lt;/Keywords&gt;&lt;Keywords&gt;etiology&lt;/Keywords&gt;&lt;Keywords&gt;Female&lt;/Keywords&gt;&lt;Keywords&gt;Ferric Compounds&lt;/Keywords&gt;&lt;Keywords&gt;Gastrointestinal Hemorrhage&lt;/Keywords&gt;&lt;Keywords&gt;Gastrointestinal Tract&lt;/Keywords&gt;&lt;Keywords&gt;Homeostasis&lt;/Keywords&gt;&lt;Keywords&gt;Humans&lt;/Keywords&gt;&lt;Keywords&gt;Immune System&lt;/Keywords&gt;&lt;Keywords&gt;immunology&lt;/Keywords&gt;&lt;Keywords&gt;Inflammation&lt;/Keywords&gt;&lt;Keywords&gt;Infusions,Intravenous&lt;/Keywords&gt;&lt;Keywords&gt;Intestinal Absorption&lt;/Keywords&gt;&lt;Keywords&gt;Iron&lt;/Keywords&gt;&lt;Keywords&gt;Macrophages&lt;/Keywords&gt;&lt;Keywords&gt;Malabsorption Syndromes&lt;/Keywords&gt;&lt;Keywords&gt;Maltose&lt;/Keywords&gt;&lt;Keywords&gt;Middle Aged&lt;/Keywords&gt;&lt;Keywords&gt;mortality&lt;/Keywords&gt;&lt;Keywords&gt;Obesity&lt;/Keywords&gt;&lt;Keywords&gt;Peptic Ulcer Hemorrhage&lt;/Keywords&gt;&lt;Keywords&gt;pharmacokinetics&lt;/Keywords&gt;&lt;Keywords&gt;physiopathology&lt;/Keywords&gt;&lt;Keywords&gt;Postgastrectomy Syndromes&lt;/Keywords&gt;&lt;Keywords&gt;Practice Guidelines as Topic&lt;/Keywords&gt;&lt;Keywords&gt;Preoperative Care&lt;/Keywords&gt;&lt;Keywords&gt;Prevalence&lt;/Keywords&gt;&lt;Keywords&gt;Quality of Life&lt;/Keywords&gt;&lt;Keywords&gt;secretion&lt;/Keywords&gt;&lt;Keywords&gt;Spain&lt;/Keywords&gt;&lt;Keywords&gt;surgery&lt;/Keywords&gt;&lt;Keywords&gt;therapeutic use&lt;/Keywords&gt;&lt;Reprint&gt;Not in File&lt;/Reprint&gt;&lt;Start_Page&gt;640&lt;/Start_Page&gt;&lt;End_Page&gt;654&lt;/End_Page&gt;&lt;Periodical&gt;Nutr.Hosp.&lt;/Periodical&gt;&lt;Volume&gt;24&lt;/Volume&gt;&lt;Issue&gt;6&lt;/Issue&gt;&lt;Address&gt;School of Medicine, University of Malaga, Malaga, Spain. mmunoz@uma.es&lt;/Address&gt;&lt;Web_URL&gt;PM:20049366&lt;/Web_URL&gt;&lt;ZZ_JournalStdAbbrev&gt;&lt;f name="System"&gt;Nutr.Hosp.&lt;/f&gt;&lt;/ZZ_JournalStdAbbrev&gt;&lt;ZZ_WorkformID&gt;1&lt;/ZZ_WorkformID&gt;&lt;/MDL&gt;&lt;/Cite&gt;&lt;/Refman&gt;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15, 16</w:t>
      </w:r>
      <w:r>
        <w:rPr>
          <w:rFonts w:ascii="Arial" w:hAnsi="Arial" w:cs="Arial"/>
          <w:sz w:val="20"/>
          <w:szCs w:val="20"/>
          <w:lang w:val="da-DK"/>
        </w:rPr>
        <w:fldChar w:fldCharType="end"/>
      </w:r>
      <w:r w:rsidRPr="009417E9">
        <w:rPr>
          <w:rFonts w:ascii="Arial" w:hAnsi="Arial" w:cs="Arial"/>
          <w:sz w:val="20"/>
          <w:szCs w:val="20"/>
          <w:lang w:val="da-DK"/>
        </w:rPr>
        <w:t>. Reticulocyttal vil være henholdsvis nedsat/forhøjet ved hypogenerative/rege</w:t>
      </w:r>
      <w:r>
        <w:rPr>
          <w:rFonts w:ascii="Arial" w:hAnsi="Arial" w:cs="Arial"/>
          <w:sz w:val="20"/>
          <w:szCs w:val="20"/>
          <w:lang w:val="da-DK"/>
        </w:rPr>
        <w:t>nera</w:t>
      </w:r>
      <w:r w:rsidRPr="009417E9">
        <w:rPr>
          <w:rFonts w:ascii="Arial" w:hAnsi="Arial" w:cs="Arial"/>
          <w:sz w:val="20"/>
          <w:szCs w:val="20"/>
          <w:lang w:val="da-DK"/>
        </w:rPr>
        <w:t xml:space="preserve">tiv anæmi. </w:t>
      </w:r>
    </w:p>
    <w:p w14:paraId="2D59A23B" w14:textId="77777777" w:rsidR="00771995" w:rsidRDefault="00771995" w:rsidP="00204DF4">
      <w:pPr>
        <w:rPr>
          <w:rFonts w:ascii="Arial" w:hAnsi="Arial" w:cs="Arial"/>
          <w:sz w:val="20"/>
          <w:szCs w:val="20"/>
          <w:lang w:val="da-DK"/>
        </w:rPr>
      </w:pPr>
    </w:p>
    <w:p w14:paraId="62B181E8" w14:textId="77777777" w:rsidR="00771995" w:rsidRPr="009417E9" w:rsidRDefault="00771995" w:rsidP="00204DF4">
      <w:pPr>
        <w:rPr>
          <w:rFonts w:ascii="Arial" w:hAnsi="Arial" w:cs="Arial"/>
          <w:sz w:val="20"/>
          <w:szCs w:val="20"/>
          <w:lang w:val="da-DK"/>
        </w:rPr>
      </w:pPr>
      <w:r>
        <w:rPr>
          <w:rFonts w:ascii="Arial" w:hAnsi="Arial" w:cs="Arial"/>
          <w:sz w:val="20"/>
          <w:szCs w:val="20"/>
          <w:lang w:val="da-DK"/>
        </w:rPr>
        <w:t>Anæmi kan skyldes en kombination af utilstrækkelig produktion og øget tab/destruktion af erytrocytter – for eksempel ved kroniske inflammatoriske tarmsygdomme, hvor kronisk inflammation reducerer erytrocyt produktionen pga nedsat jernoptagelse fra tarmen og reduceret frigørelse af jern fra jerndepoterne, samt øget tab af erytrocytter pga blødning.</w:t>
      </w:r>
    </w:p>
    <w:p w14:paraId="4ED17E44" w14:textId="77777777" w:rsidR="00771995" w:rsidRPr="00783953" w:rsidRDefault="00771995" w:rsidP="00204DF4">
      <w:pPr>
        <w:rPr>
          <w:rFonts w:ascii="Arial" w:hAnsi="Arial" w:cs="Arial"/>
          <w:sz w:val="20"/>
          <w:szCs w:val="20"/>
          <w:lang w:val="da-DK"/>
        </w:rPr>
      </w:pPr>
    </w:p>
    <w:p w14:paraId="55E5E080" w14:textId="77777777" w:rsidR="00771995" w:rsidRDefault="00771995" w:rsidP="00204DF4">
      <w:pPr>
        <w:autoSpaceDE w:val="0"/>
        <w:autoSpaceDN w:val="0"/>
        <w:adjustRightInd w:val="0"/>
        <w:rPr>
          <w:rFonts w:ascii="Arial" w:hAnsi="Arial" w:cs="Arial"/>
          <w:sz w:val="20"/>
          <w:szCs w:val="20"/>
          <w:lang w:val="da-DK"/>
        </w:rPr>
      </w:pPr>
      <w:r w:rsidRPr="00783953">
        <w:rPr>
          <w:rFonts w:ascii="Arial" w:hAnsi="Arial" w:cs="Arial"/>
          <w:sz w:val="20"/>
          <w:szCs w:val="20"/>
          <w:lang w:val="da-DK"/>
        </w:rPr>
        <w:t>Samlet oversigt over årsager til jernmangel og anæmi med jernmangel fremgår af tabel 2. Ma</w:t>
      </w:r>
      <w:r>
        <w:rPr>
          <w:rFonts w:ascii="Arial" w:hAnsi="Arial" w:cs="Arial"/>
          <w:sz w:val="20"/>
          <w:szCs w:val="20"/>
          <w:lang w:val="da-DK"/>
        </w:rPr>
        <w:t xml:space="preserve">nge af de nævnte årsager må hos den enkelte person </w:t>
      </w:r>
      <w:r w:rsidRPr="0089536D">
        <w:rPr>
          <w:rFonts w:ascii="Arial" w:hAnsi="Arial" w:cs="Arial"/>
          <w:sz w:val="20"/>
          <w:szCs w:val="20"/>
          <w:lang w:val="da-DK"/>
        </w:rPr>
        <w:t>karakteriseres som sandsynlig men ikke nødvendigvis en</w:t>
      </w:r>
      <w:r>
        <w:rPr>
          <w:rFonts w:ascii="Arial" w:hAnsi="Arial" w:cs="Arial"/>
          <w:sz w:val="20"/>
          <w:szCs w:val="20"/>
          <w:lang w:val="da-DK"/>
        </w:rPr>
        <w:t xml:space="preserve">este </w:t>
      </w:r>
      <w:r w:rsidRPr="0089536D">
        <w:rPr>
          <w:rFonts w:ascii="Arial" w:hAnsi="Arial" w:cs="Arial"/>
          <w:sz w:val="20"/>
          <w:szCs w:val="20"/>
          <w:lang w:val="da-DK"/>
        </w:rPr>
        <w:t>årsag til jernmang</w:t>
      </w:r>
      <w:r>
        <w:rPr>
          <w:rFonts w:ascii="Arial" w:hAnsi="Arial" w:cs="Arial"/>
          <w:sz w:val="20"/>
          <w:szCs w:val="20"/>
          <w:lang w:val="da-DK"/>
        </w:rPr>
        <w:t>el, da den enkelte kan have kombinationer af årsager.</w:t>
      </w:r>
    </w:p>
    <w:p w14:paraId="6EE27A9E" w14:textId="77777777" w:rsidR="00771995" w:rsidRDefault="00771995" w:rsidP="00204DF4">
      <w:pPr>
        <w:rPr>
          <w:rFonts w:ascii="Arial" w:hAnsi="Arial" w:cs="Arial"/>
          <w:sz w:val="20"/>
          <w:szCs w:val="20"/>
          <w:highlight w:val="yellow"/>
          <w:lang w:val="da-DK"/>
        </w:rPr>
      </w:pPr>
      <w:r>
        <w:rPr>
          <w:rFonts w:ascii="Arial" w:hAnsi="Arial" w:cs="Arial"/>
          <w:sz w:val="20"/>
          <w:szCs w:val="20"/>
          <w:highlight w:val="yellow"/>
          <w:lang w:val="da-DK"/>
        </w:rPr>
        <w:br w:type="page"/>
      </w:r>
    </w:p>
    <w:p w14:paraId="018703BA" w14:textId="77777777" w:rsidR="00771995" w:rsidRPr="00783953" w:rsidRDefault="00771995" w:rsidP="00204DF4">
      <w:pPr>
        <w:rPr>
          <w:rFonts w:ascii="Arial" w:hAnsi="Arial"/>
          <w:sz w:val="20"/>
          <w:lang w:val="da-DK"/>
        </w:rPr>
      </w:pPr>
      <w:r w:rsidRPr="00783953">
        <w:rPr>
          <w:rFonts w:ascii="Arial" w:hAnsi="Arial" w:cs="Arial"/>
          <w:sz w:val="20"/>
          <w:szCs w:val="20"/>
          <w:lang w:val="da-DK"/>
        </w:rPr>
        <w:lastRenderedPageBreak/>
        <w:t>Tabel 2. Mulige årsager til anæmi med jernmangel (</w:t>
      </w:r>
      <w:r w:rsidR="00E805DD">
        <w:rPr>
          <w:rFonts w:ascii="Arial" w:hAnsi="Arial"/>
          <w:sz w:val="20"/>
          <w:lang w:val="da-DK"/>
        </w:rPr>
        <w:t>m</w:t>
      </w:r>
      <w:r w:rsidRPr="00783953">
        <w:rPr>
          <w:rFonts w:ascii="Arial" w:hAnsi="Arial"/>
          <w:sz w:val="20"/>
          <w:lang w:val="da-DK"/>
        </w:rPr>
        <w:t xml:space="preserve">odificeret fra </w:t>
      </w:r>
      <w:r w:rsidR="00E805DD" w:rsidRPr="00783953">
        <w:rPr>
          <w:rFonts w:ascii="Arial" w:hAnsi="Arial"/>
          <w:sz w:val="20"/>
          <w:lang w:val="da-DK"/>
        </w:rPr>
        <w:t>Polin</w:t>
      </w:r>
      <w:r w:rsidR="00F40DD5">
        <w:rPr>
          <w:rFonts w:ascii="Arial" w:hAnsi="Arial"/>
          <w:sz w:val="20"/>
          <w:lang w:val="da-DK"/>
        </w:rPr>
        <w:t xml:space="preserve"> </w:t>
      </w:r>
      <w:r w:rsidR="00E805DD">
        <w:rPr>
          <w:rFonts w:ascii="Arial" w:hAnsi="Arial"/>
          <w:sz w:val="20"/>
          <w:lang w:val="da-DK"/>
        </w:rPr>
        <w:fldChar w:fldCharType="begin"/>
      </w:r>
      <w:r w:rsidR="00E805DD">
        <w:rPr>
          <w:rFonts w:ascii="Arial" w:hAnsi="Arial"/>
          <w:sz w:val="20"/>
          <w:lang w:val="da-DK"/>
        </w:rPr>
        <w:instrText xml:space="preserve"> ADDIN REFMGR.CITE &lt;Refman&gt;&lt;Cite&gt;&lt;Author&gt;Polin&lt;/Author&gt;&lt;Year&gt;2013&lt;/Year&gt;&lt;RecNum&gt;338&lt;/RecNum&gt;&lt;IDText&gt;Iron deficiency: From diagnosis to treatment&lt;/IDText&gt;&lt;MDL Ref_Type="Journal"&gt;&lt;Ref_Type&gt;Journal&lt;/Ref_Type&gt;&lt;Ref_ID&gt;338&lt;/Ref_ID&gt;&lt;Title_Primary&gt;Iron deficiency: From diagnosis to treatment&lt;/Title_Primary&gt;&lt;Authors_Primary&gt;Polin,V.&lt;/Authors_Primary&gt;&lt;Authors_Primary&gt;Coriat,R.&lt;/Authors_Primary&gt;&lt;Authors_Primary&gt;Perkins,G.&lt;/Authors_Primary&gt;&lt;Authors_Primary&gt;Dhooge,M.&lt;/Authors_Primary&gt;&lt;Authors_Primary&gt;Abitbol,V.&lt;/Authors_Primary&gt;&lt;Authors_Primary&gt;Leblanc,S.&lt;/Authors_Primary&gt;&lt;Authors_Primary&gt;Prat,F.&lt;/Authors_Primary&gt;&lt;Authors_Primary&gt;Chaussade,S.&lt;/Authors_Primary&gt;&lt;Date_Primary&gt;2013/4/10&lt;/Date_Primary&gt;&lt;Keywords&gt;Algorithms&lt;/Keywords&gt;&lt;Keywords&gt;Capsule Endoscopy&lt;/Keywords&gt;&lt;Keywords&gt;Colonoscopy&lt;/Keywords&gt;&lt;Keywords&gt;deficiency&lt;/Keywords&gt;&lt;Keywords&gt;diagnosis&lt;/Keywords&gt;&lt;Keywords&gt;Endoscopy&lt;/Keywords&gt;&lt;Keywords&gt;France&lt;/Keywords&gt;&lt;Keywords&gt;Iron&lt;/Keywords&gt;&lt;Keywords&gt;metabolism&lt;/Keywords&gt;&lt;Keywords&gt;Quality of Life&lt;/Keywords&gt;&lt;Keywords&gt;Safety&lt;/Keywords&gt;&lt;Keywords&gt;Transferrin&lt;/Keywords&gt;&lt;Reprint&gt;Not in File&lt;/Reprint&gt;&lt;Periodical&gt;Dig.Liver Dis.&lt;/Periodical&gt;&lt;Address&gt;Department of Gastroenterology, Cochin Teaching Hospital, AP-HP, Paris, France; Universite Paris Descartes, Sorbonne Paris Cite, Faculte de Medecine, Paris, France. Electronic address: vanessa.polin@cch.aphp.fr&lt;/Address&gt;&lt;Web_URL&gt;PM:23582772&lt;/Web_URL&gt;&lt;ZZ_JournalStdAbbrev&gt;&lt;f name="System"&gt;Dig.Liver Dis.&lt;/f&gt;&lt;/ZZ_JournalStdAbbrev&gt;&lt;ZZ_WorkformID&gt;1&lt;/ZZ_WorkformID&gt;&lt;/MDL&gt;&lt;/Cite&gt;&lt;/Refman&gt;</w:instrText>
      </w:r>
      <w:r w:rsidR="00E805DD">
        <w:rPr>
          <w:rFonts w:ascii="Arial" w:hAnsi="Arial"/>
          <w:sz w:val="20"/>
          <w:lang w:val="da-DK"/>
        </w:rPr>
        <w:fldChar w:fldCharType="separate"/>
      </w:r>
      <w:r w:rsidR="00E805DD" w:rsidRPr="00A11550">
        <w:rPr>
          <w:rFonts w:ascii="Arial" w:hAnsi="Arial"/>
          <w:sz w:val="20"/>
          <w:vertAlign w:val="superscript"/>
          <w:lang w:val="da-DK"/>
        </w:rPr>
        <w:t>8</w:t>
      </w:r>
      <w:r w:rsidR="00E805DD">
        <w:rPr>
          <w:rFonts w:ascii="Arial" w:hAnsi="Arial"/>
          <w:sz w:val="20"/>
          <w:lang w:val="da-DK"/>
        </w:rPr>
        <w:fldChar w:fldCharType="end"/>
      </w:r>
      <w:r w:rsidR="00E805DD">
        <w:rPr>
          <w:rFonts w:ascii="Arial" w:hAnsi="Arial"/>
          <w:sz w:val="20"/>
          <w:lang w:val="da-DK"/>
        </w:rPr>
        <w:t xml:space="preserve"> og </w:t>
      </w:r>
      <w:r w:rsidRPr="00783953">
        <w:rPr>
          <w:rFonts w:ascii="Arial" w:hAnsi="Arial"/>
          <w:sz w:val="20"/>
          <w:lang w:val="da-DK"/>
        </w:rPr>
        <w:t>Liu</w:t>
      </w:r>
      <w:r w:rsidR="00F40DD5">
        <w:rPr>
          <w:rFonts w:ascii="Arial" w:hAnsi="Arial"/>
          <w:sz w:val="20"/>
          <w:lang w:val="da-DK"/>
        </w:rPr>
        <w:t xml:space="preserve"> </w:t>
      </w:r>
      <w:r>
        <w:rPr>
          <w:rFonts w:ascii="Arial" w:hAnsi="Arial"/>
          <w:sz w:val="20"/>
          <w:lang w:val="da-DK"/>
        </w:rPr>
        <w:fldChar w:fldCharType="begin"/>
      </w:r>
      <w:r>
        <w:rPr>
          <w:rFonts w:ascii="Arial" w:hAnsi="Arial"/>
          <w:sz w:val="20"/>
          <w:lang w:val="da-DK"/>
        </w:rPr>
        <w:instrText xml:space="preserve"> ADDIN REFMGR.CITE &lt;Refman&gt;&lt;Cite&gt;&lt;Author&gt;Liu&lt;/Author&gt;&lt;Year&gt;2012&lt;/Year&gt;&lt;RecNum&gt;337&lt;/RecNum&gt;&lt;IDText&gt;Iron deficiency anaemia: a review of diagnosis, investigation and management&lt;/IDText&gt;&lt;MDL Ref_Type="Journal"&gt;&lt;Ref_Type&gt;Journal&lt;/Ref_Type&gt;&lt;Ref_ID&gt;337&lt;/Ref_ID&gt;&lt;Title_Primary&gt;Iron deficiency anaemia: a review of diagnosis, investigation and management&lt;/Title_Primary&gt;&lt;Authors_Primary&gt;Liu,K.&lt;/Authors_Primary&gt;&lt;Authors_Primary&gt;Kaffes,A.J.&lt;/Authors_Primary&gt;&lt;Date_Primary&gt;2012/2&lt;/Date_Primary&gt;&lt;Keywords&gt;Anemia,Iron-Deficiency&lt;/Keywords&gt;&lt;Keywords&gt;blood&lt;/Keywords&gt;&lt;Keywords&gt;Capsule Endoscopy&lt;/Keywords&gt;&lt;Keywords&gt;complications&lt;/Keywords&gt;&lt;Keywords&gt;deficiency&lt;/Keywords&gt;&lt;Keywords&gt;diagnosis&lt;/Keywords&gt;&lt;Keywords&gt;drug therapy&lt;/Keywords&gt;&lt;Keywords&gt;Endoscopy&lt;/Keywords&gt;&lt;Keywords&gt;Endoscopy,Gastrointestinal&lt;/Keywords&gt;&lt;Keywords&gt;etiology&lt;/Keywords&gt;&lt;Keywords&gt;Gastrointestinal Hemorrhage&lt;/Keywords&gt;&lt;Keywords&gt;Gastrointestinal Tract&lt;/Keywords&gt;&lt;Keywords&gt;Humans&lt;/Keywords&gt;&lt;Keywords&gt;Iron&lt;/Keywords&gt;&lt;Keywords&gt;methods&lt;/Keywords&gt;&lt;Keywords&gt;therapeutic use&lt;/Keywords&gt;&lt;Keywords&gt;therapy&lt;/Keywords&gt;&lt;Keywords&gt;Treatment Failure&lt;/Keywords&gt;&lt;Reprint&gt;Not in File&lt;/Reprint&gt;&lt;Start_Page&gt;109&lt;/Start_Page&gt;&lt;End_Page&gt;116&lt;/End_Page&gt;&lt;Periodical&gt;Eur.J.Gastroenterol.Hepatol.&lt;/Periodical&gt;&lt;Volume&gt;24&lt;/Volume&gt;&lt;Issue&gt;2&lt;/Issue&gt;&lt;Address&gt;Faculty of Medicine, University of Sydney, Sydney, New South Wales, Australia. kenliu51@hotmail.com&lt;/Address&gt;&lt;Web_URL&gt;PM:22157204&lt;/Web_URL&gt;&lt;ZZ_JournalStdAbbrev&gt;&lt;f name="System"&gt;Eur.J.Gastroenterol.Hepatol.&lt;/f&gt;&lt;/ZZ_JournalStdAbbrev&gt;&lt;ZZ_WorkformID&gt;1&lt;/ZZ_WorkformID&gt;&lt;/MDL&gt;&lt;/Cite&gt;&lt;/Refman&gt;</w:instrText>
      </w:r>
      <w:r>
        <w:rPr>
          <w:rFonts w:ascii="Arial" w:hAnsi="Arial"/>
          <w:sz w:val="20"/>
          <w:lang w:val="da-DK"/>
        </w:rPr>
        <w:fldChar w:fldCharType="separate"/>
      </w:r>
      <w:r w:rsidRPr="00A11550">
        <w:rPr>
          <w:rFonts w:ascii="Arial" w:hAnsi="Arial"/>
          <w:sz w:val="20"/>
          <w:vertAlign w:val="superscript"/>
          <w:lang w:val="da-DK"/>
        </w:rPr>
        <w:t>17</w:t>
      </w:r>
      <w:r>
        <w:rPr>
          <w:rFonts w:ascii="Arial" w:hAnsi="Arial"/>
          <w:sz w:val="20"/>
          <w:lang w:val="da-DK"/>
        </w:rPr>
        <w:fldChar w:fldCharType="end"/>
      </w:r>
      <w:r w:rsidRPr="00783953">
        <w:rPr>
          <w:rFonts w:ascii="Arial" w:hAnsi="Arial"/>
          <w:sz w:val="20"/>
          <w:lang w:val="da-DK"/>
        </w:rPr>
        <w:t xml:space="preserve"> )</w:t>
      </w:r>
    </w:p>
    <w:p w14:paraId="33A6A1A8" w14:textId="77777777" w:rsidR="00771995" w:rsidRDefault="00771995" w:rsidP="00204DF4">
      <w:pPr>
        <w:rPr>
          <w:rFonts w:ascii="Arial" w:hAnsi="Arial"/>
          <w:sz w:val="20"/>
          <w:lang w:val="da-DK"/>
        </w:rPr>
      </w:pPr>
    </w:p>
    <w:tbl>
      <w:tblPr>
        <w:tblW w:w="90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1344"/>
        <w:gridCol w:w="3725"/>
        <w:gridCol w:w="2112"/>
      </w:tblGrid>
      <w:tr w:rsidR="00771995" w:rsidRPr="006E6BF8" w14:paraId="413393C8" w14:textId="77777777" w:rsidTr="00164CFB">
        <w:trPr>
          <w:jc w:val="center"/>
        </w:trPr>
        <w:tc>
          <w:tcPr>
            <w:tcW w:w="1872" w:type="dxa"/>
            <w:shd w:val="clear" w:color="auto" w:fill="D9D9D9"/>
            <w:vAlign w:val="center"/>
          </w:tcPr>
          <w:p w14:paraId="1A946E85" w14:textId="77777777" w:rsidR="00771995" w:rsidRPr="00353744" w:rsidRDefault="00771995" w:rsidP="00164CFB">
            <w:pPr>
              <w:pStyle w:val="Body1"/>
              <w:tabs>
                <w:tab w:val="left" w:pos="2880"/>
                <w:tab w:val="left" w:pos="4500"/>
                <w:tab w:val="left" w:pos="4536"/>
              </w:tabs>
              <w:jc w:val="center"/>
              <w:rPr>
                <w:rFonts w:ascii="Arial" w:hAnsi="Arial"/>
                <w:b/>
                <w:sz w:val="20"/>
              </w:rPr>
            </w:pPr>
            <w:r w:rsidRPr="00353744">
              <w:rPr>
                <w:rFonts w:ascii="Arial" w:hAnsi="Arial"/>
                <w:b/>
                <w:sz w:val="20"/>
              </w:rPr>
              <w:t>Nedsat intestinal optagelse</w:t>
            </w:r>
          </w:p>
        </w:tc>
        <w:tc>
          <w:tcPr>
            <w:tcW w:w="1344" w:type="dxa"/>
            <w:shd w:val="clear" w:color="auto" w:fill="D9D9D9"/>
            <w:vAlign w:val="center"/>
          </w:tcPr>
          <w:p w14:paraId="4B60A40B" w14:textId="77777777" w:rsidR="00771995" w:rsidRPr="00353744" w:rsidRDefault="00771995" w:rsidP="00164CFB">
            <w:pPr>
              <w:pStyle w:val="Body1"/>
              <w:tabs>
                <w:tab w:val="left" w:pos="2880"/>
                <w:tab w:val="left" w:pos="4500"/>
                <w:tab w:val="left" w:pos="4536"/>
              </w:tabs>
              <w:jc w:val="center"/>
              <w:rPr>
                <w:rFonts w:ascii="Arial" w:hAnsi="Arial"/>
                <w:b/>
                <w:sz w:val="20"/>
              </w:rPr>
            </w:pPr>
            <w:r w:rsidRPr="00353744">
              <w:rPr>
                <w:rFonts w:ascii="Arial" w:hAnsi="Arial"/>
                <w:b/>
                <w:sz w:val="20"/>
              </w:rPr>
              <w:t>Øget behov</w:t>
            </w:r>
          </w:p>
        </w:tc>
        <w:tc>
          <w:tcPr>
            <w:tcW w:w="3725" w:type="dxa"/>
            <w:shd w:val="clear" w:color="auto" w:fill="D9D9D9"/>
            <w:vAlign w:val="center"/>
          </w:tcPr>
          <w:p w14:paraId="55821346" w14:textId="77777777" w:rsidR="00771995" w:rsidRPr="00353744" w:rsidRDefault="00771995" w:rsidP="00164CFB">
            <w:pPr>
              <w:pStyle w:val="Body1"/>
              <w:tabs>
                <w:tab w:val="left" w:pos="2880"/>
                <w:tab w:val="left" w:pos="4500"/>
                <w:tab w:val="left" w:pos="4536"/>
              </w:tabs>
              <w:jc w:val="center"/>
              <w:rPr>
                <w:rFonts w:ascii="Arial" w:hAnsi="Arial"/>
                <w:b/>
                <w:sz w:val="20"/>
              </w:rPr>
            </w:pPr>
            <w:r w:rsidRPr="00353744">
              <w:rPr>
                <w:rFonts w:ascii="Arial" w:hAnsi="Arial"/>
                <w:b/>
                <w:sz w:val="20"/>
              </w:rPr>
              <w:t>Øget tab</w:t>
            </w:r>
          </w:p>
        </w:tc>
        <w:tc>
          <w:tcPr>
            <w:tcW w:w="2112" w:type="dxa"/>
            <w:shd w:val="clear" w:color="auto" w:fill="D9D9D9"/>
            <w:vAlign w:val="center"/>
          </w:tcPr>
          <w:p w14:paraId="7A2A3B58" w14:textId="77777777" w:rsidR="00771995" w:rsidRPr="00353744" w:rsidRDefault="00771995" w:rsidP="00164CFB">
            <w:pPr>
              <w:pStyle w:val="Body1"/>
              <w:tabs>
                <w:tab w:val="left" w:pos="2880"/>
                <w:tab w:val="left" w:pos="4500"/>
                <w:tab w:val="left" w:pos="4536"/>
              </w:tabs>
              <w:jc w:val="center"/>
              <w:rPr>
                <w:rFonts w:ascii="Arial" w:hAnsi="Arial"/>
                <w:b/>
                <w:sz w:val="20"/>
              </w:rPr>
            </w:pPr>
            <w:r w:rsidRPr="00353744">
              <w:rPr>
                <w:rFonts w:ascii="Arial" w:hAnsi="Arial"/>
                <w:b/>
                <w:sz w:val="20"/>
              </w:rPr>
              <w:t>Manglende frigørelse af jern fra jerndepoter</w:t>
            </w:r>
          </w:p>
        </w:tc>
      </w:tr>
      <w:tr w:rsidR="00771995" w:rsidRPr="00756F71" w14:paraId="1D28E28B" w14:textId="77777777" w:rsidTr="001F2051">
        <w:trPr>
          <w:trHeight w:val="6076"/>
          <w:jc w:val="center"/>
        </w:trPr>
        <w:tc>
          <w:tcPr>
            <w:tcW w:w="1872" w:type="dxa"/>
          </w:tcPr>
          <w:p w14:paraId="72B94063"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47E802E9" w14:textId="77777777" w:rsidR="00771995" w:rsidRPr="004F21EE" w:rsidRDefault="00771995" w:rsidP="00164CFB">
            <w:pPr>
              <w:pStyle w:val="Body1"/>
              <w:tabs>
                <w:tab w:val="left" w:pos="2880"/>
                <w:tab w:val="left" w:pos="4500"/>
                <w:tab w:val="left" w:pos="4536"/>
              </w:tabs>
              <w:rPr>
                <w:rFonts w:ascii="Arial" w:hAnsi="Arial" w:cs="Arial"/>
                <w:sz w:val="16"/>
                <w:szCs w:val="16"/>
              </w:rPr>
            </w:pPr>
            <w:r w:rsidRPr="004F21EE">
              <w:rPr>
                <w:rFonts w:ascii="Arial" w:hAnsi="Arial" w:cs="Arial"/>
                <w:sz w:val="16"/>
                <w:szCs w:val="16"/>
              </w:rPr>
              <w:t>Inflammation (generelt)</w:t>
            </w:r>
          </w:p>
          <w:p w14:paraId="2AC482AE"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4FD6257A" w14:textId="77777777" w:rsidR="00771995" w:rsidRPr="004F21EE" w:rsidRDefault="00771995" w:rsidP="00164CFB">
            <w:pPr>
              <w:pStyle w:val="Body1"/>
              <w:tabs>
                <w:tab w:val="left" w:pos="2880"/>
                <w:tab w:val="left" w:pos="4500"/>
                <w:tab w:val="left" w:pos="4536"/>
              </w:tabs>
              <w:rPr>
                <w:rFonts w:ascii="Arial" w:hAnsi="Arial" w:cs="Arial"/>
                <w:sz w:val="16"/>
                <w:szCs w:val="16"/>
              </w:rPr>
            </w:pPr>
            <w:r w:rsidRPr="004F21EE">
              <w:rPr>
                <w:rFonts w:ascii="Arial" w:hAnsi="Arial" w:cs="Arial"/>
                <w:sz w:val="16"/>
                <w:szCs w:val="16"/>
              </w:rPr>
              <w:t xml:space="preserve">Cøliaki </w:t>
            </w:r>
          </w:p>
          <w:p w14:paraId="6568921C"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77BA1F60" w14:textId="77777777" w:rsidR="00771995" w:rsidRPr="004F21EE" w:rsidRDefault="00771995" w:rsidP="00164CFB">
            <w:pPr>
              <w:pStyle w:val="Body1"/>
              <w:tabs>
                <w:tab w:val="left" w:pos="2880"/>
                <w:tab w:val="left" w:pos="4500"/>
                <w:tab w:val="left" w:pos="4536"/>
              </w:tabs>
              <w:rPr>
                <w:rFonts w:ascii="Arial" w:hAnsi="Arial" w:cs="Arial"/>
                <w:sz w:val="16"/>
                <w:szCs w:val="16"/>
              </w:rPr>
            </w:pPr>
            <w:r w:rsidRPr="004F21EE">
              <w:rPr>
                <w:rFonts w:ascii="Arial" w:hAnsi="Arial" w:cs="Arial"/>
                <w:sz w:val="16"/>
                <w:szCs w:val="16"/>
              </w:rPr>
              <w:t>Ventrikelresektion</w:t>
            </w:r>
          </w:p>
          <w:p w14:paraId="3A529299"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0CCEC0A4" w14:textId="77777777" w:rsidR="00771995" w:rsidRPr="004F21EE" w:rsidRDefault="00771995" w:rsidP="00164CFB">
            <w:pPr>
              <w:pStyle w:val="Body1"/>
              <w:tabs>
                <w:tab w:val="left" w:pos="2880"/>
                <w:tab w:val="left" w:pos="4500"/>
                <w:tab w:val="left" w:pos="4536"/>
              </w:tabs>
              <w:rPr>
                <w:rFonts w:ascii="Arial" w:hAnsi="Arial" w:cs="Arial"/>
                <w:sz w:val="16"/>
                <w:szCs w:val="16"/>
              </w:rPr>
            </w:pPr>
            <w:r w:rsidRPr="004F21EE">
              <w:rPr>
                <w:rFonts w:ascii="Arial" w:hAnsi="Arial" w:cs="Arial"/>
                <w:sz w:val="16"/>
                <w:szCs w:val="16"/>
              </w:rPr>
              <w:t>Bariatrisk kirurgi med gastrisk bypass</w:t>
            </w:r>
          </w:p>
          <w:p w14:paraId="72C10ADF"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72CB0F29" w14:textId="77777777" w:rsidR="00771995" w:rsidRPr="004F21EE" w:rsidRDefault="00771995" w:rsidP="00164CFB">
            <w:pPr>
              <w:pStyle w:val="Body1"/>
              <w:tabs>
                <w:tab w:val="left" w:pos="2880"/>
                <w:tab w:val="left" w:pos="4500"/>
                <w:tab w:val="left" w:pos="4536"/>
              </w:tabs>
              <w:rPr>
                <w:rFonts w:ascii="Arial" w:hAnsi="Arial" w:cs="Arial"/>
                <w:sz w:val="16"/>
                <w:szCs w:val="16"/>
              </w:rPr>
            </w:pPr>
            <w:r w:rsidRPr="004F21EE">
              <w:rPr>
                <w:rFonts w:ascii="Arial" w:hAnsi="Arial" w:cs="Arial"/>
                <w:sz w:val="16"/>
                <w:szCs w:val="16"/>
              </w:rPr>
              <w:t>Helicobacter</w:t>
            </w:r>
          </w:p>
          <w:p w14:paraId="7311855D" w14:textId="77777777" w:rsidR="00771995" w:rsidRPr="004F21EE" w:rsidRDefault="00771995" w:rsidP="00164CFB">
            <w:pPr>
              <w:pStyle w:val="Body1"/>
              <w:tabs>
                <w:tab w:val="left" w:pos="2880"/>
                <w:tab w:val="left" w:pos="4500"/>
                <w:tab w:val="left" w:pos="4536"/>
              </w:tabs>
              <w:rPr>
                <w:rFonts w:ascii="Arial" w:hAnsi="Arial" w:cs="Arial"/>
                <w:sz w:val="16"/>
                <w:szCs w:val="16"/>
              </w:rPr>
            </w:pPr>
            <w:r w:rsidRPr="004F21EE">
              <w:rPr>
                <w:rFonts w:ascii="Arial" w:hAnsi="Arial" w:cs="Arial"/>
                <w:sz w:val="16"/>
                <w:szCs w:val="16"/>
              </w:rPr>
              <w:t>pylori</w:t>
            </w:r>
          </w:p>
          <w:p w14:paraId="0236292A"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72D5E4C8" w14:textId="77777777" w:rsidR="00771995" w:rsidRPr="004F21EE" w:rsidRDefault="00771995" w:rsidP="00164CFB">
            <w:pPr>
              <w:pStyle w:val="Body1"/>
              <w:tabs>
                <w:tab w:val="left" w:pos="2880"/>
                <w:tab w:val="left" w:pos="4500"/>
                <w:tab w:val="left" w:pos="4536"/>
              </w:tabs>
              <w:rPr>
                <w:rFonts w:ascii="Arial" w:hAnsi="Arial" w:cs="Arial"/>
                <w:sz w:val="16"/>
                <w:szCs w:val="16"/>
              </w:rPr>
            </w:pPr>
            <w:r w:rsidRPr="004F21EE">
              <w:rPr>
                <w:rFonts w:ascii="Arial" w:hAnsi="Arial" w:cs="Arial"/>
                <w:sz w:val="16"/>
                <w:szCs w:val="16"/>
              </w:rPr>
              <w:t>Atrofisk gastritis</w:t>
            </w:r>
          </w:p>
          <w:p w14:paraId="12B6B32A"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06040909"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63DB4947" w14:textId="77777777" w:rsidR="00771995" w:rsidRPr="004F21EE" w:rsidRDefault="00771995" w:rsidP="00164CFB">
            <w:pPr>
              <w:pStyle w:val="Body1"/>
              <w:tabs>
                <w:tab w:val="left" w:pos="2880"/>
                <w:tab w:val="left" w:pos="4500"/>
                <w:tab w:val="left" w:pos="4536"/>
              </w:tabs>
              <w:rPr>
                <w:rFonts w:ascii="Arial" w:hAnsi="Arial" w:cs="Arial"/>
                <w:sz w:val="16"/>
                <w:szCs w:val="16"/>
              </w:rPr>
            </w:pPr>
            <w:r w:rsidRPr="004F21EE">
              <w:rPr>
                <w:rFonts w:ascii="Arial" w:hAnsi="Arial" w:cs="Arial"/>
                <w:sz w:val="16"/>
                <w:szCs w:val="16"/>
              </w:rPr>
              <w:t>Kostbetinget (vegetar)</w:t>
            </w:r>
          </w:p>
          <w:p w14:paraId="6E970CAB"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33CE0132"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0110A56C" w14:textId="77777777" w:rsidR="00771995" w:rsidRPr="004F21EE" w:rsidRDefault="00771995" w:rsidP="00164CFB">
            <w:pPr>
              <w:pStyle w:val="Body1"/>
              <w:tabs>
                <w:tab w:val="left" w:pos="2880"/>
                <w:tab w:val="left" w:pos="4500"/>
                <w:tab w:val="left" w:pos="4536"/>
              </w:tabs>
              <w:rPr>
                <w:rFonts w:ascii="Arial" w:hAnsi="Arial" w:cs="Arial"/>
                <w:sz w:val="16"/>
                <w:szCs w:val="16"/>
              </w:rPr>
            </w:pPr>
          </w:p>
        </w:tc>
        <w:tc>
          <w:tcPr>
            <w:tcW w:w="1344" w:type="dxa"/>
          </w:tcPr>
          <w:p w14:paraId="76A6D3EF" w14:textId="77777777" w:rsidR="00771995" w:rsidRPr="004F21EE" w:rsidRDefault="00771995" w:rsidP="00164CFB">
            <w:pPr>
              <w:pStyle w:val="Body1"/>
              <w:tabs>
                <w:tab w:val="left" w:pos="2880"/>
                <w:tab w:val="left" w:pos="4500"/>
                <w:tab w:val="left" w:pos="4536"/>
              </w:tabs>
              <w:rPr>
                <w:rFonts w:ascii="Arial" w:hAnsi="Arial" w:cs="Arial"/>
                <w:sz w:val="16"/>
                <w:szCs w:val="16"/>
              </w:rPr>
            </w:pPr>
          </w:p>
          <w:p w14:paraId="791D5E66" w14:textId="77777777" w:rsidR="00771995" w:rsidRPr="00204DF4" w:rsidRDefault="00771995" w:rsidP="00164CFB">
            <w:pPr>
              <w:pStyle w:val="Body1"/>
              <w:tabs>
                <w:tab w:val="left" w:pos="2880"/>
                <w:tab w:val="left" w:pos="4500"/>
                <w:tab w:val="left" w:pos="4536"/>
              </w:tabs>
              <w:rPr>
                <w:rFonts w:ascii="Arial" w:hAnsi="Arial" w:cs="Arial"/>
                <w:sz w:val="16"/>
                <w:szCs w:val="16"/>
              </w:rPr>
            </w:pPr>
            <w:r w:rsidRPr="00204DF4">
              <w:rPr>
                <w:rFonts w:ascii="Arial" w:hAnsi="Arial" w:cs="Arial"/>
                <w:sz w:val="16"/>
                <w:szCs w:val="16"/>
              </w:rPr>
              <w:t>Øget vækst</w:t>
            </w:r>
          </w:p>
          <w:p w14:paraId="76BB6E0E"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0F7A0ACC" w14:textId="77777777" w:rsidR="00771995" w:rsidRPr="00204DF4" w:rsidRDefault="00771995" w:rsidP="00164CFB">
            <w:pPr>
              <w:pStyle w:val="Body1"/>
              <w:tabs>
                <w:tab w:val="left" w:pos="2880"/>
                <w:tab w:val="left" w:pos="4500"/>
                <w:tab w:val="left" w:pos="4536"/>
              </w:tabs>
              <w:rPr>
                <w:rFonts w:ascii="Arial" w:hAnsi="Arial" w:cs="Arial"/>
                <w:sz w:val="16"/>
                <w:szCs w:val="16"/>
              </w:rPr>
            </w:pPr>
            <w:r w:rsidRPr="00204DF4">
              <w:rPr>
                <w:rFonts w:ascii="Arial" w:hAnsi="Arial" w:cs="Arial"/>
                <w:sz w:val="16"/>
                <w:szCs w:val="16"/>
              </w:rPr>
              <w:t>Graviditet</w:t>
            </w:r>
          </w:p>
          <w:p w14:paraId="57FCE363"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1BAC3E69" w14:textId="77777777" w:rsidR="00771995" w:rsidRPr="00204DF4" w:rsidRDefault="00771995" w:rsidP="00164CFB">
            <w:pPr>
              <w:pStyle w:val="Body1"/>
              <w:tabs>
                <w:tab w:val="left" w:pos="2880"/>
                <w:tab w:val="left" w:pos="4500"/>
                <w:tab w:val="left" w:pos="4536"/>
              </w:tabs>
              <w:rPr>
                <w:rFonts w:ascii="Arial" w:hAnsi="Arial" w:cs="Arial"/>
                <w:sz w:val="16"/>
                <w:szCs w:val="16"/>
              </w:rPr>
            </w:pPr>
            <w:r w:rsidRPr="00204DF4">
              <w:rPr>
                <w:rFonts w:ascii="Arial" w:hAnsi="Arial" w:cs="Arial"/>
                <w:sz w:val="16"/>
                <w:szCs w:val="16"/>
              </w:rPr>
              <w:t>EPO behandling</w:t>
            </w:r>
          </w:p>
          <w:p w14:paraId="39E2F5C5" w14:textId="77777777" w:rsidR="00771995" w:rsidRPr="00204DF4" w:rsidRDefault="00771995" w:rsidP="00164CFB">
            <w:pPr>
              <w:pStyle w:val="Body1"/>
              <w:tabs>
                <w:tab w:val="left" w:pos="2880"/>
                <w:tab w:val="left" w:pos="4500"/>
                <w:tab w:val="left" w:pos="4536"/>
              </w:tabs>
              <w:rPr>
                <w:rFonts w:ascii="Arial" w:hAnsi="Arial" w:cs="Arial"/>
                <w:sz w:val="16"/>
                <w:szCs w:val="16"/>
              </w:rPr>
            </w:pPr>
          </w:p>
        </w:tc>
        <w:tc>
          <w:tcPr>
            <w:tcW w:w="3725" w:type="dxa"/>
          </w:tcPr>
          <w:p w14:paraId="52FB662D"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118B9D80" w14:textId="77777777" w:rsidR="00771995" w:rsidRPr="00204DF4" w:rsidRDefault="00771995" w:rsidP="00164CFB">
            <w:pPr>
              <w:pStyle w:val="Body1"/>
              <w:tabs>
                <w:tab w:val="left" w:pos="2880"/>
                <w:tab w:val="left" w:pos="4500"/>
                <w:tab w:val="left" w:pos="4536"/>
              </w:tabs>
              <w:rPr>
                <w:rFonts w:ascii="Arial" w:hAnsi="Arial" w:cs="Arial"/>
                <w:sz w:val="16"/>
                <w:szCs w:val="16"/>
              </w:rPr>
            </w:pPr>
            <w:r w:rsidRPr="00204DF4">
              <w:rPr>
                <w:rFonts w:ascii="Arial" w:hAnsi="Arial" w:cs="Arial"/>
                <w:sz w:val="16"/>
                <w:szCs w:val="16"/>
              </w:rPr>
              <w:t>Mavetarm blødning:</w:t>
            </w:r>
          </w:p>
          <w:p w14:paraId="3425E01D"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Esofagitis</w:t>
            </w:r>
          </w:p>
          <w:p w14:paraId="2C137D3F"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Gastritis</w:t>
            </w:r>
          </w:p>
          <w:p w14:paraId="02B8A305"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Ulcus</w:t>
            </w:r>
          </w:p>
          <w:p w14:paraId="0052B516"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NSAID/ASA behandling</w:t>
            </w:r>
          </w:p>
          <w:p w14:paraId="7FF9BE4B"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2B064804"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Cancer/Polypper</w:t>
            </w:r>
          </w:p>
          <w:p w14:paraId="2B058604"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0DF302A6"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Colitisulcerosa</w:t>
            </w:r>
          </w:p>
          <w:p w14:paraId="3EB960D0"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Crohns sygdom</w:t>
            </w:r>
          </w:p>
          <w:p w14:paraId="68C3E27A"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p>
          <w:p w14:paraId="3DD45722"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Vaskulært betinget:</w:t>
            </w:r>
          </w:p>
          <w:p w14:paraId="161F9403"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angiodysplasi</w:t>
            </w:r>
          </w:p>
          <w:p w14:paraId="547DF6B4"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varicer</w:t>
            </w:r>
          </w:p>
          <w:p w14:paraId="7F6E3965"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 xml:space="preserve">  </w:t>
            </w:r>
            <w:r w:rsidR="00E805DD">
              <w:rPr>
                <w:rFonts w:ascii="Arial" w:hAnsi="Arial" w:cs="Arial"/>
                <w:sz w:val="16"/>
                <w:szCs w:val="16"/>
              </w:rPr>
              <w:t xml:space="preserve">  </w:t>
            </w:r>
            <w:r w:rsidRPr="00204DF4">
              <w:rPr>
                <w:rFonts w:ascii="Arial" w:hAnsi="Arial" w:cs="Arial"/>
                <w:sz w:val="16"/>
                <w:szCs w:val="16"/>
              </w:rPr>
              <w:t>portal hypertensiv</w:t>
            </w:r>
            <w:r w:rsidR="00E805DD">
              <w:rPr>
                <w:rFonts w:ascii="Arial" w:hAnsi="Arial" w:cs="Arial"/>
                <w:sz w:val="16"/>
                <w:szCs w:val="16"/>
              </w:rPr>
              <w:t xml:space="preserve"> </w:t>
            </w:r>
            <w:r w:rsidRPr="00204DF4">
              <w:rPr>
                <w:rFonts w:ascii="Arial" w:hAnsi="Arial" w:cs="Arial"/>
                <w:sz w:val="16"/>
                <w:szCs w:val="16"/>
              </w:rPr>
              <w:t>gastropati</w:t>
            </w:r>
          </w:p>
          <w:p w14:paraId="429CC802"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 xml:space="preserve">  </w:t>
            </w:r>
            <w:r w:rsidR="00E805DD">
              <w:rPr>
                <w:rFonts w:ascii="Arial" w:hAnsi="Arial" w:cs="Arial"/>
                <w:sz w:val="16"/>
                <w:szCs w:val="16"/>
              </w:rPr>
              <w:t xml:space="preserve">  </w:t>
            </w:r>
            <w:r w:rsidRPr="00204DF4">
              <w:rPr>
                <w:rFonts w:ascii="Arial" w:hAnsi="Arial" w:cs="Arial"/>
                <w:sz w:val="16"/>
                <w:szCs w:val="16"/>
              </w:rPr>
              <w:t>gastrisk vaskulær</w:t>
            </w:r>
            <w:r w:rsidR="00E805DD">
              <w:rPr>
                <w:rFonts w:ascii="Arial" w:hAnsi="Arial" w:cs="Arial"/>
                <w:sz w:val="16"/>
                <w:szCs w:val="16"/>
              </w:rPr>
              <w:t xml:space="preserve"> </w:t>
            </w:r>
            <w:r w:rsidRPr="00204DF4">
              <w:rPr>
                <w:rFonts w:ascii="Arial" w:hAnsi="Arial" w:cs="Arial"/>
                <w:sz w:val="16"/>
                <w:szCs w:val="16"/>
              </w:rPr>
              <w:t>ektasi</w:t>
            </w:r>
          </w:p>
          <w:p w14:paraId="13B1D95C"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heriditær</w:t>
            </w:r>
            <w:r w:rsidR="00E805DD">
              <w:rPr>
                <w:rFonts w:ascii="Arial" w:hAnsi="Arial" w:cs="Arial"/>
                <w:sz w:val="16"/>
                <w:szCs w:val="16"/>
              </w:rPr>
              <w:t xml:space="preserve"> </w:t>
            </w:r>
            <w:r w:rsidRPr="00204DF4">
              <w:rPr>
                <w:rFonts w:ascii="Arial" w:hAnsi="Arial" w:cs="Arial"/>
                <w:sz w:val="16"/>
                <w:szCs w:val="16"/>
              </w:rPr>
              <w:t>angiodysoplasi</w:t>
            </w:r>
          </w:p>
          <w:p w14:paraId="28EC4FBA"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hæmorrhoider</w:t>
            </w:r>
          </w:p>
          <w:p w14:paraId="0CBB59FB"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0A77A9A2"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Divertikler</w:t>
            </w:r>
          </w:p>
          <w:p w14:paraId="2BB36F37"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p>
          <w:p w14:paraId="1DBE4FC6"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Parasitær infektion</w:t>
            </w:r>
          </w:p>
          <w:p w14:paraId="29071AA6"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1096233B" w14:textId="77777777" w:rsidR="00771995" w:rsidRPr="00204DF4" w:rsidRDefault="00771995" w:rsidP="00164CFB">
            <w:pPr>
              <w:pStyle w:val="Body1"/>
              <w:tabs>
                <w:tab w:val="left" w:pos="2880"/>
                <w:tab w:val="left" w:pos="4500"/>
                <w:tab w:val="left" w:pos="4536"/>
              </w:tabs>
              <w:rPr>
                <w:rFonts w:ascii="Arial" w:hAnsi="Arial" w:cs="Arial"/>
                <w:sz w:val="16"/>
                <w:szCs w:val="16"/>
              </w:rPr>
            </w:pPr>
            <w:r w:rsidRPr="00204DF4">
              <w:rPr>
                <w:rFonts w:ascii="Arial" w:hAnsi="Arial" w:cs="Arial"/>
                <w:sz w:val="16"/>
                <w:szCs w:val="16"/>
              </w:rPr>
              <w:t>Anden blødning:</w:t>
            </w:r>
          </w:p>
          <w:p w14:paraId="6AD24880"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Menstruation/menorragi</w:t>
            </w:r>
          </w:p>
          <w:p w14:paraId="20344DF0"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Makroskopisk hæmaturi</w:t>
            </w:r>
          </w:p>
          <w:p w14:paraId="119EB859" w14:textId="77777777" w:rsidR="00771995" w:rsidRPr="00204DF4" w:rsidRDefault="00771995" w:rsidP="00164CFB">
            <w:pPr>
              <w:pStyle w:val="Body1"/>
              <w:tabs>
                <w:tab w:val="left" w:pos="2880"/>
                <w:tab w:val="left" w:pos="4500"/>
                <w:tab w:val="left" w:pos="4536"/>
              </w:tabs>
              <w:ind w:left="720"/>
              <w:rPr>
                <w:rFonts w:ascii="Arial" w:hAnsi="Arial" w:cs="Arial"/>
                <w:sz w:val="16"/>
                <w:szCs w:val="16"/>
              </w:rPr>
            </w:pPr>
            <w:r w:rsidRPr="00204DF4">
              <w:rPr>
                <w:rFonts w:ascii="Arial" w:hAnsi="Arial" w:cs="Arial"/>
                <w:sz w:val="16"/>
                <w:szCs w:val="16"/>
              </w:rPr>
              <w:t>Recidiverende epistaxis</w:t>
            </w:r>
          </w:p>
          <w:p w14:paraId="1112DEBD"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1BF7B92D" w14:textId="77777777" w:rsidR="00771995" w:rsidRPr="00204DF4" w:rsidRDefault="00771995" w:rsidP="00164CFB">
            <w:pPr>
              <w:pStyle w:val="Body1"/>
              <w:tabs>
                <w:tab w:val="left" w:pos="2880"/>
                <w:tab w:val="left" w:pos="4500"/>
                <w:tab w:val="left" w:pos="4536"/>
              </w:tabs>
              <w:rPr>
                <w:rFonts w:ascii="Arial" w:hAnsi="Arial" w:cs="Arial"/>
                <w:sz w:val="16"/>
                <w:szCs w:val="16"/>
              </w:rPr>
            </w:pPr>
            <w:r w:rsidRPr="00204DF4">
              <w:rPr>
                <w:rFonts w:ascii="Arial" w:hAnsi="Arial" w:cs="Arial"/>
                <w:sz w:val="16"/>
                <w:szCs w:val="16"/>
              </w:rPr>
              <w:t>Hyppig bloddonation</w:t>
            </w:r>
          </w:p>
          <w:p w14:paraId="0987B5E3"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36598455" w14:textId="77777777" w:rsidR="00771995" w:rsidRPr="00204DF4" w:rsidRDefault="00771995" w:rsidP="001F2051">
            <w:pPr>
              <w:pStyle w:val="Body1"/>
              <w:tabs>
                <w:tab w:val="left" w:pos="2880"/>
                <w:tab w:val="left" w:pos="4500"/>
                <w:tab w:val="left" w:pos="4536"/>
              </w:tabs>
              <w:rPr>
                <w:rFonts w:ascii="Arial" w:hAnsi="Arial" w:cs="Arial"/>
                <w:sz w:val="16"/>
                <w:szCs w:val="16"/>
              </w:rPr>
            </w:pPr>
            <w:r w:rsidRPr="00204DF4">
              <w:rPr>
                <w:rFonts w:ascii="Arial" w:hAnsi="Arial" w:cs="Arial"/>
                <w:sz w:val="16"/>
                <w:szCs w:val="16"/>
              </w:rPr>
              <w:t>Traumer inklusiv kirurgiske indgreb</w:t>
            </w:r>
          </w:p>
        </w:tc>
        <w:tc>
          <w:tcPr>
            <w:tcW w:w="2112" w:type="dxa"/>
          </w:tcPr>
          <w:p w14:paraId="23367391" w14:textId="77777777" w:rsidR="00771995" w:rsidRPr="00204DF4" w:rsidRDefault="00771995" w:rsidP="00164CFB">
            <w:pPr>
              <w:pStyle w:val="Body1"/>
              <w:tabs>
                <w:tab w:val="left" w:pos="2880"/>
                <w:tab w:val="left" w:pos="4500"/>
                <w:tab w:val="left" w:pos="4536"/>
              </w:tabs>
              <w:rPr>
                <w:rFonts w:ascii="Arial" w:hAnsi="Arial" w:cs="Arial"/>
                <w:sz w:val="16"/>
                <w:szCs w:val="16"/>
              </w:rPr>
            </w:pPr>
          </w:p>
          <w:p w14:paraId="7AFC4E79" w14:textId="77777777" w:rsidR="00771995" w:rsidRPr="00204DF4" w:rsidRDefault="00771995" w:rsidP="00164CFB">
            <w:pPr>
              <w:pStyle w:val="Body1"/>
              <w:tabs>
                <w:tab w:val="left" w:pos="2880"/>
                <w:tab w:val="left" w:pos="4500"/>
                <w:tab w:val="left" w:pos="4536"/>
              </w:tabs>
              <w:rPr>
                <w:rFonts w:ascii="Arial" w:hAnsi="Arial" w:cs="Arial"/>
                <w:sz w:val="16"/>
                <w:szCs w:val="16"/>
              </w:rPr>
            </w:pPr>
            <w:r w:rsidRPr="00204DF4">
              <w:rPr>
                <w:rFonts w:ascii="Arial" w:hAnsi="Arial" w:cs="Arial"/>
                <w:sz w:val="16"/>
                <w:szCs w:val="16"/>
              </w:rPr>
              <w:t xml:space="preserve">Inflammation </w:t>
            </w:r>
          </w:p>
          <w:p w14:paraId="3C5B7F21" w14:textId="77777777" w:rsidR="00771995" w:rsidRPr="00204DF4" w:rsidRDefault="00771995" w:rsidP="00164CFB">
            <w:pPr>
              <w:pStyle w:val="Body1"/>
              <w:tabs>
                <w:tab w:val="left" w:pos="2880"/>
                <w:tab w:val="left" w:pos="4500"/>
                <w:tab w:val="left" w:pos="4536"/>
              </w:tabs>
              <w:rPr>
                <w:rFonts w:ascii="Arial" w:hAnsi="Arial" w:cs="Arial"/>
                <w:sz w:val="16"/>
                <w:szCs w:val="16"/>
              </w:rPr>
            </w:pPr>
            <w:r w:rsidRPr="00204DF4">
              <w:rPr>
                <w:rFonts w:ascii="Arial" w:hAnsi="Arial" w:cs="Arial"/>
                <w:sz w:val="16"/>
                <w:szCs w:val="16"/>
              </w:rPr>
              <w:t>(generelt)</w:t>
            </w:r>
          </w:p>
        </w:tc>
      </w:tr>
    </w:tbl>
    <w:p w14:paraId="4487A1E6" w14:textId="77777777" w:rsidR="00771995" w:rsidRPr="00204DF4" w:rsidRDefault="00771995" w:rsidP="00A43D24">
      <w:pPr>
        <w:spacing w:line="360" w:lineRule="auto"/>
        <w:rPr>
          <w:rFonts w:ascii="Arial" w:hAnsi="Arial" w:cs="Arial"/>
          <w:sz w:val="20"/>
          <w:szCs w:val="20"/>
          <w:lang w:val="da-DK"/>
        </w:rPr>
      </w:pPr>
    </w:p>
    <w:p w14:paraId="225ABF43" w14:textId="77777777" w:rsidR="00771995" w:rsidRPr="00783953" w:rsidRDefault="00771995" w:rsidP="00A43D24">
      <w:pPr>
        <w:spacing w:line="360" w:lineRule="auto"/>
        <w:rPr>
          <w:rFonts w:ascii="Arial" w:hAnsi="Arial" w:cs="Arial"/>
          <w:b/>
          <w:sz w:val="20"/>
          <w:szCs w:val="20"/>
          <w:lang w:val="da-DK"/>
        </w:rPr>
      </w:pPr>
      <w:r w:rsidRPr="00783953">
        <w:rPr>
          <w:rFonts w:ascii="Arial" w:hAnsi="Arial" w:cs="Arial"/>
          <w:b/>
          <w:sz w:val="20"/>
          <w:szCs w:val="20"/>
          <w:lang w:val="da-DK"/>
        </w:rPr>
        <w:t>Malign sygdom som årsag til anæmi med jernmangel</w:t>
      </w:r>
    </w:p>
    <w:p w14:paraId="0E68247E" w14:textId="77777777" w:rsidR="00771995" w:rsidRPr="0089536D" w:rsidRDefault="00771995" w:rsidP="00DF1FBD">
      <w:pPr>
        <w:rPr>
          <w:rFonts w:ascii="Arial" w:hAnsi="Arial" w:cs="Arial"/>
          <w:sz w:val="20"/>
          <w:szCs w:val="20"/>
          <w:lang w:val="da-DK"/>
        </w:rPr>
      </w:pPr>
      <w:r w:rsidRPr="0089536D">
        <w:rPr>
          <w:rFonts w:ascii="Arial" w:hAnsi="Arial" w:cs="Arial"/>
          <w:sz w:val="20"/>
          <w:szCs w:val="20"/>
          <w:lang w:val="da-DK"/>
        </w:rPr>
        <w:t xml:space="preserve">Jernmangelanæmi er associeret med risiko for malign sygdom i gastrointestinalkanalen, især coloncancer. </w:t>
      </w:r>
    </w:p>
    <w:p w14:paraId="4C4C9D43" w14:textId="77777777" w:rsidR="00771995" w:rsidRPr="0089536D" w:rsidRDefault="00771995" w:rsidP="00DF1FBD">
      <w:pPr>
        <w:rPr>
          <w:rFonts w:ascii="Arial" w:hAnsi="Arial" w:cs="Arial"/>
          <w:sz w:val="20"/>
          <w:szCs w:val="20"/>
          <w:lang w:val="da-DK"/>
        </w:rPr>
      </w:pPr>
      <w:r w:rsidRPr="0089536D">
        <w:rPr>
          <w:rFonts w:ascii="Arial" w:hAnsi="Arial" w:cs="Arial"/>
          <w:sz w:val="20"/>
          <w:szCs w:val="20"/>
          <w:lang w:val="da-DK"/>
        </w:rPr>
        <w:t>I en amerikansk population var prævalens af gastrointestinal</w:t>
      </w:r>
      <w:r>
        <w:rPr>
          <w:rFonts w:ascii="Arial" w:hAnsi="Arial" w:cs="Arial"/>
          <w:sz w:val="20"/>
          <w:szCs w:val="20"/>
          <w:lang w:val="da-DK"/>
        </w:rPr>
        <w:t xml:space="preserve"> </w:t>
      </w:r>
      <w:r w:rsidRPr="0089536D">
        <w:rPr>
          <w:rFonts w:ascii="Arial" w:hAnsi="Arial" w:cs="Arial"/>
          <w:sz w:val="20"/>
          <w:szCs w:val="20"/>
          <w:lang w:val="da-DK"/>
        </w:rPr>
        <w:t xml:space="preserve">malignitet 0,2% men 6% hos personer med jernmangelanæmi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&lt;Refman&gt;&lt;Cite&gt;&lt;Author&gt;Ioannou&lt;/Author&gt;&lt;Year&gt;2002&lt;/Year&gt;&lt;RecNum&gt;280&lt;/RecNum&gt;&lt;IDText&gt;Iron deficiency and gastrointestinal malignancy: a population-based cohort study&lt;/IDText&gt;&lt;MDL Ref_Type="Journal"&gt;&lt;Ref_Type&gt;Journal&lt;/Ref_Type&gt;&lt;Ref_ID&gt;280&lt;/Ref_ID&gt;&lt;Title_Primary&gt;Iron deficiency and gastrointestinal malignancy: a population-based cohort study&lt;/Title_Primary&gt;&lt;Authors_Primary&gt;Ioannou,G.N.&lt;/Authors_Primary&gt;&lt;Authors_Primary&gt;Rockey,D.C.&lt;/Authors_Primary&gt;&lt;Authors_Primary&gt;Bryson,C.L.&lt;/Authors_Primary&gt;&lt;Authors_Primary&gt;Weiss,N.S.&lt;/Authors_Primary&gt;&lt;Date_Primary&gt;2002/9&lt;/Date_Primary&gt;&lt;Keywords&gt;Adult&lt;/Keywords&gt;&lt;Keywords&gt;Age Factors&lt;/Keywords&gt;&lt;Keywords&gt;Aged&lt;/Keywords&gt;&lt;Keywords&gt;Anemia&lt;/Keywords&gt;&lt;Keywords&gt;Anemia,Iron-Deficiency&lt;/Keywords&gt;&lt;Keywords&gt;Cohort Studies&lt;/Keywords&gt;&lt;Keywords&gt;complications&lt;/Keywords&gt;&lt;Keywords&gt;deficiency&lt;/Keywords&gt;&lt;Keywords&gt;epidemiology&lt;/Keywords&gt;&lt;Keywords&gt;Female&lt;/Keywords&gt;&lt;Keywords&gt;Gastrointestinal Neoplasms&lt;/Keywords&gt;&lt;Keywords&gt;Hemoglobins&lt;/Keywords&gt;&lt;Keywords&gt;Humans&lt;/Keywords&gt;&lt;Keywords&gt;Iron&lt;/Keywords&gt;&lt;Keywords&gt;Male&lt;/Keywords&gt;&lt;Keywords&gt;Mass Screening&lt;/Keywords&gt;&lt;Keywords&gt;methods&lt;/Keywords&gt;&lt;Keywords&gt;Middle Aged&lt;/Keywords&gt;&lt;Keywords&gt;Nutrition&lt;/Keywords&gt;&lt;Keywords&gt;Nutrition Surveys&lt;/Keywords&gt;&lt;Keywords&gt;Occult Blood&lt;/Keywords&gt;&lt;Keywords&gt;Postmenopause&lt;/Keywords&gt;&lt;Keywords&gt;Prospective Studies&lt;/Keywords&gt;&lt;Keywords&gt;Sex Factors&lt;/Keywords&gt;&lt;Keywords&gt;United States&lt;/Keywords&gt;&lt;Reprint&gt;Not in File&lt;/Reprint&gt;&lt;Start_Page&gt;276&lt;/Start_Page&gt;&lt;End_Page&gt;280&lt;/End_Page&gt;&lt;Periodical&gt;Am.J.Med&lt;/Periodical&gt;&lt;Volume&gt;113&lt;/Volume&gt;&lt;Issue&gt;4&lt;/Issue&gt;&lt;Address&gt;Department of Medicine and Division of Gastroenterology, University of Washington Medical Center, Seattle, Washington 98108, USA. georgei@medicine.washington.edu&lt;/Address&gt;&lt;Web_URL&gt;PM:12361812&lt;/Web_URL&gt;&lt;ZZ_JournalStdAbbrev&gt;&lt;f name="System"&gt;Am.J.Med&lt;/f&gt;&lt;/ZZ_JournalStdAbbrev&gt;&lt;ZZ_WorkformID&gt;1&lt;/ZZ_WorkformID&gt;&lt;/MDL&gt;&lt;/Cite&gt;&lt;/Refman&gt;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18</w:t>
      </w:r>
      <w:r>
        <w:rPr>
          <w:rFonts w:ascii="Arial" w:hAnsi="Arial" w:cs="Arial"/>
          <w:sz w:val="20"/>
          <w:szCs w:val="20"/>
          <w:lang w:val="da-DK"/>
        </w:rPr>
        <w:fldChar w:fldCharType="end"/>
      </w:r>
      <w:r w:rsidRPr="0089536D">
        <w:rPr>
          <w:rFonts w:ascii="Arial" w:hAnsi="Arial" w:cs="Arial"/>
          <w:sz w:val="20"/>
          <w:szCs w:val="20"/>
          <w:lang w:val="da-DK"/>
        </w:rPr>
        <w:t xml:space="preserve">. I heterogene studier af patienter med jernmangelanæmi var hyppigheden 8-15%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&lt;Refman&gt;&lt;Cite&gt;&lt;Author&gt;Rockey&lt;/Author&gt;&lt;Year&gt;1993&lt;/Year&gt;&lt;RecNum&gt;281&lt;/RecNum&gt;&lt;IDText&gt;Evaluation of the gastrointestinal tract in patients with iron-deficiency anemia&lt;/IDText&gt;&lt;MDL Ref_Type="Journal"&gt;&lt;Ref_Type&gt;Journal&lt;/Ref_Type&gt;&lt;Ref_ID&gt;281&lt;/Ref_ID&gt;&lt;Title_Primary&gt;Evaluation of the gastrointestinal tract in patients with iron-deficiency anemia&lt;/Title_Primary&gt;&lt;Authors_Primary&gt;Rockey,D.C.&lt;/Authors_Primary&gt;&lt;Authors_Primary&gt;Cello,J.P.&lt;/Authors_Primary&gt;&lt;Date_Primary&gt;1993/12/2&lt;/Date_Primary&gt;&lt;Keywords&gt;Adult&lt;/Keywords&gt;&lt;Keywords&gt;Aged&lt;/Keywords&gt;&lt;Keywords&gt;Aged,80 and over&lt;/Keywords&gt;&lt;Keywords&gt;Anemia&lt;/Keywords&gt;&lt;Keywords&gt;Anemia,Hypochromic&lt;/Keywords&gt;&lt;Keywords&gt;blood&lt;/Keywords&gt;&lt;Keywords&gt;California&lt;/Keywords&gt;&lt;Keywords&gt;Colon&lt;/Keywords&gt;&lt;Keywords&gt;Colonoscopy&lt;/Keywords&gt;&lt;Keywords&gt;complications&lt;/Keywords&gt;&lt;Keywords&gt;diagnosis&lt;/Keywords&gt;&lt;Keywords&gt;Endoscopy&lt;/Keywords&gt;&lt;Keywords&gt;Endoscopy,Gastrointestinal&lt;/Keywords&gt;&lt;Keywords&gt;etiology&lt;/Keywords&gt;&lt;Keywords&gt;Female&lt;/Keywords&gt;&lt;Keywords&gt;Gastrointestinal Diseases&lt;/Keywords&gt;&lt;Keywords&gt;Gastrointestinal Hemorrhage&lt;/Keywords&gt;&lt;Keywords&gt;Gastrointestinal Tract&lt;/Keywords&gt;&lt;Keywords&gt;Humans&lt;/Keywords&gt;&lt;Keywords&gt;Male&lt;/Keywords&gt;&lt;Keywords&gt;Middle Aged&lt;/Keywords&gt;&lt;Keywords&gt;Occult Blood&lt;/Keywords&gt;&lt;Keywords&gt;Prospective Studies&lt;/Keywords&gt;&lt;Keywords&gt;Ulcer&lt;/Keywords&gt;&lt;Reprint&gt;Not in File&lt;/Reprint&gt;&lt;Start_Page&gt;1691&lt;/Start_Page&gt;&lt;End_Page&gt;1695&lt;/End_Page&gt;&lt;Periodical&gt;N.Engl.J.Med&lt;/Periodical&gt;&lt;Volume&gt;329&lt;/Volume&gt;&lt;Issue&gt;23&lt;/Issue&gt;&lt;Address&gt;Gastroenterology Division, San Francisco General Hospital, University of California&lt;/Address&gt;&lt;Web_URL&gt;PM:8179652&lt;/Web_URL&gt;&lt;ZZ_JournalStdAbbrev&gt;&lt;f name="System"&gt;N.Engl.J.Med&lt;/f&gt;&lt;/ZZ_JournalStdAbbrev&gt;&lt;ZZ_WorkformID&gt;1&lt;/ZZ_WorkformID&gt;&lt;/MDL&gt;&lt;/Cite&gt;&lt;Cite&gt;&lt;Author&gt;McIntyre&lt;/Author&gt;&lt;Year&gt;1993&lt;/Year&gt;&lt;RecNum&gt;282&lt;/RecNum&gt;&lt;IDText&gt;Prospective survey of investigations in outpatients referred with iron deficiency anaemia&lt;/IDText&gt;&lt;MDL Ref_Type="Journal"&gt;&lt;Ref_Type&gt;Journal&lt;/Ref_Type&gt;&lt;Ref_ID&gt;282&lt;/Ref_ID&gt;&lt;Title_Primary&gt;Prospective survey of investigations in outpatients referred with iron deficiency anaemia&lt;/Title_Primary&gt;&lt;Authors_Primary&gt;McIntyre,A.S.&lt;/Authors_Primary&gt;&lt;Authors_Primary&gt;Long,R.G.&lt;/Authors_Primary&gt;&lt;Date_Primary&gt;1993/8&lt;/Date_Primary&gt;&lt;Keywords&gt;Adenoma&lt;/Keywords&gt;&lt;Keywords&gt;Adenomatous Polyps&lt;/Keywords&gt;&lt;Keywords&gt;Adult&lt;/Keywords&gt;&lt;Keywords&gt;Aged&lt;/Keywords&gt;&lt;Keywords&gt;Aged,80 and over&lt;/Keywords&gt;&lt;Keywords&gt;Ambulatory Care Facilities&lt;/Keywords&gt;&lt;Keywords&gt;Anemia,Hypochromic&lt;/Keywords&gt;&lt;Keywords&gt;Barium Sulfate&lt;/Keywords&gt;&lt;Keywords&gt;Biopsy&lt;/Keywords&gt;&lt;Keywords&gt;Colonic Neoplasms&lt;/Keywords&gt;&lt;Keywords&gt;complications&lt;/Keywords&gt;&lt;Keywords&gt;deficiency&lt;/Keywords&gt;&lt;Keywords&gt;diagnosis&lt;/Keywords&gt;&lt;Keywords&gt;diagnostic use&lt;/Keywords&gt;&lt;Keywords&gt;Endoscopy&lt;/Keywords&gt;&lt;Keywords&gt;Endoscopy,Gastrointestinal&lt;/Keywords&gt;&lt;Keywords&gt;Enema&lt;/Keywords&gt;&lt;Keywords&gt;etiology&lt;/Keywords&gt;&lt;Keywords&gt;Female&lt;/Keywords&gt;&lt;Keywords&gt;Follow-Up Studies&lt;/Keywords&gt;&lt;Keywords&gt;Gastrointestinal Diseases&lt;/Keywords&gt;&lt;Keywords&gt;Humans&lt;/Keywords&gt;&lt;Keywords&gt;Iron&lt;/Keywords&gt;&lt;Keywords&gt;Male&lt;/Keywords&gt;&lt;Keywords&gt;Middle Aged&lt;/Keywords&gt;&lt;Keywords&gt;Outpatients&lt;/Keywords&gt;&lt;Keywords&gt;Prospective Studies&lt;/Keywords&gt;&lt;Keywords&gt;Referral and Consultation&lt;/Keywords&gt;&lt;Keywords&gt;Sensitivity and Specificity&lt;/Keywords&gt;&lt;Reprint&gt;Not in File&lt;/Reprint&gt;&lt;Start_Page&gt;1102&lt;/Start_Page&gt;&lt;End_Page&gt;1107&lt;/End_Page&gt;&lt;Periodical&gt;Gut&lt;/Periodical&gt;&lt;Volume&gt;34&lt;/Volume&gt;&lt;Issue&gt;8&lt;/Issue&gt;&lt;Address&gt;City Hospital, Nottingham&lt;/Address&gt;&lt;Web_URL&gt;PM:8174963&lt;/Web_URL&gt;&lt;ZZ_JournalStdAbbrev&gt;&lt;f name="System"&gt;Gut&lt;/f&gt;&lt;/ZZ_JournalStdAbbrev&gt;&lt;ZZ_WorkformID&gt;1&lt;/ZZ_WorkformID&gt;&lt;/MDL&gt;&lt;/Cite&gt;&lt;Cite&gt;&lt;Author&gt;Annibale&lt;/Author&gt;&lt;Year&gt;2001&lt;/Year&gt;&lt;RecNum&gt;283&lt;/RecNum&gt;&lt;IDText&gt;Gastrointestinal causes of refractory iron deficiency anemia in patients without gastrointestinal symptoms&lt;/IDText&gt;&lt;MDL Ref_Type="Journal"&gt;&lt;Ref_Type&gt;Journal&lt;/Ref_Type&gt;&lt;Ref_ID&gt;283&lt;/Ref_ID&gt;&lt;Title_Primary&gt;Gastrointestinal causes of refractory iron deficiency anemia in patients without gastrointestinal symptoms&lt;/Title_Primary&gt;&lt;Authors_Primary&gt;Annibale,B.&lt;/Authors_Primary&gt;&lt;Authors_Primary&gt;Capurso,G.&lt;/Authors_Primary&gt;&lt;Authors_Primary&gt;Chistolini,A.&lt;/Authors_Primary&gt;&lt;Authors_Primary&gt;D&amp;apos;Ambra,G.&lt;/Authors_Primary&gt;&lt;Authors_Primary&gt;DiGiulio,E.&lt;/Authors_Primary&gt;&lt;Authors_Primary&gt;Monarca,B.&lt;/Authors_Primary&gt;&lt;Authors_Primary&gt;DelleFave,G.&lt;/Authors_Primary&gt;&lt;Date_Primary&gt;2001/10/15&lt;/Date_Primary&gt;&lt;Keywords&gt;Adult&lt;/Keywords&gt;&lt;Keywords&gt;Aged&lt;/Keywords&gt;&lt;Keywords&gt;Aged,80 and over&lt;/Keywords&gt;&lt;Keywords&gt;Anemia&lt;/Keywords&gt;&lt;Keywords&gt;Anemia,Refractory&lt;/Keywords&gt;&lt;Keywords&gt;Anemia,Iron-Deficiency&lt;/Keywords&gt;&lt;Keywords&gt;Biopsy&lt;/Keywords&gt;&lt;Keywords&gt;blood&lt;/Keywords&gt;&lt;Keywords&gt;Celiac Disease&lt;/Keywords&gt;&lt;Keywords&gt;Chronic Disease&lt;/Keywords&gt;&lt;Keywords&gt;Colon&lt;/Keywords&gt;&lt;Keywords&gt;Colonoscopy&lt;/Keywords&gt;&lt;Keywords&gt;complications&lt;/Keywords&gt;&lt;Keywords&gt;deficiency&lt;/Keywords&gt;&lt;Keywords&gt;diagnosis&lt;/Keywords&gt;&lt;Keywords&gt;Diet&lt;/Keywords&gt;&lt;Keywords&gt;Duodenum&lt;/Keywords&gt;&lt;Keywords&gt;Erythrocyte Indices&lt;/Keywords&gt;&lt;Keywords&gt;etiology&lt;/Keywords&gt;&lt;Keywords&gt;Female&lt;/Keywords&gt;&lt;Keywords&gt;Ferritins&lt;/Keywords&gt;&lt;Keywords&gt;Gastritis&lt;/Keywords&gt;&lt;Keywords&gt;Gastrointestinal Diseases&lt;/Keywords&gt;&lt;Keywords&gt;Gastrointestinal Tract&lt;/Keywords&gt;&lt;Keywords&gt;Gastroscopy&lt;/Keywords&gt;&lt;Keywords&gt;Hemoglobinometry&lt;/Keywords&gt;&lt;Keywords&gt;Humans&lt;/Keywords&gt;&lt;Keywords&gt;Iron&lt;/Keywords&gt;&lt;Keywords&gt;Italy&lt;/Keywords&gt;&lt;Keywords&gt;Liver&lt;/Keywords&gt;&lt;Keywords&gt;Male&lt;/Keywords&gt;&lt;Keywords&gt;methods&lt;/Keywords&gt;&lt;Keywords&gt;Middle Aged&lt;/Keywords&gt;&lt;Keywords&gt;Outpatients&lt;/Keywords&gt;&lt;Keywords&gt;pathology&lt;/Keywords&gt;&lt;Keywords&gt;Peptic Ulcer&lt;/Keywords&gt;&lt;Keywords&gt;Prevalence&lt;/Keywords&gt;&lt;Keywords&gt;Prospective Studies&lt;/Keywords&gt;&lt;Keywords&gt;Research&lt;/Keywords&gt;&lt;Keywords&gt;Stomach&lt;/Keywords&gt;&lt;Keywords&gt;Ulcer&lt;/Keywords&gt;&lt;Reprint&gt;Not in File&lt;/Reprint&gt;&lt;Start_Page&gt;439&lt;/Start_Page&gt;&lt;End_Page&gt;445&lt;/End_Page&gt;&lt;Periodical&gt;Am.J.Med&lt;/Periodical&gt;&lt;Volume&gt;111&lt;/Volume&gt;&lt;Issue&gt;6&lt;/Issue&gt;&lt;Address&gt;Digestive and Liver Disease Unit, II Clinica Medica, Policlinico Umberto I, Universita La Sapienza, Viale del Policlinico 155, 00161 Rome, Italy&lt;/Address&gt;&lt;Web_URL&gt;PM:11690568&lt;/Web_URL&gt;&lt;ZZ_JournalStdAbbrev&gt;&lt;f name="System"&gt;Am.J.Med&lt;/f&gt;&lt;/ZZ_JournalStdAbbrev&gt;&lt;ZZ_WorkformID&gt;1&lt;/ZZ_WorkformID&gt;&lt;/MDL&gt;&lt;/Cite&gt;&lt;Cite&gt;&lt;Author&gt;James&lt;/Author&gt;&lt;Year&gt;2005&lt;/Year&gt;&lt;RecNum&gt;284&lt;/RecNum&gt;&lt;IDText&gt;Risk factors for gastrointestinal malignancy in patients with iron-deficiency anaemia&lt;/IDText&gt;&lt;MDL Ref_Type="Journal"&gt;&lt;Ref_Type&gt;Journal&lt;/Ref_Type&gt;&lt;Ref_ID&gt;284&lt;/Ref_ID&gt;&lt;Title_Primary&gt;Risk factors for gastrointestinal malignancy in patients with iron-deficiency anaemia&lt;/Title_Primary&gt;&lt;Authors_Primary&gt;James,M.W.&lt;/Authors_Primary&gt;&lt;Authors_Primary&gt;Chen,C.M.&lt;/Authors_Primary&gt;&lt;Authors_Primary&gt;Goddard,W.P.&lt;/Authors_Primary&gt;&lt;Authors_Primary&gt;Scott,B.B.&lt;/Authors_Primary&gt;&lt;Authors_Primary&gt;Goddard,A.F.&lt;/Authors_Primary&gt;&lt;Date_Primary&gt;2005/11&lt;/Date_Primary&gt;&lt;Keywords&gt;Adolescent&lt;/Keywords&gt;&lt;Keywords&gt;Adult&lt;/Keywords&gt;&lt;Keywords&gt;adverse effects&lt;/Keywords&gt;&lt;Keywords&gt;Age Factors&lt;/Keywords&gt;&lt;Keywords&gt;Aged&lt;/Keywords&gt;&lt;Keywords&gt;Aged,80 and over&lt;/Keywords&gt;&lt;Keywords&gt;analysis&lt;/Keywords&gt;&lt;Keywords&gt;Anemia,Iron-Deficiency&lt;/Keywords&gt;&lt;Keywords&gt;Anti-Inflammatory Agents&lt;/Keywords&gt;&lt;Keywords&gt;Anti-Inflammatory Agents,Non-Steroidal&lt;/Keywords&gt;&lt;Keywords&gt;Aspirin&lt;/Keywords&gt;&lt;Keywords&gt;blood&lt;/Keywords&gt;&lt;Keywords&gt;complications&lt;/Keywords&gt;&lt;Keywords&gt;etiology&lt;/Keywords&gt;&lt;Keywords&gt;Female&lt;/Keywords&gt;&lt;Keywords&gt;Gastrointestinal Neoplasms&lt;/Keywords&gt;&lt;Keywords&gt;Hemoglobins&lt;/Keywords&gt;&lt;Keywords&gt;history&lt;/Keywords&gt;&lt;Keywords&gt;Humans&lt;/Keywords&gt;&lt;Keywords&gt;Male&lt;/Keywords&gt;&lt;Keywords&gt;methods&lt;/Keywords&gt;&lt;Keywords&gt;Middle Aged&lt;/Keywords&gt;&lt;Keywords&gt;Odds Ratio&lt;/Keywords&gt;&lt;Keywords&gt;Prospective Studies&lt;/Keywords&gt;&lt;Keywords&gt;Risk&lt;/Keywords&gt;&lt;Keywords&gt;Risk Factors&lt;/Keywords&gt;&lt;Keywords&gt;Sex Distribution&lt;/Keywords&gt;&lt;Keywords&gt;Sex Factors&lt;/Keywords&gt;&lt;Keywords&gt;Warfarin&lt;/Keywords&gt;&lt;Reprint&gt;Not in File&lt;/Reprint&gt;&lt;Start_Page&gt;1197&lt;/Start_Page&gt;&lt;End_Page&gt;1203&lt;/End_Page&gt;&lt;Periodical&gt;Eur.J.Gastroenterol.Hepatol.&lt;/Periodical&gt;&lt;Volume&gt;17&lt;/Volume&gt;&lt;Issue&gt;11&lt;/Issue&gt;&lt;Address&gt;Wolfson Digestive Diseases Centre, University Hospital, Nottingham, UK. martin.james@nottingham.ac.uk&lt;/Address&gt;&lt;Web_URL&gt;PM:16215432&lt;/Web_URL&gt;&lt;ZZ_JournalStdAbbrev&gt;&lt;f name="System"&gt;Eur.J.Gastroenterol.Hepatol.&lt;/f&gt;&lt;/ZZ_JournalStdAbbrev&gt;&lt;ZZ_WorkformID&gt;1&lt;/ZZ_WorkformID&gt;&lt;/MDL&gt;&lt;/Cite&gt;&lt;Cite&gt;&lt;Author&gt;Pengelly&lt;/Author&gt;&lt;Year&gt;2013&lt;/Year&gt;&lt;RecNum&gt;285&lt;/RecNum&gt;&lt;IDText&gt;Attendance at iron deficiency anaemia clinic: audit of outcomes 5 years on&lt;/IDText&gt;&lt;MDL Ref_Type="Journal"&gt;&lt;Ref_Type&gt;Journal&lt;/Ref_Type&gt;&lt;Ref_ID&gt;285&lt;/Ref_ID&gt;&lt;Title_Primary&gt;Attendance at iron deficiency anaemia clinic: audit of outcomes 5 years on&lt;/Title_Primary&gt;&lt;Authors_Primary&gt;Pengelly,S.&lt;/Authors_Primary&gt;&lt;Authors_Primary&gt;Fabricius,M.&lt;/Authors_Primary&gt;&lt;Authors_Primary&gt;McMenamin,D.&lt;/Authors_Primary&gt;&lt;Authors_Primary&gt;Wu,E.&lt;/Authors_Primary&gt;&lt;Authors_Primary&gt;Metzner,M.&lt;/Authors_Primary&gt;&lt;Authors_Primary&gt;Lewis,S.J.&lt;/Authors_Primary&gt;&lt;Authors_Primary&gt;Hosie,K.B.&lt;/Authors_Primary&gt;&lt;Date_Primary&gt;2013/4&lt;/Date_Primary&gt;&lt;Keywords&gt;deficiency&lt;/Keywords&gt;&lt;Keywords&gt;diagnosis&lt;/Keywords&gt;&lt;Keywords&gt;Guidelines&lt;/Keywords&gt;&lt;Keywords&gt;Incidence&lt;/Keywords&gt;&lt;Keywords&gt;Iron&lt;/Keywords&gt;&lt;Keywords&gt;Medical Records&lt;/Keywords&gt;&lt;Keywords&gt;pathology&lt;/Keywords&gt;&lt;Keywords&gt;surgery&lt;/Keywords&gt;&lt;Reprint&gt;Not in File&lt;/Reprint&gt;&lt;Start_Page&gt;423&lt;/Start_Page&gt;&lt;End_Page&gt;427&lt;/End_Page&gt;&lt;Periodical&gt;Colorectal Dis.&lt;/Periodical&gt;&lt;Volume&gt;15&lt;/Volume&gt;&lt;Issue&gt;4&lt;/Issue&gt;&lt;Address&gt;Department of Surgery, Derriford Hospital, Plymouth, UK&lt;/Address&gt;&lt;Web_URL&gt;PM:23020680&lt;/Web_URL&gt;&lt;ZZ_JournalStdAbbrev&gt;&lt;f name="System"&gt;Colorectal Dis.&lt;/f&gt;&lt;/ZZ_JournalStdAbbrev&gt;&lt;ZZ_WorkformID&gt;1&lt;/ZZ_WorkformID&gt;&lt;/MDL&gt;&lt;/Cite&gt;&lt;/Refman&gt;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19-23</w:t>
      </w:r>
      <w:r>
        <w:rPr>
          <w:rFonts w:ascii="Arial" w:hAnsi="Arial" w:cs="Arial"/>
          <w:sz w:val="20"/>
          <w:szCs w:val="20"/>
          <w:lang w:val="da-DK"/>
        </w:rPr>
        <w:fldChar w:fldCharType="end"/>
      </w:r>
      <w:r w:rsidRPr="0089536D">
        <w:rPr>
          <w:rFonts w:ascii="Arial" w:hAnsi="Arial" w:cs="Arial"/>
          <w:sz w:val="20"/>
          <w:szCs w:val="20"/>
          <w:lang w:val="da-DK"/>
        </w:rPr>
        <w:t>.</w:t>
      </w:r>
    </w:p>
    <w:p w14:paraId="3239E29D" w14:textId="77777777" w:rsidR="00771995" w:rsidRDefault="00771995" w:rsidP="00DF1FBD">
      <w:pPr>
        <w:rPr>
          <w:rFonts w:ascii="Arial" w:hAnsi="Arial" w:cs="Arial"/>
          <w:sz w:val="20"/>
          <w:szCs w:val="20"/>
          <w:lang w:val="da-DK"/>
        </w:rPr>
      </w:pPr>
      <w:r w:rsidRPr="0089536D">
        <w:rPr>
          <w:rFonts w:ascii="Arial" w:hAnsi="Arial" w:cs="Arial"/>
          <w:sz w:val="20"/>
          <w:szCs w:val="20"/>
          <w:lang w:val="da-DK"/>
        </w:rPr>
        <w:t xml:space="preserve">I en </w:t>
      </w:r>
      <w:r>
        <w:rPr>
          <w:rFonts w:ascii="Arial" w:hAnsi="Arial" w:cs="Arial"/>
          <w:sz w:val="20"/>
          <w:szCs w:val="20"/>
          <w:lang w:val="da-DK"/>
        </w:rPr>
        <w:t xml:space="preserve">stor </w:t>
      </w:r>
      <w:r w:rsidRPr="0089536D">
        <w:rPr>
          <w:rFonts w:ascii="Arial" w:hAnsi="Arial" w:cs="Arial"/>
          <w:sz w:val="20"/>
          <w:szCs w:val="20"/>
          <w:lang w:val="da-DK"/>
        </w:rPr>
        <w:t xml:space="preserve">engelsk </w:t>
      </w:r>
      <w:r>
        <w:rPr>
          <w:rFonts w:ascii="Arial" w:hAnsi="Arial" w:cs="Arial"/>
          <w:sz w:val="20"/>
          <w:szCs w:val="20"/>
          <w:lang w:val="da-DK"/>
        </w:rPr>
        <w:t xml:space="preserve">jernmangel anæmi </w:t>
      </w:r>
      <w:r w:rsidRPr="0089536D">
        <w:rPr>
          <w:rFonts w:ascii="Arial" w:hAnsi="Arial" w:cs="Arial"/>
          <w:sz w:val="20"/>
          <w:szCs w:val="20"/>
          <w:lang w:val="da-DK"/>
        </w:rPr>
        <w:t xml:space="preserve">population </w:t>
      </w:r>
      <w:r>
        <w:rPr>
          <w:rFonts w:ascii="Arial" w:hAnsi="Arial" w:cs="Arial"/>
          <w:sz w:val="20"/>
          <w:szCs w:val="20"/>
          <w:lang w:val="da-DK"/>
        </w:rPr>
        <w:t xml:space="preserve">(mere end 600 patienter) </w:t>
      </w:r>
      <w:r w:rsidRPr="0089536D">
        <w:rPr>
          <w:rFonts w:ascii="Arial" w:hAnsi="Arial" w:cs="Arial"/>
          <w:sz w:val="20"/>
          <w:szCs w:val="20"/>
          <w:lang w:val="da-DK"/>
        </w:rPr>
        <w:t xml:space="preserve">var frekvensen af </w:t>
      </w:r>
      <w:r>
        <w:rPr>
          <w:rFonts w:ascii="Arial" w:hAnsi="Arial" w:cs="Arial"/>
          <w:sz w:val="20"/>
          <w:szCs w:val="20"/>
          <w:lang w:val="da-DK"/>
        </w:rPr>
        <w:t xml:space="preserve">øvre </w:t>
      </w:r>
      <w:r w:rsidR="00F40DD5">
        <w:rPr>
          <w:rFonts w:ascii="Arial" w:hAnsi="Arial" w:cs="Arial"/>
          <w:sz w:val="20"/>
          <w:szCs w:val="20"/>
          <w:lang w:val="da-DK"/>
        </w:rPr>
        <w:t>gastrointestinal</w:t>
      </w:r>
      <w:r>
        <w:rPr>
          <w:rFonts w:ascii="Arial" w:hAnsi="Arial" w:cs="Arial"/>
          <w:sz w:val="20"/>
          <w:szCs w:val="20"/>
          <w:lang w:val="da-DK"/>
        </w:rPr>
        <w:t xml:space="preserve"> cancer 1/7 af forekomsten af colon</w:t>
      </w:r>
      <w:r w:rsidRPr="0089536D">
        <w:rPr>
          <w:rFonts w:ascii="Arial" w:hAnsi="Arial" w:cs="Arial"/>
          <w:sz w:val="20"/>
          <w:szCs w:val="20"/>
          <w:lang w:val="da-DK"/>
        </w:rPr>
        <w:t xml:space="preserve"> cancer</w:t>
      </w:r>
      <w:r w:rsidR="00F40DD5">
        <w:rPr>
          <w:rFonts w:ascii="Arial" w:hAnsi="Arial" w:cs="Arial"/>
          <w:sz w:val="20"/>
          <w:szCs w:val="20"/>
          <w:lang w:val="da-DK"/>
        </w:rPr>
        <w:t xml:space="preserv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&lt;Refman&gt;&lt;Cite&gt;&lt;Author&gt;Pengelly&lt;/Author&gt;&lt;Year&gt;2013&lt;/Year&gt;&lt;RecNum&gt;285&lt;/RecNum&gt;&lt;IDText&gt;Attendance at iron deficiency anaemia clinic: audit of outcomes 5 years on&lt;/IDText&gt;&lt;MDL Ref_Type="Journal"&gt;&lt;Ref_Type&gt;Journal&lt;/Ref_Type&gt;&lt;Ref_ID&gt;285&lt;/Ref_ID&gt;&lt;Title_Primary&gt;Attendance at iron deficiency anaemia clinic: audit of outcomes 5 years on&lt;/Title_Primary&gt;&lt;Authors_Primary&gt;Pengelly,S.&lt;/Authors_Primary&gt;&lt;Authors_Primary&gt;Fabricius,M.&lt;/Authors_Primary&gt;&lt;Authors_Primary&gt;McMenamin,D.&lt;/Authors_Primary&gt;&lt;Authors_Primary&gt;Wu,E.&lt;/Authors_Primary&gt;&lt;Authors_Primary&gt;Metzner,M.&lt;/Authors_Primary&gt;&lt;Authors_Primary&gt;Lewis,S.J.&lt;/Authors_Primary&gt;&lt;Authors_Primary&gt;Hosie,K.B.&lt;/Authors_Primary&gt;&lt;Date_Primary&gt;2013/4&lt;/Date_Primary&gt;&lt;Keywords&gt;deficiency&lt;/Keywords&gt;&lt;Keywords&gt;diagnosis&lt;/Keywords&gt;&lt;Keywords&gt;Guidelines&lt;/Keywords&gt;&lt;Keywords&gt;Incidence&lt;/Keywords&gt;&lt;Keywords&gt;Iron&lt;/Keywords&gt;&lt;Keywords&gt;Medical Records&lt;/Keywords&gt;&lt;Keywords&gt;pathology&lt;/Keywords&gt;&lt;Keywords&gt;surgery&lt;/Keywords&gt;&lt;Reprint&gt;Not in File&lt;/Reprint&gt;&lt;Start_Page&gt;423&lt;/Start_Page&gt;&lt;End_Page&gt;427&lt;/End_Page&gt;&lt;Periodical&gt;Colorectal Dis.&lt;/Periodical&gt;&lt;Volume&gt;15&lt;/Volume&gt;&lt;Issue&gt;4&lt;/Issue&gt;&lt;Address&gt;Department of Surgery, Derriford Hospital, Plymouth, UK&lt;/Address&gt;&lt;Web_URL&gt;PM:23020680&lt;/Web_URL&gt;&lt;ZZ_JournalStdAbbrev&gt;&lt;f name="System"&gt;Colorectal Dis.&lt;/f&gt;&lt;/ZZ_JournalStdAbbrev&gt;&lt;ZZ_WorkformID&gt;1&lt;/ZZ_WorkformID&gt;&lt;/MDL&gt;&lt;/Cite&gt;&lt;/Refman&gt;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23</w:t>
      </w:r>
      <w:r>
        <w:rPr>
          <w:rFonts w:ascii="Arial" w:hAnsi="Arial" w:cs="Arial"/>
          <w:sz w:val="20"/>
          <w:szCs w:val="20"/>
          <w:lang w:val="da-DK"/>
        </w:rPr>
        <w:fldChar w:fldCharType="end"/>
      </w:r>
      <w:r>
        <w:rPr>
          <w:rFonts w:ascii="Arial" w:hAnsi="Arial" w:cs="Arial"/>
          <w:sz w:val="20"/>
          <w:szCs w:val="20"/>
          <w:lang w:val="da-DK"/>
        </w:rPr>
        <w:t>.</w:t>
      </w:r>
    </w:p>
    <w:p w14:paraId="71B7819D" w14:textId="77777777" w:rsidR="00771995" w:rsidRDefault="00771995" w:rsidP="00DF1FBD">
      <w:pPr>
        <w:rPr>
          <w:rFonts w:ascii="Arial" w:hAnsi="Arial" w:cs="Arial"/>
          <w:sz w:val="20"/>
          <w:szCs w:val="20"/>
          <w:lang w:val="da-DK"/>
        </w:rPr>
      </w:pPr>
      <w:r>
        <w:rPr>
          <w:rFonts w:ascii="Arial" w:hAnsi="Arial" w:cs="Arial"/>
          <w:sz w:val="20"/>
          <w:szCs w:val="20"/>
          <w:lang w:val="da-DK"/>
        </w:rPr>
        <w:t>Tyndtarmstumor er sjælden. Tyndtarmstumor fandtes gennemsnitlig blandt 3,5% af 1194 patienter i forskellige studier, udredt for obskur blødning med kapselenteroskopi. Men studierne er præget af selektionsbias og er ikke repræsentative for IDA patienter generelt. B</w:t>
      </w:r>
      <w:r w:rsidRPr="0089536D">
        <w:rPr>
          <w:rFonts w:ascii="Arial" w:hAnsi="Arial" w:cs="Arial"/>
          <w:sz w:val="20"/>
          <w:szCs w:val="20"/>
          <w:lang w:val="da-DK"/>
        </w:rPr>
        <w:t xml:space="preserve">landt patienter med jernmangelanæmi </w:t>
      </w:r>
      <w:r>
        <w:rPr>
          <w:rFonts w:ascii="Arial" w:hAnsi="Arial" w:cs="Arial"/>
          <w:sz w:val="20"/>
          <w:szCs w:val="20"/>
          <w:lang w:val="da-DK"/>
        </w:rPr>
        <w:t xml:space="preserve">er forekomsten 0%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&lt;Refman&gt;&lt;Cite&gt;&lt;Author&gt;Pengelly&lt;/Author&gt;&lt;Year&gt;2013&lt;/Year&gt;&lt;RecNum&gt;285&lt;/RecNum&gt;&lt;IDText&gt;Attendance at iron deficiency anaemia clinic: audit of outcomes 5 years on&lt;/IDText&gt;&lt;MDL Ref_Type="Journal"&gt;&lt;Ref_Type&gt;Journal&lt;/Ref_Type&gt;&lt;Ref_ID&gt;285&lt;/Ref_ID&gt;&lt;Title_Primary&gt;Attendance at iron deficiency anaemia clinic: audit of outcomes 5 years on&lt;/Title_Primary&gt;&lt;Authors_Primary&gt;Pengelly,S.&lt;/Authors_Primary&gt;&lt;Authors_Primary&gt;Fabricius,M.&lt;/Authors_Primary&gt;&lt;Authors_Primary&gt;McMenamin,D.&lt;/Authors_Primary&gt;&lt;Authors_Primary&gt;Wu,E.&lt;/Authors_Primary&gt;&lt;Authors_Primary&gt;Metzner,M.&lt;/Authors_Primary&gt;&lt;Authors_Primary&gt;Lewis,S.J.&lt;/Authors_Primary&gt;&lt;Authors_Primary&gt;Hosie,K.B.&lt;/Authors_Primary&gt;&lt;Date_Primary&gt;2013/4&lt;/Date_Primary&gt;&lt;Keywords&gt;deficiency&lt;/Keywords&gt;&lt;Keywords&gt;diagnosis&lt;/Keywords&gt;&lt;Keywords&gt;Guidelines&lt;/Keywords&gt;&lt;Keywords&gt;Incidence&lt;/Keywords&gt;&lt;Keywords&gt;Iron&lt;/Keywords&gt;&lt;Keywords&gt;Medical Records&lt;/Keywords&gt;&lt;Keywords&gt;pathology&lt;/Keywords&gt;&lt;Keywords&gt;surgery&lt;/Keywords&gt;&lt;Reprint&gt;Not in File&lt;/Reprint&gt;&lt;Start_Page&gt;423&lt;/Start_Page&gt;&lt;End_Page&gt;427&lt;/End_Page&gt;&lt;Periodical&gt;Colorectal Dis.&lt;/Periodical&gt;&lt;Volume&gt;15&lt;/Volume&gt;&lt;Issue&gt;4&lt;/Issue&gt;&lt;Address&gt;Department of Surgery, Derriford Hospital, Plymouth, UK&lt;/Address&gt;&lt;Web_URL&gt;PM:23020680&lt;/Web_URL&gt;&lt;ZZ_JournalStdAbbrev&gt;&lt;f name="System"&gt;Colorectal Dis.&lt;/f&gt;&lt;/ZZ_JournalStdAbbrev&gt;&lt;ZZ_WorkformID&gt;1&lt;/ZZ_WorkformID&gt;&lt;/MDL&gt;&lt;/Cite&gt;&lt;Cite&gt;&lt;Author&gt;Capurso&lt;/Author&gt;&lt;Year&gt;2004&lt;/Year&gt;&lt;RecNum&gt;286&lt;/RecNum&gt;&lt;IDText&gt;Can patient characteristics predict the outcome of endoscopic evaluation of iron deficiency anemia: a multiple logistic regression analysis&lt;/IDText&gt;&lt;MDL Ref_Type="Journal"&gt;&lt;Ref_Type&gt;Journal&lt;/Ref_Type&gt;&lt;Ref_ID&gt;286&lt;/Ref_ID&gt;&lt;Title_Primary&gt;Can patient characteristics predict the outcome of endoscopic evaluation of iron deficiency anemia: a multiple logistic regression analysis&lt;/Title_Primary&gt;&lt;Authors_Primary&gt;Capurso,G.&lt;/Authors_Primary&gt;&lt;Authors_Primary&gt;Baccini,F.&lt;/Authors_Primary&gt;&lt;Authors_Primary&gt;Osborn,J.&lt;/Authors_Primary&gt;&lt;Authors_Primary&gt;Panzuto,F.&lt;/Authors_Primary&gt;&lt;Authors_Primary&gt;Di Giulio,E.&lt;/Authors_Primary&gt;&lt;Authors_Primary&gt;Delle,Fave G.&lt;/Authors_Primary&gt;&lt;Authors_Primary&gt;Annibale,B.&lt;/Authors_Primary&gt;&lt;Date_Primary&gt;2004/6&lt;/Date_Primary&gt;&lt;Keywords&gt;Age Factors&lt;/Keywords&gt;&lt;Keywords&gt;analysis&lt;/Keywords&gt;&lt;Keywords&gt;Anemia&lt;/Keywords&gt;&lt;Keywords&gt;Anemia,Iron-Deficiency&lt;/Keywords&gt;&lt;Keywords&gt;Biopsy&lt;/Keywords&gt;&lt;Keywords&gt;blood&lt;/Keywords&gt;&lt;Keywords&gt;Colonoscopy&lt;/Keywords&gt;&lt;Keywords&gt;complications&lt;/Keywords&gt;&lt;Keywords&gt;deficiency&lt;/Keywords&gt;&lt;Keywords&gt;diagnosis&lt;/Keywords&gt;&lt;Keywords&gt;Duodenum&lt;/Keywords&gt;&lt;Keywords&gt;Endoscopy&lt;/Keywords&gt;&lt;Keywords&gt;Endoscopy,Gastrointestinal&lt;/Keywords&gt;&lt;Keywords&gt;Erythrocyte Indices&lt;/Keywords&gt;&lt;Keywords&gt;etiology&lt;/Keywords&gt;&lt;Keywords&gt;Female&lt;/Keywords&gt;&lt;Keywords&gt;Gastrointestinal Diseases&lt;/Keywords&gt;&lt;Keywords&gt;Gastrointestinal Hemorrhage&lt;/Keywords&gt;&lt;Keywords&gt;Gastrointestinal Neoplasms&lt;/Keywords&gt;&lt;Keywords&gt;Humans&lt;/Keywords&gt;&lt;Keywords&gt;Iron&lt;/Keywords&gt;&lt;Keywords&gt;Italy&lt;/Keywords&gt;&lt;Keywords&gt;Liver&lt;/Keywords&gt;&lt;Keywords&gt;Logistic Models&lt;/Keywords&gt;&lt;Keywords&gt;Male&lt;/Keywords&gt;&lt;Keywords&gt;methods&lt;/Keywords&gt;&lt;Keywords&gt;Middle Aged&lt;/Keywords&gt;&lt;Keywords&gt;Occult Blood&lt;/Keywords&gt;&lt;Keywords&gt;Odds Ratio&lt;/Keywords&gt;&lt;Keywords&gt;Outpatients&lt;/Keywords&gt;&lt;Keywords&gt;pathology&lt;/Keywords&gt;&lt;Keywords&gt;Public Health&lt;/Keywords&gt;&lt;Keywords&gt;Regression Analysis&lt;/Keywords&gt;&lt;Keywords&gt;Risk&lt;/Keywords&gt;&lt;Keywords&gt;Risk Factors&lt;/Keywords&gt;&lt;Keywords&gt;Stomach&lt;/Keywords&gt;&lt;Reprint&gt;Not in File&lt;/Reprint&gt;&lt;Start_Page&gt;766&lt;/Start_Page&gt;&lt;End_Page&gt;771&lt;/End_Page&gt;&lt;Periodical&gt;Gastrointest.Endosc.&lt;/Periodical&gt;&lt;Volume&gt;59&lt;/Volume&gt;&lt;Issue&gt;7&lt;/Issue&gt;&lt;Address&gt;Digestive and Liver Disease Unit, 2nd School of Medicine, Department of Public Health Science University La Sapienza, Rome, Italy&lt;/Address&gt;&lt;Web_URL&gt;PM:15173787&lt;/Web_URL&gt;&lt;ZZ_JournalStdAbbrev&gt;&lt;f name="System"&gt;Gastrointest.Endosc.&lt;/f&gt;&lt;/ZZ_JournalStdAbbrev&gt;&lt;ZZ_WorkformID&gt;1&lt;/ZZ_WorkformID&gt;&lt;/MDL&gt;&lt;/Cite&gt;&lt;/Refman&gt;</w:instrText>
      </w:r>
      <w:r>
        <w:rPr>
          <w:rFonts w:ascii="Arial" w:hAnsi="Arial" w:cs="Arial"/>
          <w:sz w:val="20"/>
          <w:szCs w:val="20"/>
          <w:lang w:val="da-DK"/>
        </w:rPr>
        <w:fldChar w:fldCharType="separate"/>
      </w:r>
      <w:r w:rsidR="00F40DD5">
        <w:rPr>
          <w:rFonts w:ascii="Arial" w:hAnsi="Arial" w:cs="Arial"/>
          <w:sz w:val="20"/>
          <w:szCs w:val="20"/>
          <w:vertAlign w:val="superscript"/>
          <w:lang w:val="da-DK"/>
        </w:rPr>
        <w:t>23,</w:t>
      </w:r>
      <w:r w:rsidRPr="00A11550">
        <w:rPr>
          <w:rFonts w:ascii="Arial" w:hAnsi="Arial" w:cs="Arial"/>
          <w:sz w:val="20"/>
          <w:szCs w:val="20"/>
          <w:vertAlign w:val="superscript"/>
          <w:lang w:val="da-DK"/>
        </w:rPr>
        <w:t>24</w:t>
      </w:r>
      <w:r>
        <w:rPr>
          <w:rFonts w:ascii="Arial" w:hAnsi="Arial" w:cs="Arial"/>
          <w:sz w:val="20"/>
          <w:szCs w:val="20"/>
          <w:lang w:val="da-DK"/>
        </w:rPr>
        <w:fldChar w:fldCharType="end"/>
      </w:r>
      <w:r>
        <w:rPr>
          <w:rFonts w:ascii="Arial" w:hAnsi="Arial" w:cs="Arial"/>
          <w:sz w:val="20"/>
          <w:szCs w:val="20"/>
          <w:lang w:val="da-DK"/>
        </w:rPr>
        <w:t xml:space="preserve"> til 0,9%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&lt;Refman&gt;&lt;Cite&gt;&lt;Author&gt;James&lt;/Author&gt;&lt;Year&gt;2005&lt;/Year&gt;&lt;RecNum&gt;284&lt;/RecNum&gt;&lt;IDText&gt;Risk factors for gastrointestinal malignancy in patients with iron-deficiency anaemia&lt;/IDText&gt;&lt;MDL Ref_Type="Journal"&gt;&lt;Ref_Type&gt;Journal&lt;/Ref_Type&gt;&lt;Ref_ID&gt;284&lt;/Ref_ID&gt;&lt;Title_Primary&gt;Risk factors for gastrointestinal malignancy in patients with iron-deficiency anaemia&lt;/Title_Primary&gt;&lt;Authors_Primary&gt;James,M.W.&lt;/Authors_Primary&gt;&lt;Authors_Primary&gt;Chen,C.M.&lt;/Authors_Primary&gt;&lt;Authors_Primary&gt;Goddard,W.P.&lt;/Authors_Primary&gt;&lt;Authors_Primary&gt;Scott,B.B.&lt;/Authors_Primary&gt;&lt;Authors_Primary&gt;Goddard,A.F.&lt;/Authors_Primary&gt;&lt;Date_Primary&gt;2005/11&lt;/Date_Primary&gt;&lt;Keywords&gt;Adolescent&lt;/Keywords&gt;&lt;Keywords&gt;Adult&lt;/Keywords&gt;&lt;Keywords&gt;adverse effects&lt;/Keywords&gt;&lt;Keywords&gt;Age Factors&lt;/Keywords&gt;&lt;Keywords&gt;Aged&lt;/Keywords&gt;&lt;Keywords&gt;Aged,80 and over&lt;/Keywords&gt;&lt;Keywords&gt;analysis&lt;/Keywords&gt;&lt;Keywords&gt;Anemia,Iron-Deficiency&lt;/Keywords&gt;&lt;Keywords&gt;Anti-Inflammatory Agents&lt;/Keywords&gt;&lt;Keywords&gt;Anti-Inflammatory Agents,Non-Steroidal&lt;/Keywords&gt;&lt;Keywords&gt;Aspirin&lt;/Keywords&gt;&lt;Keywords&gt;blood&lt;/Keywords&gt;&lt;Keywords&gt;complications&lt;/Keywords&gt;&lt;Keywords&gt;etiology&lt;/Keywords&gt;&lt;Keywords&gt;Female&lt;/Keywords&gt;&lt;Keywords&gt;Gastrointestinal Neoplasms&lt;/Keywords&gt;&lt;Keywords&gt;Hemoglobins&lt;/Keywords&gt;&lt;Keywords&gt;history&lt;/Keywords&gt;&lt;Keywords&gt;Humans&lt;/Keywords&gt;&lt;Keywords&gt;Male&lt;/Keywords&gt;&lt;Keywords&gt;methods&lt;/Keywords&gt;&lt;Keywords&gt;Middle Aged&lt;/Keywords&gt;&lt;Keywords&gt;Odds Ratio&lt;/Keywords&gt;&lt;Keywords&gt;Prospective Studies&lt;/Keywords&gt;&lt;Keywords&gt;Risk&lt;/Keywords&gt;&lt;Keywords&gt;Risk Factors&lt;/Keywords&gt;&lt;Keywords&gt;Sex Distribution&lt;/Keywords&gt;&lt;Keywords&gt;Sex Factors&lt;/Keywords&gt;&lt;Keywords&gt;Warfarin&lt;/Keywords&gt;&lt;Reprint&gt;Not in File&lt;/Reprint&gt;&lt;Start_Page&gt;1197&lt;/Start_Page&gt;&lt;End_Page&gt;1203&lt;/End_Page&gt;&lt;Periodical&gt;Eur.J.Gastroenterol.Hepatol.&lt;/Periodical&gt;&lt;Volume&gt;17&lt;/Volume&gt;&lt;Issue&gt;11&lt;/Issue&gt;&lt;Address&gt;Wolfson Digestive Diseases Centre, University Hospital, Nottingham, UK. martin.james@nottingham.ac.uk&lt;/Address&gt;&lt;Web_URL&gt;PM:16215432&lt;/Web_URL&gt;&lt;ZZ_JournalStdAbbrev&gt;&lt;f name="System"&gt;Eur.J.Gastroenterol.Hepatol.&lt;/f&gt;&lt;/ZZ_JournalStdAbbrev&gt;&lt;ZZ_WorkformID&gt;1&lt;/ZZ_WorkformID&gt;&lt;/MDL&gt;&lt;/Cite&gt;&lt;/Refman&gt;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22</w:t>
      </w:r>
      <w:r>
        <w:rPr>
          <w:rFonts w:ascii="Arial" w:hAnsi="Arial" w:cs="Arial"/>
          <w:sz w:val="20"/>
          <w:szCs w:val="20"/>
          <w:lang w:val="da-DK"/>
        </w:rPr>
        <w:fldChar w:fldCharType="end"/>
      </w:r>
      <w:r>
        <w:rPr>
          <w:rFonts w:ascii="Arial" w:hAnsi="Arial" w:cs="Arial"/>
          <w:sz w:val="20"/>
          <w:szCs w:val="20"/>
          <w:lang w:val="da-DK"/>
        </w:rPr>
        <w:t>.</w:t>
      </w:r>
    </w:p>
    <w:p w14:paraId="27F46969" w14:textId="77777777" w:rsidR="00771995" w:rsidRDefault="00771995" w:rsidP="00DF1FBD">
      <w:pPr>
        <w:rPr>
          <w:rFonts w:ascii="Arial" w:hAnsi="Arial" w:cs="Arial"/>
          <w:sz w:val="20"/>
          <w:szCs w:val="20"/>
          <w:lang w:val="da-DK"/>
        </w:rPr>
      </w:pPr>
    </w:p>
    <w:p w14:paraId="667CA0E8" w14:textId="77777777" w:rsidR="00771995" w:rsidRPr="0089536D" w:rsidRDefault="00771995" w:rsidP="00DF1FBD">
      <w:pPr>
        <w:rPr>
          <w:rFonts w:ascii="Arial" w:hAnsi="Arial" w:cs="Arial"/>
          <w:sz w:val="20"/>
          <w:szCs w:val="20"/>
          <w:lang w:val="da-DK"/>
        </w:rPr>
      </w:pPr>
      <w:r w:rsidRPr="0089536D">
        <w:rPr>
          <w:rFonts w:ascii="Arial" w:hAnsi="Arial" w:cs="Arial"/>
          <w:sz w:val="20"/>
          <w:szCs w:val="20"/>
          <w:lang w:val="da-DK"/>
        </w:rPr>
        <w:t>Ekstraintestinal</w:t>
      </w:r>
      <w:r>
        <w:rPr>
          <w:rFonts w:ascii="Arial" w:hAnsi="Arial" w:cs="Arial"/>
          <w:sz w:val="20"/>
          <w:szCs w:val="20"/>
          <w:lang w:val="da-DK"/>
        </w:rPr>
        <w:t xml:space="preserve"> </w:t>
      </w:r>
      <w:r w:rsidRPr="0089536D">
        <w:rPr>
          <w:rFonts w:ascii="Arial" w:hAnsi="Arial" w:cs="Arial"/>
          <w:sz w:val="20"/>
          <w:szCs w:val="20"/>
          <w:lang w:val="da-DK"/>
        </w:rPr>
        <w:t xml:space="preserve">malignitet rapporteres med forskellig hyppighed i retrospektive opgørelser. </w:t>
      </w:r>
      <w:r>
        <w:rPr>
          <w:rFonts w:ascii="Arial" w:hAnsi="Arial" w:cs="Arial"/>
          <w:sz w:val="20"/>
          <w:szCs w:val="20"/>
          <w:lang w:val="da-DK"/>
        </w:rPr>
        <w:t>Hos 3,5% af &gt;50 årige blev der</w:t>
      </w:r>
      <w:r w:rsidRPr="0089536D">
        <w:rPr>
          <w:rFonts w:ascii="Arial" w:hAnsi="Arial" w:cs="Arial"/>
          <w:sz w:val="20"/>
          <w:szCs w:val="20"/>
          <w:lang w:val="da-DK"/>
        </w:rPr>
        <w:t xml:space="preserve"> konstateret ekstraintestinal</w:t>
      </w:r>
      <w:r>
        <w:rPr>
          <w:rFonts w:ascii="Arial" w:hAnsi="Arial" w:cs="Arial"/>
          <w:sz w:val="20"/>
          <w:szCs w:val="20"/>
          <w:lang w:val="da-DK"/>
        </w:rPr>
        <w:t xml:space="preserve"> </w:t>
      </w:r>
      <w:r w:rsidRPr="0089536D">
        <w:rPr>
          <w:rFonts w:ascii="Arial" w:hAnsi="Arial" w:cs="Arial"/>
          <w:sz w:val="20"/>
          <w:szCs w:val="20"/>
          <w:lang w:val="da-DK"/>
        </w:rPr>
        <w:t>malignitet i 5 års follow-up</w:t>
      </w:r>
      <w:r w:rsidR="005B1A94">
        <w:rPr>
          <w:rFonts w:ascii="Arial" w:hAnsi="Arial" w:cs="Arial"/>
          <w:sz w:val="20"/>
          <w:szCs w:val="20"/>
          <w:lang w:val="da-DK"/>
        </w:rPr>
        <w:t xml:space="preserve"> </w:t>
      </w:r>
      <w:r w:rsidRPr="0089536D">
        <w:rPr>
          <w:rFonts w:ascii="Arial" w:hAnsi="Arial" w:cs="Arial"/>
          <w:sz w:val="20"/>
          <w:szCs w:val="20"/>
          <w:lang w:val="da-DK"/>
        </w:rPr>
        <w:t>periode, efter initial negativ bidirektional</w:t>
      </w:r>
      <w:r>
        <w:rPr>
          <w:rFonts w:ascii="Arial" w:hAnsi="Arial" w:cs="Arial"/>
          <w:sz w:val="20"/>
          <w:szCs w:val="20"/>
          <w:lang w:val="da-DK"/>
        </w:rPr>
        <w:t xml:space="preserve"> </w:t>
      </w:r>
      <w:r w:rsidRPr="0089536D">
        <w:rPr>
          <w:rFonts w:ascii="Arial" w:hAnsi="Arial" w:cs="Arial"/>
          <w:sz w:val="20"/>
          <w:szCs w:val="20"/>
          <w:lang w:val="da-DK"/>
        </w:rPr>
        <w:t>endoskopi for jernmangelanæmi</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&lt;Refman&gt;&lt;Cite&gt;&lt;Author&gt;Pengelly&lt;/Author&gt;&lt;Year&gt;2013&lt;/Year&gt;&lt;RecNum&gt;285&lt;/RecNum&gt;&lt;IDText&gt;Attendance at iron deficiency anaemia clinic: audit of outcomes 5 years on&lt;/IDText&gt;&lt;MDL Ref_Type="Journal"&gt;&lt;Ref_Type&gt;Journal&lt;/Ref_Type&gt;&lt;Ref_ID&gt;285&lt;/Ref_ID&gt;&lt;Title_Primary&gt;Attendance at iron deficiency anaemia clinic: audit of outcomes 5 years on&lt;/Title_Primary&gt;&lt;Authors_Primary&gt;Pengelly,S.&lt;/Authors_Primary&gt;&lt;Authors_Primary&gt;Fabricius,M.&lt;/Authors_Primary&gt;&lt;Authors_Primary&gt;McMenamin,D.&lt;/Authors_Primary&gt;&lt;Authors_Primary&gt;Wu,E.&lt;/Authors_Primary&gt;&lt;Authors_Primary&gt;Metzner,M.&lt;/Authors_Primary&gt;&lt;Authors_Primary&gt;Lewis,S.J.&lt;/Authors_Primary&gt;&lt;Authors_Primary&gt;Hosie,K.B.&lt;/Authors_Primary&gt;&lt;Date_Primary&gt;2013/4&lt;/Date_Primary&gt;&lt;Keywords&gt;deficiency&lt;/Keywords&gt;&lt;Keywords&gt;diagnosis&lt;/Keywords&gt;&lt;Keywords&gt;Guidelines&lt;/Keywords&gt;&lt;Keywords&gt;Incidence&lt;/Keywords&gt;&lt;Keywords&gt;Iron&lt;/Keywords&gt;&lt;Keywords&gt;Medical Records&lt;/Keywords&gt;&lt;Keywords&gt;pathology&lt;/Keywords&gt;&lt;Keywords&gt;surgery&lt;/Keywords&gt;&lt;Reprint&gt;Not in File&lt;/Reprint&gt;&lt;Start_Page&gt;423&lt;/Start_Page&gt;&lt;End_Page&gt;427&lt;/End_Page&gt;&lt;Periodical&gt;Colorectal Dis.&lt;/Periodical&gt;&lt;Volume&gt;15&lt;/Volume&gt;&lt;Issue&gt;4&lt;/Issue&gt;&lt;Address&gt;Department of Surgery, Derriford Hospital, Plymouth, UK&lt;/Address&gt;&lt;Web_URL&gt;PM:23020680&lt;/Web_URL&gt;&lt;ZZ_JournalStdAbbrev&gt;&lt;f name="System"&gt;Colorectal Dis.&lt;/f&gt;&lt;/ZZ_JournalStdAbbrev&gt;&lt;ZZ_WorkformID&gt;1&lt;/ZZ_WorkformID&gt;&lt;/MDL&gt;&lt;/Cite&gt;&lt;/Refman&gt;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23</w:t>
      </w:r>
      <w:r>
        <w:rPr>
          <w:rFonts w:ascii="Arial" w:hAnsi="Arial" w:cs="Arial"/>
          <w:sz w:val="20"/>
          <w:szCs w:val="20"/>
          <w:lang w:val="da-DK"/>
        </w:rPr>
        <w:fldChar w:fldCharType="end"/>
      </w:r>
      <w:r w:rsidRPr="0089536D">
        <w:rPr>
          <w:rFonts w:ascii="Arial" w:hAnsi="Arial" w:cs="Arial"/>
          <w:sz w:val="20"/>
          <w:szCs w:val="20"/>
          <w:lang w:val="da-DK"/>
        </w:rPr>
        <w:t xml:space="preserve">. </w:t>
      </w:r>
    </w:p>
    <w:p w14:paraId="5635D439" w14:textId="77777777" w:rsidR="00771995" w:rsidRPr="0089536D" w:rsidRDefault="00771995" w:rsidP="00DF1FBD">
      <w:pPr>
        <w:rPr>
          <w:rFonts w:ascii="Arial" w:hAnsi="Arial" w:cs="Arial"/>
          <w:sz w:val="20"/>
          <w:szCs w:val="20"/>
          <w:lang w:val="da-DK"/>
        </w:rPr>
      </w:pPr>
    </w:p>
    <w:p w14:paraId="6A1B76C8" w14:textId="77777777" w:rsidR="00771995" w:rsidRPr="00086838" w:rsidRDefault="00771995" w:rsidP="00DF1FBD">
      <w:pPr>
        <w:rPr>
          <w:rFonts w:ascii="Arial" w:hAnsi="Arial" w:cs="Arial"/>
          <w:sz w:val="20"/>
          <w:szCs w:val="20"/>
          <w:lang w:val="da-DK"/>
        </w:rPr>
      </w:pPr>
      <w:r w:rsidRPr="00086838">
        <w:rPr>
          <w:rFonts w:ascii="Arial" w:hAnsi="Arial" w:cs="Arial"/>
          <w:sz w:val="20"/>
          <w:szCs w:val="20"/>
          <w:lang w:val="da-DK"/>
        </w:rPr>
        <w:t xml:space="preserve">Høj alder, mandligt køn og lavt </w:t>
      </w:r>
      <w:r w:rsidR="00F40DD5">
        <w:rPr>
          <w:rFonts w:ascii="Arial" w:hAnsi="Arial" w:cs="Arial"/>
          <w:sz w:val="20"/>
          <w:szCs w:val="20"/>
          <w:lang w:val="da-DK"/>
        </w:rPr>
        <w:t>hæmoglobin</w:t>
      </w:r>
      <w:r w:rsidRPr="00086838">
        <w:rPr>
          <w:rFonts w:ascii="Arial" w:hAnsi="Arial" w:cs="Arial"/>
          <w:sz w:val="20"/>
          <w:szCs w:val="20"/>
          <w:lang w:val="da-DK"/>
        </w:rPr>
        <w:t xml:space="preserve">niveau er associeret med øget risiko for malign sygdom ved jernmangelanæmi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&lt;Refman&gt;&lt;Cite&gt;&lt;Author&gt;McIntyre&lt;/Author&gt;&lt;Year&gt;1993&lt;/Year&gt;&lt;RecNum&gt;282&lt;/RecNum&gt;&lt;IDText&gt;Prospective survey of investigations in outpatients referred with iron deficiency anaemia&lt;/IDText&gt;&lt;MDL Ref_Type="Journal"&gt;&lt;Ref_Type&gt;Journal&lt;/Ref_Type&gt;&lt;Ref_ID&gt;282&lt;/Ref_ID&gt;&lt;Title_Primary&gt;Prospective survey of investigations in outpatients referred with iron deficiency anaemia&lt;/Title_Primary&gt;&lt;Authors_Primary&gt;McIntyre,A.S.&lt;/Authors_Primary&gt;&lt;Authors_Primary&gt;Long,R.G.&lt;/Authors_Primary&gt;&lt;Date_Primary&gt;1993/8&lt;/Date_Primary&gt;&lt;Keywords&gt;Adenoma&lt;/Keywords&gt;&lt;Keywords&gt;Adenomatous Polyps&lt;/Keywords&gt;&lt;Keywords&gt;Adult&lt;/Keywords&gt;&lt;Keywords&gt;Aged&lt;/Keywords&gt;&lt;Keywords&gt;Aged,80 and over&lt;/Keywords&gt;&lt;Keywords&gt;Ambulatory Care Facilities&lt;/Keywords&gt;&lt;Keywords&gt;Anemia,Hypochromic&lt;/Keywords&gt;&lt;Keywords&gt;Barium Sulfate&lt;/Keywords&gt;&lt;Keywords&gt;Biopsy&lt;/Keywords&gt;&lt;Keywords&gt;Colonic Neoplasms&lt;/Keywords&gt;&lt;Keywords&gt;complications&lt;/Keywords&gt;&lt;Keywords&gt;deficiency&lt;/Keywords&gt;&lt;Keywords&gt;diagnosis&lt;/Keywords&gt;&lt;Keywords&gt;diagnostic use&lt;/Keywords&gt;&lt;Keywords&gt;Endoscopy&lt;/Keywords&gt;&lt;Keywords&gt;Endoscopy,Gastrointestinal&lt;/Keywords&gt;&lt;Keywords&gt;Enema&lt;/Keywords&gt;&lt;Keywords&gt;etiology&lt;/Keywords&gt;&lt;Keywords&gt;Female&lt;/Keywords&gt;&lt;Keywords&gt;Follow-Up Studies&lt;/Keywords&gt;&lt;Keywords&gt;Gastrointestinal Diseases&lt;/Keywords&gt;&lt;Keywords&gt;Humans&lt;/Keywords&gt;&lt;Keywords&gt;Iron&lt;/Keywords&gt;&lt;Keywords&gt;Male&lt;/Keywords&gt;&lt;Keywords&gt;Middle Aged&lt;/Keywords&gt;&lt;Keywords&gt;Outpatients&lt;/Keywords&gt;&lt;Keywords&gt;Prospective Studies&lt;/Keywords&gt;&lt;Keywords&gt;Referral and Consultation&lt;/Keywords&gt;&lt;Keywords&gt;Sensitivity and Specificity&lt;/Keywords&gt;&lt;Reprint&gt;Not in File&lt;/Reprint&gt;&lt;Start_Page&gt;1102&lt;/Start_Page&gt;&lt;End_Page&gt;1107&lt;/End_Page&gt;&lt;Periodical&gt;Gut&lt;/Periodical&gt;&lt;Volume&gt;34&lt;/Volume&gt;&lt;Issue&gt;8&lt;/Issue&gt;&lt;Address&gt;City Hospital, Nottingham&lt;/Address&gt;&lt;Web_URL&gt;PM:8174963&lt;/Web_URL&gt;&lt;ZZ_JournalStdAbbrev&gt;&lt;f name="System"&gt;Gut&lt;/f&gt;&lt;/ZZ_JournalStdAbbrev&gt;&lt;ZZ_WorkformID&gt;1&lt;/ZZ_WorkformID&gt;&lt;/MDL&gt;&lt;/Cite&gt;&lt;Cite&gt;&lt;Author&gt;James&lt;/Author&gt;&lt;Year&gt;2005&lt;/Year&gt;&lt;RecNum&gt;284&lt;/RecNum&gt;&lt;IDText&gt;Risk factors for gastrointestinal malignancy in patients with iron-deficiency anaemia&lt;/IDText&gt;&lt;MDL Ref_Type="Journal"&gt;&lt;Ref_Type&gt;Journal&lt;/Ref_Type&gt;&lt;Ref_ID&gt;284&lt;/Ref_ID&gt;&lt;Title_Primary&gt;Risk factors for gastrointestinal malignancy in patients with iron-deficiency anaemia&lt;/Title_Primary&gt;&lt;Authors_Primary&gt;James,M.W.&lt;/Authors_Primary&gt;&lt;Authors_Primary&gt;Chen,C.M.&lt;/Authors_Primary&gt;&lt;Authors_Primary&gt;Goddard,W.P.&lt;/Authors_Primary&gt;&lt;Authors_Primary&gt;Scott,B.B.&lt;/Authors_Primary&gt;&lt;Authors_Primary&gt;Goddard,A.F.&lt;/Authors_Primary&gt;&lt;Date_Primary&gt;2005/11&lt;/Date_Primary&gt;&lt;Keywords&gt;Adolescent&lt;/Keywords&gt;&lt;Keywords&gt;Adult&lt;/Keywords&gt;&lt;Keywords&gt;adverse effects&lt;/Keywords&gt;&lt;Keywords&gt;Age Factors&lt;/Keywords&gt;&lt;Keywords&gt;Aged&lt;/Keywords&gt;&lt;Keywords&gt;Aged,80 and over&lt;/Keywords&gt;&lt;Keywords&gt;analysis&lt;/Keywords&gt;&lt;Keywords&gt;Anemia,Iron-Deficiency&lt;/Keywords&gt;&lt;Keywords&gt;Anti-Inflammatory Agents&lt;/Keywords&gt;&lt;Keywords&gt;Anti-Inflammatory Agents,Non-Steroidal&lt;/Keywords&gt;&lt;Keywords&gt;Aspirin&lt;/Keywords&gt;&lt;Keywords&gt;blood&lt;/Keywords&gt;&lt;Keywords&gt;complications&lt;/Keywords&gt;&lt;Keywords&gt;etiology&lt;/Keywords&gt;&lt;Keywords&gt;Female&lt;/Keywords&gt;&lt;Keywords&gt;Gastrointestinal Neoplasms&lt;/Keywords&gt;&lt;Keywords&gt;Hemoglobins&lt;/Keywords&gt;&lt;Keywords&gt;history&lt;/Keywords&gt;&lt;Keywords&gt;Humans&lt;/Keywords&gt;&lt;Keywords&gt;Male&lt;/Keywords&gt;&lt;Keywords&gt;methods&lt;/Keywords&gt;&lt;Keywords&gt;Middle Aged&lt;/Keywords&gt;&lt;Keywords&gt;Odds Ratio&lt;/Keywords&gt;&lt;Keywords&gt;Prospective Studies&lt;/Keywords&gt;&lt;Keywords&gt;Risk&lt;/Keywords&gt;&lt;Keywords&gt;Risk Factors&lt;/Keywords&gt;&lt;Keywords&gt;Sex Distribution&lt;/Keywords&gt;&lt;Keywords&gt;Sex Factors&lt;/Keywords&gt;&lt;Keywords&gt;Warfarin&lt;/Keywords&gt;&lt;Reprint&gt;Not in File&lt;/Reprint&gt;&lt;Start_Page&gt;1197&lt;/Start_Page&gt;&lt;End_Page&gt;1203&lt;/End_Page&gt;&lt;Periodical&gt;Eur.J.Gastroenterol.Hepatol.&lt;/Periodical&gt;&lt;Volume&gt;17&lt;/Volume&gt;&lt;Issue&gt;11&lt;/Issue&gt;&lt;Address&gt;Wolfson Digestive Diseases Centre, University Hospital, Nottingham, UK. martin.james@nottingham.ac.uk&lt;/Address&gt;&lt;Web_URL&gt;PM:16215432&lt;/Web_URL&gt;&lt;ZZ_JournalStdAbbrev&gt;&lt;f name="System"&gt;Eur.J.Gastroenterol.Hepatol.&lt;/f&gt;&lt;/ZZ_JournalStdAbbrev&gt;&lt;ZZ_WorkformID&gt;1&lt;/ZZ_WorkformID&gt;&lt;/MDL&gt;&lt;/Cite&gt;&lt;Cite&gt;&lt;Author&gt;Pengelly&lt;/Author&gt;&lt;Year&gt;2013&lt;/Year&gt;&lt;RecNum&gt;285&lt;/RecNum&gt;&lt;IDText&gt;Attendance at iron deficiency anaemia clinic: audit of outcomes 5 years on&lt;/IDText&gt;&lt;MDL Ref_Type="Journal"&gt;&lt;Ref_Type&gt;Journal&lt;/Ref_Type&gt;&lt;Ref_ID&gt;285&lt;/Ref_ID&gt;&lt;Title_Primary&gt;Attendance at iron deficiency anaemia clinic: audit of outcomes 5 years on&lt;/Title_Primary&gt;&lt;Authors_Primary&gt;Pengelly,S.&lt;/Authors_Primary&gt;&lt;Authors_Primary&gt;Fabricius,M.&lt;/Authors_Primary&gt;&lt;Authors_Primary&gt;McMenamin,D.&lt;/Authors_Primary&gt;&lt;Authors_Primary&gt;Wu,E.&lt;/Authors_Primary&gt;&lt;Authors_Primary&gt;Metzner,M.&lt;/Authors_Primary&gt;&lt;Authors_Primary&gt;Lewis,S.J.&lt;/Authors_Primary&gt;&lt;Authors_Primary&gt;Hosie,K.B.&lt;/Authors_Primary&gt;&lt;Date_Primary&gt;2013/4&lt;/Date_Primary&gt;&lt;Keywords&gt;deficiency&lt;/Keywords&gt;&lt;Keywords&gt;diagnosis&lt;/Keywords&gt;&lt;Keywords&gt;Guidelines&lt;/Keywords&gt;&lt;Keywords&gt;Incidence&lt;/Keywords&gt;&lt;Keywords&gt;Iron&lt;/Keywords&gt;&lt;Keywords&gt;Medical Records&lt;/Keywords&gt;&lt;Keywords&gt;pathology&lt;/Keywords&gt;&lt;Keywords&gt;surgery&lt;/Keywords&gt;&lt;Reprint&gt;Not in File&lt;/Reprint&gt;&lt;Start_Page&gt;423&lt;/Start_Page&gt;&lt;End_Page&gt;427&lt;/End_Page&gt;&lt;Periodical&gt;Colorectal Dis.&lt;/Periodical&gt;&lt;Volume&gt;15&lt;/Volume&gt;&lt;Issue&gt;4&lt;/Issue&gt;&lt;Address&gt;Department of Surgery, Derriford Hospital, Plymouth, UK&lt;/Address&gt;&lt;Web_URL&gt;PM:23020680&lt;/Web_URL&gt;&lt;ZZ_JournalStdAbbrev&gt;&lt;f name="System"&gt;Colorectal Dis.&lt;/f&gt;&lt;/ZZ_JournalStdAbbrev&gt;&lt;ZZ_WorkformID&gt;1&lt;/ZZ_WorkformID&gt;&lt;/MDL&gt;&lt;/Cite&gt;&lt;/Refman&gt;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20, 22, 23</w:t>
      </w:r>
      <w:r>
        <w:rPr>
          <w:rFonts w:ascii="Arial" w:hAnsi="Arial" w:cs="Arial"/>
          <w:sz w:val="20"/>
          <w:szCs w:val="20"/>
          <w:lang w:val="da-DK"/>
        </w:rPr>
        <w:fldChar w:fldCharType="end"/>
      </w:r>
      <w:r w:rsidRPr="00086838">
        <w:rPr>
          <w:rFonts w:ascii="Arial" w:hAnsi="Arial" w:cs="Arial"/>
          <w:sz w:val="20"/>
          <w:szCs w:val="20"/>
          <w:lang w:val="da-DK"/>
        </w:rPr>
        <w:t xml:space="preserve">. </w:t>
      </w:r>
    </w:p>
    <w:p w14:paraId="3AA8BBF6" w14:textId="77777777" w:rsidR="00771995" w:rsidRPr="00086838" w:rsidRDefault="00771995" w:rsidP="00DF1FBD">
      <w:pPr>
        <w:rPr>
          <w:rFonts w:ascii="Arial" w:hAnsi="Arial" w:cs="Arial"/>
          <w:sz w:val="20"/>
          <w:szCs w:val="20"/>
          <w:lang w:val="da-DK"/>
        </w:rPr>
      </w:pPr>
    </w:p>
    <w:p w14:paraId="763F9605" w14:textId="77777777" w:rsidR="00771995" w:rsidRPr="00086838" w:rsidRDefault="00771995" w:rsidP="00DF1FBD">
      <w:pPr>
        <w:rPr>
          <w:rFonts w:ascii="Arial" w:hAnsi="Arial" w:cs="Arial"/>
          <w:sz w:val="20"/>
          <w:szCs w:val="20"/>
          <w:lang w:val="da-DK"/>
        </w:rPr>
      </w:pPr>
      <w:r w:rsidRPr="00086838">
        <w:rPr>
          <w:rFonts w:ascii="Arial" w:hAnsi="Arial" w:cs="Arial"/>
          <w:sz w:val="20"/>
          <w:szCs w:val="20"/>
          <w:lang w:val="da-DK"/>
        </w:rPr>
        <w:t xml:space="preserve">Forbrug af NSAID, ASA eller </w:t>
      </w:r>
      <w:r>
        <w:rPr>
          <w:rFonts w:ascii="Arial" w:hAnsi="Arial" w:cs="Arial"/>
          <w:sz w:val="20"/>
          <w:szCs w:val="20"/>
          <w:lang w:val="da-DK"/>
        </w:rPr>
        <w:t>antitrombotisk</w:t>
      </w:r>
      <w:r w:rsidRPr="00086838">
        <w:rPr>
          <w:rFonts w:ascii="Arial" w:hAnsi="Arial" w:cs="Arial"/>
          <w:sz w:val="20"/>
          <w:szCs w:val="20"/>
          <w:lang w:val="da-DK"/>
        </w:rPr>
        <w:t xml:space="preserve"> behandling blandt jernmangelanæmi</w:t>
      </w:r>
      <w:r w:rsidR="00A13C11">
        <w:rPr>
          <w:rFonts w:ascii="Arial" w:hAnsi="Arial" w:cs="Arial"/>
          <w:sz w:val="20"/>
          <w:szCs w:val="20"/>
          <w:lang w:val="da-DK"/>
        </w:rPr>
        <w:t xml:space="preserve"> </w:t>
      </w:r>
      <w:r w:rsidRPr="00086838">
        <w:rPr>
          <w:rFonts w:ascii="Arial" w:hAnsi="Arial" w:cs="Arial"/>
          <w:sz w:val="20"/>
          <w:szCs w:val="20"/>
          <w:lang w:val="da-DK"/>
        </w:rPr>
        <w:t xml:space="preserve">patienter nedsætter ikke risikoen for at have coloncancer eller ventrikelcancer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&lt;Refman&gt;&lt;Cite&gt;&lt;Author&gt;James&lt;/Author&gt;&lt;Year&gt;2005&lt;/Year&gt;&lt;RecNum&gt;284&lt;/RecNum&gt;&lt;IDText&gt;Risk factors for gastrointestinal malignancy in patients with iron-deficiency anaemia&lt;/IDText&gt;&lt;MDL Ref_Type="Journal"&gt;&lt;Ref_Type&gt;Journal&lt;/Ref_Type&gt;&lt;Ref_ID&gt;284&lt;/Ref_ID&gt;&lt;Title_Primary&gt;Risk factors for gastrointestinal malignancy in patients with iron-deficiency anaemia&lt;/Title_Primary&gt;&lt;Authors_Primary&gt;James,M.W.&lt;/Authors_Primary&gt;&lt;Authors_Primary&gt;Chen,C.M.&lt;/Authors_Primary&gt;&lt;Authors_Primary&gt;Goddard,W.P.&lt;/Authors_Primary&gt;&lt;Authors_Primary&gt;Scott,B.B.&lt;/Authors_Primary&gt;&lt;Authors_Primary&gt;Goddard,A.F.&lt;/Authors_Primary&gt;&lt;Date_Primary&gt;2005/11&lt;/Date_Primary&gt;&lt;Keywords&gt;Adolescent&lt;/Keywords&gt;&lt;Keywords&gt;Adult&lt;/Keywords&gt;&lt;Keywords&gt;adverse effects&lt;/Keywords&gt;&lt;Keywords&gt;Age Factors&lt;/Keywords&gt;&lt;Keywords&gt;Aged&lt;/Keywords&gt;&lt;Keywords&gt;Aged,80 and over&lt;/Keywords&gt;&lt;Keywords&gt;analysis&lt;/Keywords&gt;&lt;Keywords&gt;Anemia,Iron-Deficiency&lt;/Keywords&gt;&lt;Keywords&gt;Anti-Inflammatory Agents&lt;/Keywords&gt;&lt;Keywords&gt;Anti-Inflammatory Agents,Non-Steroidal&lt;/Keywords&gt;&lt;Keywords&gt;Aspirin&lt;/Keywords&gt;&lt;Keywords&gt;blood&lt;/Keywords&gt;&lt;Keywords&gt;complications&lt;/Keywords&gt;&lt;Keywords&gt;etiology&lt;/Keywords&gt;&lt;Keywords&gt;Female&lt;/Keywords&gt;&lt;Keywords&gt;Gastrointestinal Neoplasms&lt;/Keywords&gt;&lt;Keywords&gt;Hemoglobins&lt;/Keywords&gt;&lt;Keywords&gt;history&lt;/Keywords&gt;&lt;Keywords&gt;Humans&lt;/Keywords&gt;&lt;Keywords&gt;Male&lt;/Keywords&gt;&lt;Keywords&gt;methods&lt;/Keywords&gt;&lt;Keywords&gt;Middle Aged&lt;/Keywords&gt;&lt;Keywords&gt;Odds Ratio&lt;/Keywords&gt;&lt;Keywords&gt;Prospective Studies&lt;/Keywords&gt;&lt;Keywords&gt;Risk&lt;/Keywords&gt;&lt;Keywords&gt;Risk Factors&lt;/Keywords&gt;&lt;Keywords&gt;Sex Distribution&lt;/Keywords&gt;&lt;Keywords&gt;Sex Factors&lt;/Keywords&gt;&lt;Keywords&gt;Warfarin&lt;/Keywords&gt;&lt;Reprint&gt;Not in File&lt;/Reprint&gt;&lt;Start_Page&gt;1197&lt;/Start_Page&gt;&lt;End_Page&gt;1203&lt;/End_Page&gt;&lt;Periodical&gt;Eur.J.Gastroenterol.Hepatol.&lt;/Periodical&gt;&lt;Volume&gt;17&lt;/Volume&gt;&lt;Issue&gt;11&lt;/Issue&gt;&lt;Address&gt;Wolfson Digestive Diseases Centre, University Hospital, Nottingham, UK. martin.james@nottingham.ac.uk&lt;/Address&gt;&lt;Web_URL&gt;PM:16215432&lt;/Web_URL&gt;&lt;ZZ_JournalStdAbbrev&gt;&lt;f name="System"&gt;Eur.J.Gastroenterol.Hepatol.&lt;/f&gt;&lt;/ZZ_JournalStdAbbrev&gt;&lt;ZZ_WorkformID&gt;1&lt;/ZZ_WorkformID&gt;&lt;/MDL&gt;&lt;/Cite&gt;&lt;/Refman&gt;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22</w:t>
      </w:r>
      <w:r>
        <w:rPr>
          <w:rFonts w:ascii="Arial" w:hAnsi="Arial" w:cs="Arial"/>
          <w:sz w:val="20"/>
          <w:szCs w:val="20"/>
          <w:lang w:val="da-DK"/>
        </w:rPr>
        <w:fldChar w:fldCharType="end"/>
      </w:r>
      <w:r w:rsidRPr="00086838">
        <w:rPr>
          <w:rFonts w:ascii="Arial" w:hAnsi="Arial" w:cs="Arial"/>
          <w:sz w:val="20"/>
          <w:szCs w:val="20"/>
          <w:lang w:val="da-DK"/>
        </w:rPr>
        <w:t xml:space="preserve">. Følgende faktorer har heller ikke kunnet vises anvendelige til at prædiktere risiko for malignitet blandt gruppen af patienter, der har fået konstateret jernmangelanæmi: vægttab, mavesmerter, afføringsforstyrrelser, </w:t>
      </w:r>
      <w:r w:rsidR="00A13C11">
        <w:rPr>
          <w:rFonts w:ascii="Arial" w:hAnsi="Arial" w:cs="Arial"/>
          <w:sz w:val="20"/>
          <w:szCs w:val="20"/>
          <w:lang w:val="da-DK"/>
        </w:rPr>
        <w:t xml:space="preserve">gastrointestinal </w:t>
      </w:r>
      <w:r w:rsidRPr="00086838">
        <w:rPr>
          <w:rFonts w:ascii="Arial" w:hAnsi="Arial" w:cs="Arial"/>
          <w:sz w:val="20"/>
          <w:szCs w:val="20"/>
          <w:lang w:val="da-DK"/>
        </w:rPr>
        <w:t>malignitet blandt 1. gradsslægtninge og fæces</w:t>
      </w:r>
      <w:r>
        <w:rPr>
          <w:rFonts w:ascii="Arial" w:hAnsi="Arial" w:cs="Arial"/>
          <w:sz w:val="20"/>
          <w:szCs w:val="20"/>
          <w:lang w:val="da-DK"/>
        </w:rPr>
        <w:t xml:space="preserve"> </w:t>
      </w:r>
      <w:r w:rsidRPr="00086838">
        <w:rPr>
          <w:rFonts w:ascii="Arial" w:hAnsi="Arial" w:cs="Arial"/>
          <w:sz w:val="20"/>
          <w:szCs w:val="20"/>
          <w:lang w:val="da-DK"/>
        </w:rPr>
        <w:t>undersøgelse for o</w:t>
      </w:r>
      <w:r w:rsidR="00A13C11">
        <w:rPr>
          <w:rFonts w:ascii="Arial" w:hAnsi="Arial" w:cs="Arial"/>
          <w:sz w:val="20"/>
          <w:szCs w:val="20"/>
          <w:lang w:val="da-DK"/>
        </w:rPr>
        <w:t>kk</w:t>
      </w:r>
      <w:r w:rsidRPr="00086838">
        <w:rPr>
          <w:rFonts w:ascii="Arial" w:hAnsi="Arial" w:cs="Arial"/>
          <w:sz w:val="20"/>
          <w:szCs w:val="20"/>
          <w:lang w:val="da-DK"/>
        </w:rPr>
        <w:t xml:space="preserve">ult blod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&lt;Refman&gt;&lt;Cite&gt;&lt;Author&gt;James&lt;/Author&gt;&lt;Year&gt;2005&lt;/Year&gt;&lt;RecNum&gt;284&lt;/RecNum&gt;&lt;IDText&gt;Risk factors for gastrointestinal malignancy in patients with iron-deficiency anaemia&lt;/IDText&gt;&lt;MDL Ref_Type="Journal"&gt;&lt;Ref_Type&gt;Journal&lt;/Ref_Type&gt;&lt;Ref_ID&gt;284&lt;/Ref_ID&gt;&lt;Title_Primary&gt;Risk factors for gastrointestinal malignancy in patients with iron-deficiency anaemia&lt;/Title_Primary&gt;&lt;Authors_Primary&gt;James,M.W.&lt;/Authors_Primary&gt;&lt;Authors_Primary&gt;Chen,C.M.&lt;/Authors_Primary&gt;&lt;Authors_Primary&gt;Goddard,W.P.&lt;/Authors_Primary&gt;&lt;Authors_Primary&gt;Scott,B.B.&lt;/Authors_Primary&gt;&lt;Authors_Primary&gt;Goddard,A.F.&lt;/Authors_Primary&gt;&lt;Date_Primary&gt;2005/11&lt;/Date_Primary&gt;&lt;Keywords&gt;Adolescent&lt;/Keywords&gt;&lt;Keywords&gt;Adult&lt;/Keywords&gt;&lt;Keywords&gt;adverse effects&lt;/Keywords&gt;&lt;Keywords&gt;Age Factors&lt;/Keywords&gt;&lt;Keywords&gt;Aged&lt;/Keywords&gt;&lt;Keywords&gt;Aged,80 and over&lt;/Keywords&gt;&lt;Keywords&gt;analysis&lt;/Keywords&gt;&lt;Keywords&gt;Anemia,Iron-Deficiency&lt;/Keywords&gt;&lt;Keywords&gt;Anti-Inflammatory Agents&lt;/Keywords&gt;&lt;Keywords&gt;Anti-Inflammatory Agents,Non-Steroidal&lt;/Keywords&gt;&lt;Keywords&gt;Aspirin&lt;/Keywords&gt;&lt;Keywords&gt;blood&lt;/Keywords&gt;&lt;Keywords&gt;complications&lt;/Keywords&gt;&lt;Keywords&gt;etiology&lt;/Keywords&gt;&lt;Keywords&gt;Female&lt;/Keywords&gt;&lt;Keywords&gt;Gastrointestinal Neoplasms&lt;/Keywords&gt;&lt;Keywords&gt;Hemoglobins&lt;/Keywords&gt;&lt;Keywords&gt;history&lt;/Keywords&gt;&lt;Keywords&gt;Humans&lt;/Keywords&gt;&lt;Keywords&gt;Male&lt;/Keywords&gt;&lt;Keywords&gt;methods&lt;/Keywords&gt;&lt;Keywords&gt;Middle Aged&lt;/Keywords&gt;&lt;Keywords&gt;Odds Ratio&lt;/Keywords&gt;&lt;Keywords&gt;Prospective Studies&lt;/Keywords&gt;&lt;Keywords&gt;Risk&lt;/Keywords&gt;&lt;Keywords&gt;Risk Factors&lt;/Keywords&gt;&lt;Keywords&gt;Sex Distribution&lt;/Keywords&gt;&lt;Keywords&gt;Sex Factors&lt;/Keywords&gt;&lt;Keywords&gt;Warfarin&lt;/Keywords&gt;&lt;Reprint&gt;Not in File&lt;/Reprint&gt;&lt;Start_Page&gt;1197&lt;/Start_Page&gt;&lt;End_Page&gt;1203&lt;/End_Page&gt;&lt;Periodical&gt;Eur.J.Gastroenterol.Hepatol.&lt;/Periodical&gt;&lt;Volume&gt;17&lt;/Volume&gt;&lt;Issue&gt;11&lt;/Issue&gt;&lt;Address&gt;Wolfson Digestive Diseases Centre, University Hospital, Nottingham, UK. martin.james@nottingham.ac.uk&lt;/Address&gt;&lt;Web_URL&gt;PM:16215432&lt;/Web_URL&gt;&lt;ZZ_JournalStdAbbrev&gt;&lt;f name="System"&gt;Eur.J.Gastroenterol.Hepatol.&lt;/f&gt;&lt;/ZZ_JournalStdAbbrev&gt;&lt;ZZ_WorkformID&gt;1&lt;/ZZ_WorkformID&gt;&lt;/MDL&gt;&lt;/Cite&gt;&lt;Cite&gt;&lt;Author&gt;Capurso&lt;/Author&gt;&lt;Year&gt;2004&lt;/Year&gt;&lt;RecNum&gt;286&lt;/RecNum&gt;&lt;IDText&gt;Can patient characteristics predict the outcome of endoscopic evaluation of iron deficiency anemia: a multiple logistic regression analysis&lt;/IDText&gt;&lt;MDL Ref_Type="Journal"&gt;&lt;Ref_Type&gt;Journal&lt;/Ref_Type&gt;&lt;Ref_ID&gt;286&lt;/Ref_ID&gt;&lt;Title_Primary&gt;Can patient characteristics predict the outcome of endoscopic evaluation of iron deficiency anemia: a multiple logistic regression analysis&lt;/Title_Primary&gt;&lt;Authors_Primary&gt;Capurso,G.&lt;/Authors_Primary&gt;&lt;Authors_Primary&gt;Baccini,F.&lt;/Authors_Primary&gt;&lt;Authors_Primary&gt;Osborn,J.&lt;/Authors_Primary&gt;&lt;Authors_Primary&gt;Panzuto,F.&lt;/Authors_Primary&gt;&lt;Authors_Primary&gt;Di Giulio,E.&lt;/Authors_Primary&gt;&lt;Authors_Primary&gt;Delle,Fave G.&lt;/Authors_Primary&gt;&lt;Authors_Primary&gt;Annibale,B.&lt;/Authors_Primary&gt;&lt;Date_Primary&gt;2004/6&lt;/Date_Primary&gt;&lt;Keywords&gt;Age Factors&lt;/Keywords&gt;&lt;Keywords&gt;analysis&lt;/Keywords&gt;&lt;Keywords&gt;Anemia&lt;/Keywords&gt;&lt;Keywords&gt;Anemia,Iron-Deficiency&lt;/Keywords&gt;&lt;Keywords&gt;Biopsy&lt;/Keywords&gt;&lt;Keywords&gt;blood&lt;/Keywords&gt;&lt;Keywords&gt;Colonoscopy&lt;/Keywords&gt;&lt;Keywords&gt;complications&lt;/Keywords&gt;&lt;Keywords&gt;deficiency&lt;/Keywords&gt;&lt;Keywords&gt;diagnosis&lt;/Keywords&gt;&lt;Keywords&gt;Duodenum&lt;/Keywords&gt;&lt;Keywords&gt;Endoscopy&lt;/Keywords&gt;&lt;Keywords&gt;Endoscopy,Gastrointestinal&lt;/Keywords&gt;&lt;Keywords&gt;Erythrocyte Indices&lt;/Keywords&gt;&lt;Keywords&gt;etiology&lt;/Keywords&gt;&lt;Keywords&gt;Female&lt;/Keywords&gt;&lt;Keywords&gt;Gastrointestinal Diseases&lt;/Keywords&gt;&lt;Keywords&gt;Gastrointestinal Hemorrhage&lt;/Keywords&gt;&lt;Keywords&gt;Gastrointestinal Neoplasms&lt;/Keywords&gt;&lt;Keywords&gt;Humans&lt;/Keywords&gt;&lt;Keywords&gt;Iron&lt;/Keywords&gt;&lt;Keywords&gt;Italy&lt;/Keywords&gt;&lt;Keywords&gt;Liver&lt;/Keywords&gt;&lt;Keywords&gt;Logistic Models&lt;/Keywords&gt;&lt;Keywords&gt;Male&lt;/Keywords&gt;&lt;Keywords&gt;methods&lt;/Keywords&gt;&lt;Keywords&gt;Middle Aged&lt;/Keywords&gt;&lt;Keywords&gt;Occult Blood&lt;/Keywords&gt;&lt;Keywords&gt;Odds Ratio&lt;/Keywords&gt;&lt;Keywords&gt;Outpatients&lt;/Keywords&gt;&lt;Keywords&gt;pathology&lt;/Keywords&gt;&lt;Keywords&gt;Public Health&lt;/Keywords&gt;&lt;Keywords&gt;Regression Analysis&lt;/Keywords&gt;&lt;Keywords&gt;Risk&lt;/Keywords&gt;&lt;Keywords&gt;Risk Factors&lt;/Keywords&gt;&lt;Keywords&gt;Stomach&lt;/Keywords&gt;&lt;Reprint&gt;Not in File&lt;/Reprint&gt;&lt;Start_Page&gt;766&lt;/Start_Page&gt;&lt;End_Page&gt;771&lt;/End_Page&gt;&lt;Periodical&gt;Gastrointest.Endosc.&lt;/Periodical&gt;&lt;Volume&gt;59&lt;/Volume&gt;&lt;Issue&gt;7&lt;/Issue&gt;&lt;Address&gt;Digestive and Liver Disease Unit, 2nd School of Medicine, Department of Public Health Science University La Sapienza, Rome, Italy&lt;/Address&gt;&lt;Web_URL&gt;PM:15173787&lt;/Web_URL&gt;&lt;ZZ_JournalStdAbbrev&gt;&lt;f name="System"&gt;Gastrointest.Endosc.&lt;/f&gt;&lt;/ZZ_JournalStdAbbrev&gt;&lt;ZZ_WorkformID&gt;1&lt;/ZZ_WorkformID&gt;&lt;/MDL&gt;&lt;/Cite&gt;&lt;Cite&gt;&lt;Author&gt;Ho&lt;/Author&gt;&lt;Year&gt;2005&lt;/Year&gt;&lt;RecNum&gt;321&lt;/RecNum&gt;&lt;IDText&gt;Predictive risk factors and prevalence of malignancy in patients with iron deficiency anemia in Taiwan&lt;/IDText&gt;&lt;MDL Ref_Type="Journal"&gt;&lt;Ref_Type&gt;Journal&lt;/Ref_Type&gt;&lt;Ref_ID&gt;321&lt;/Ref_ID&gt;&lt;Title_Primary&gt;Predictive risk factors and prevalence of malignancy in patients with iron deficiency anemia in Taiwan&lt;/Title_Primary&gt;&lt;Authors_Primary&gt;Ho,C.H.&lt;/Authors_Primary&gt;&lt;Authors_Primary&gt;Chau,W.K.&lt;/Authors_Primary&gt;&lt;Authors_Primary&gt;Hsu,H.C.&lt;/Authors_Primary&gt;&lt;Authors_Primary&gt;Gau,J.P.&lt;/Authors_Primary&gt;&lt;Authors_Primary&gt;You,J.Y.&lt;/Authors_Primary&gt;&lt;Authors_Primary&gt;Chen,C.C.&lt;/Authors_Primary&gt;&lt;Date_Primary&gt;2005/2&lt;/Date_Primary&gt;&lt;Keywords&gt;Adult&lt;/Keywords&gt;&lt;Keywords&gt;Age Factors&lt;/Keywords&gt;&lt;Keywords&gt;Aged&lt;/Keywords&gt;&lt;Keywords&gt;Aging&lt;/Keywords&gt;&lt;Keywords&gt;analysis&lt;/Keywords&gt;&lt;Keywords&gt;Anemia&lt;/Keywords&gt;&lt;Keywords&gt;Anemia,Iron-Deficiency&lt;/Keywords&gt;&lt;Keywords&gt;blood&lt;/Keywords&gt;&lt;Keywords&gt;complications&lt;/Keywords&gt;&lt;Keywords&gt;deficiency&lt;/Keywords&gt;&lt;Keywords&gt;diagnosis&lt;/Keywords&gt;&lt;Keywords&gt;Endoscopy&lt;/Keywords&gt;&lt;Keywords&gt;epidemiology&lt;/Keywords&gt;&lt;Keywords&gt;etiology&lt;/Keywords&gt;&lt;Keywords&gt;Female&lt;/Keywords&gt;&lt;Keywords&gt;Ferritins&lt;/Keywords&gt;&lt;Keywords&gt;Gastrointestinal Neoplasms&lt;/Keywords&gt;&lt;Keywords&gt;Humans&lt;/Keywords&gt;&lt;Keywords&gt;Iron&lt;/Keywords&gt;&lt;Keywords&gt;L-Lactate Dehydrogenase&lt;/Keywords&gt;&lt;Keywords&gt;Male&lt;/Keywords&gt;&lt;Keywords&gt;Mass Screening&lt;/Keywords&gt;&lt;Keywords&gt;Middle Aged&lt;/Keywords&gt;&lt;Keywords&gt;Occult Blood&lt;/Keywords&gt;&lt;Keywords&gt;Predictive Value of Tests&lt;/Keywords&gt;&lt;Keywords&gt;Prevalence&lt;/Keywords&gt;&lt;Keywords&gt;Prospective Studies&lt;/Keywords&gt;&lt;Keywords&gt;Regression Analysis&lt;/Keywords&gt;&lt;Keywords&gt;Research&lt;/Keywords&gt;&lt;Keywords&gt;Risk&lt;/Keywords&gt;&lt;Keywords&gt;Risk Factors&lt;/Keywords&gt;&lt;Keywords&gt;Taiwan&lt;/Keywords&gt;&lt;Reprint&gt;Not in File&lt;/Reprint&gt;&lt;Start_Page&gt;108&lt;/Start_Page&gt;&lt;End_Page&gt;112&lt;/End_Page&gt;&lt;Periodical&gt;Am.J.Hematol.&lt;/Periodical&gt;&lt;Volume&gt;78&lt;/Volume&gt;&lt;Issue&gt;2&lt;/Issue&gt;&lt;Address&gt;Division of Hematology, Taipei Veterans General Hospital, Taipei, Taiwan, Republic of China. chho@vghtpe.gov.tw&lt;/Address&gt;&lt;Web_URL&gt;PM:15682422&lt;/Web_URL&gt;&lt;ZZ_JournalStdAbbrev&gt;&lt;f name="System"&gt;Am.J.Hematol.&lt;/f&gt;&lt;/ZZ_JournalStdAbbrev&gt;&lt;ZZ_WorkformID&gt;1&lt;/ZZ_WorkformID&gt;&lt;/MDL&gt;&lt;/Cite&gt;&lt;/Refman&gt;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22, 24, 25</w:t>
      </w:r>
      <w:r>
        <w:rPr>
          <w:rFonts w:ascii="Arial" w:hAnsi="Arial" w:cs="Arial"/>
          <w:sz w:val="20"/>
          <w:szCs w:val="20"/>
          <w:lang w:val="da-DK"/>
        </w:rPr>
        <w:fldChar w:fldCharType="end"/>
      </w:r>
      <w:r w:rsidRPr="00086838">
        <w:rPr>
          <w:rFonts w:ascii="Arial" w:hAnsi="Arial" w:cs="Arial"/>
          <w:sz w:val="20"/>
          <w:szCs w:val="20"/>
          <w:lang w:val="da-DK"/>
        </w:rPr>
        <w:t>.</w:t>
      </w:r>
    </w:p>
    <w:p w14:paraId="006B2CDD" w14:textId="77777777" w:rsidR="00771995" w:rsidRDefault="00771995" w:rsidP="00A43D24">
      <w:pPr>
        <w:spacing w:line="360" w:lineRule="auto"/>
        <w:rPr>
          <w:rFonts w:ascii="Arial" w:hAnsi="Arial" w:cs="Arial"/>
          <w:sz w:val="20"/>
          <w:szCs w:val="20"/>
          <w:lang w:val="da-DK"/>
        </w:rPr>
      </w:pPr>
    </w:p>
    <w:p w14:paraId="2AA4D541" w14:textId="77777777" w:rsidR="00771995" w:rsidRPr="00783953" w:rsidRDefault="00771995" w:rsidP="00A43D24">
      <w:pPr>
        <w:spacing w:line="360" w:lineRule="auto"/>
        <w:rPr>
          <w:rFonts w:ascii="Arial" w:hAnsi="Arial" w:cs="Arial"/>
          <w:b/>
          <w:sz w:val="20"/>
          <w:szCs w:val="20"/>
          <w:lang w:val="da-DK"/>
        </w:rPr>
      </w:pPr>
      <w:r>
        <w:rPr>
          <w:rFonts w:ascii="Arial" w:hAnsi="Arial" w:cs="Arial"/>
          <w:b/>
          <w:sz w:val="20"/>
          <w:szCs w:val="20"/>
          <w:highlight w:val="yellow"/>
          <w:lang w:val="da-DK"/>
        </w:rPr>
        <w:br w:type="page"/>
      </w:r>
      <w:r w:rsidRPr="00783953">
        <w:rPr>
          <w:rFonts w:ascii="Arial" w:hAnsi="Arial" w:cs="Arial"/>
          <w:b/>
          <w:sz w:val="20"/>
          <w:szCs w:val="20"/>
          <w:lang w:val="da-DK"/>
        </w:rPr>
        <w:lastRenderedPageBreak/>
        <w:t>Benigne gastrointestinale årsager til anæmi med jernmangel</w:t>
      </w:r>
    </w:p>
    <w:p w14:paraId="1095F695" w14:textId="77777777" w:rsidR="00771995" w:rsidRPr="00783953" w:rsidRDefault="00771995" w:rsidP="001F2051">
      <w:pPr>
        <w:spacing w:line="360" w:lineRule="auto"/>
        <w:rPr>
          <w:rFonts w:ascii="Arial" w:hAnsi="Arial" w:cs="Arial"/>
          <w:b/>
          <w:sz w:val="20"/>
          <w:szCs w:val="20"/>
          <w:lang w:val="da-DK"/>
        </w:rPr>
      </w:pPr>
      <w:r w:rsidRPr="00783953">
        <w:rPr>
          <w:rFonts w:ascii="Arial" w:hAnsi="Arial" w:cs="Arial"/>
          <w:b/>
          <w:sz w:val="20"/>
          <w:szCs w:val="20"/>
          <w:lang w:val="da-DK"/>
        </w:rPr>
        <w:t>Præmenopausale kvinder</w:t>
      </w:r>
    </w:p>
    <w:p w14:paraId="64217A8C" w14:textId="77777777" w:rsidR="00771995" w:rsidRPr="00783953" w:rsidRDefault="00771995" w:rsidP="001F2051">
      <w:pPr>
        <w:rPr>
          <w:rFonts w:ascii="Arial" w:hAnsi="Arial" w:cs="Arial"/>
          <w:sz w:val="20"/>
          <w:szCs w:val="20"/>
          <w:lang w:val="da-DK"/>
        </w:rPr>
      </w:pPr>
      <w:r w:rsidRPr="00783953">
        <w:rPr>
          <w:rFonts w:ascii="Arial" w:hAnsi="Arial" w:cs="Arial"/>
          <w:sz w:val="20"/>
          <w:szCs w:val="20"/>
          <w:lang w:val="da-DK"/>
        </w:rPr>
        <w:t>Fertile kvinder har på baggrund af fysiologiske forhold (blodtab ved menstruation, graviditeter, postpartum) et lavere hæmoglobin og ferritin</w:t>
      </w:r>
      <w:r>
        <w:rPr>
          <w:rFonts w:ascii="Arial" w:hAnsi="Arial" w:cs="Arial"/>
          <w:sz w:val="20"/>
          <w:szCs w:val="20"/>
          <w:lang w:val="da-DK"/>
        </w:rPr>
        <w:t>-</w:t>
      </w:r>
      <w:r w:rsidRPr="00783953">
        <w:rPr>
          <w:rFonts w:ascii="Arial" w:hAnsi="Arial" w:cs="Arial"/>
          <w:sz w:val="20"/>
          <w:szCs w:val="20"/>
          <w:lang w:val="da-DK"/>
        </w:rPr>
        <w:t>niveau. Dette afspejler sig i de respektive referenceområder (</w:t>
      </w:r>
      <w:r w:rsidRPr="00783953">
        <w:rPr>
          <w:rFonts w:ascii="Arial" w:hAnsi="Arial" w:cs="Arial"/>
          <w:i/>
          <w:sz w:val="20"/>
          <w:szCs w:val="20"/>
          <w:lang w:val="da-DK"/>
        </w:rPr>
        <w:t>se afsnit om definition anæmi</w:t>
      </w:r>
      <w:r w:rsidRPr="00783953">
        <w:rPr>
          <w:rFonts w:ascii="Arial" w:hAnsi="Arial" w:cs="Arial"/>
          <w:sz w:val="20"/>
          <w:szCs w:val="20"/>
          <w:lang w:val="da-DK"/>
        </w:rPr>
        <w:t xml:space="preserve">). Derudover har en del kvinder kraftig menstruationsblødning. Hyppighed af menoragi hos præmenopausale kvinder med IDA er rapporteret at være 35-65 %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&lt;Refman&gt;&lt;Cite&gt;&lt;Author&gt;Vannella&lt;/Author&gt;&lt;Year&gt;2008&lt;/Year&gt;&lt;RecNum&gt;274&lt;/RecNum&gt;&lt;IDText&gt;Benefit of concomitant gastrointestinal and gynaecological evaluation in premenopausal women with iron deficiency anaemia&lt;/IDText&gt;&lt;MDL Ref_Type="Journal"&gt;&lt;Ref_Type&gt;Journal&lt;/Ref_Type&gt;&lt;Ref_ID&gt;274&lt;/Ref_ID&gt;&lt;Title_Primary&gt;Benefit of concomitant gastrointestinal and gynaecological evaluation in premenopausal women with iron deficiency anaemia&lt;/Title_Primary&gt;&lt;Authors_Primary&gt;Vannella,L.&lt;/Authors_Primary&gt;&lt;Authors_Primary&gt;Aloe Spiriti,M.A.&lt;/Authors_Primary&gt;&lt;Authors_Primary&gt;Cozza,G.&lt;/Authors_Primary&gt;&lt;Authors_Primary&gt;Tardella,L.&lt;/Authors_Primary&gt;&lt;Authors_Primary&gt;Monarca,B.&lt;/Authors_Primary&gt;&lt;Authors_Primary&gt;Cuteri,A.&lt;/Authors_Primary&gt;&lt;Authors_Primary&gt;Moscarini,M.&lt;/Authors_Primary&gt;&lt;Authors_Primary&gt;Delle,Fave G.&lt;/Authors_Primary&gt;&lt;Authors_Primary&gt;Annibale,B.&lt;/Authors_Primary&gt;&lt;Date_Primary&gt;2008/8/15&lt;/Date_Primary&gt;&lt;Keywords&gt;Adult&lt;/Keywords&gt;&lt;Keywords&gt;Age Factors&lt;/Keywords&gt;&lt;Keywords&gt;Aged&lt;/Keywords&gt;&lt;Keywords&gt;Aged,80 and over&lt;/Keywords&gt;&lt;Keywords&gt;Anemia,Iron-Deficiency&lt;/Keywords&gt;&lt;Keywords&gt;Biopsy&lt;/Keywords&gt;&lt;Keywords&gt;blood&lt;/Keywords&gt;&lt;Keywords&gt;Colonoscopy&lt;/Keywords&gt;&lt;Keywords&gt;complications&lt;/Keywords&gt;&lt;Keywords&gt;deficiency&lt;/Keywords&gt;&lt;Keywords&gt;etiology&lt;/Keywords&gt;&lt;Keywords&gt;Female&lt;/Keywords&gt;&lt;Keywords&gt;Ferritins&lt;/Keywords&gt;&lt;Keywords&gt;Gastroscopy&lt;/Keywords&gt;&lt;Keywords&gt;history&lt;/Keywords&gt;&lt;Keywords&gt;Humans&lt;/Keywords&gt;&lt;Keywords&gt;Iron&lt;/Keywords&gt;&lt;Keywords&gt;Italy&lt;/Keywords&gt;&lt;Keywords&gt;Liver&lt;/Keywords&gt;&lt;Keywords&gt;Malabsorption Syndromes&lt;/Keywords&gt;&lt;Keywords&gt;Menorrhagia&lt;/Keywords&gt;&lt;Keywords&gt;Menstruation&lt;/Keywords&gt;&lt;Keywords&gt;methods&lt;/Keywords&gt;&lt;Keywords&gt;Middle Aged&lt;/Keywords&gt;&lt;Keywords&gt;Occult Blood&lt;/Keywords&gt;&lt;Keywords&gt;physiology&lt;/Keywords&gt;&lt;Keywords&gt;Premenopause&lt;/Keywords&gt;&lt;Keywords&gt;Prospective Studies&lt;/Keywords&gt;&lt;Keywords&gt;Research&lt;/Keywords&gt;&lt;Keywords&gt;Risk&lt;/Keywords&gt;&lt;Keywords&gt;Risk Factors&lt;/Keywords&gt;&lt;Keywords&gt;Women&amp;apos;s Health&lt;/Keywords&gt;&lt;Reprint&gt;Not in File&lt;/Reprint&gt;&lt;Start_Page&gt;422&lt;/Start_Page&gt;&lt;End_Page&gt;430&lt;/End_Page&gt;&lt;Periodical&gt;Aliment.Pharmacol.Ther.&lt;/Periodical&gt;&lt;Volume&gt;28&lt;/Volume&gt;&lt;Issue&gt;4&lt;/Issue&gt;&lt;Address&gt;Department of Digestive and Liver Disease, Hospital Sant&amp;apos;Andrea, II School of Medicine, University Sapienza of Rome, Rome, Italy&lt;/Address&gt;&lt;Web_URL&gt;PM:18498447&lt;/Web_URL&gt;&lt;ZZ_JournalStdAbbrev&gt;&lt;f name="System"&gt;Aliment.Pharmacol.Ther.&lt;/f&gt;&lt;/ZZ_JournalStdAbbrev&gt;&lt;ZZ_WorkformID&gt;1&lt;/ZZ_WorkformID&gt;&lt;/MDL&gt;&lt;/Cite&gt;&lt;Cite&gt;&lt;Author&gt;Kepczyk&lt;/Author&gt;&lt;Year&gt;1999&lt;/Year&gt;&lt;RecNum&gt;275&lt;/RecNum&gt;&lt;IDText&gt;A prospective, multidisciplinary evaluation of premenopausal women with iron-deficiency anemia&lt;/IDText&gt;&lt;MDL Ref_Type="Journal"&gt;&lt;Ref_Type&gt;Journal&lt;/Ref_Type&gt;&lt;Ref_ID&gt;275&lt;/Ref_ID&gt;&lt;Title_Primary&gt;A prospective, multidisciplinary evaluation of premenopausal women with iron-deficiency anemia&lt;/Title_Primary&gt;&lt;Authors_Primary&gt;Kepczyk,T.&lt;/Authors_Primary&gt;&lt;Authors_Primary&gt;Cremins,J.E.&lt;/Authors_Primary&gt;&lt;Authors_Primary&gt;Long,B.D.&lt;/Authors_Primary&gt;&lt;Authors_Primary&gt;Bachinski,M.B.&lt;/Authors_Primary&gt;&lt;Authors_Primary&gt;Smith,L.R.&lt;/Authors_Primary&gt;&lt;Authors_Primary&gt;McNally,P.R.&lt;/Authors_Primary&gt;&lt;Date_Primary&gt;1999/1&lt;/Date_Primary&gt;&lt;Keywords&gt;Adult&lt;/Keywords&gt;&lt;Keywords&gt;Anemia&lt;/Keywords&gt;&lt;Keywords&gt;Anemia,Iron-Deficiency&lt;/Keywords&gt;&lt;Keywords&gt;Antibodies&lt;/Keywords&gt;&lt;Keywords&gt;blood&lt;/Keywords&gt;&lt;Keywords&gt;Colitis&lt;/Keywords&gt;&lt;Keywords&gt;Colonoscopy&lt;/Keywords&gt;&lt;Keywords&gt;complications&lt;/Keywords&gt;&lt;Keywords&gt;deficiency&lt;/Keywords&gt;&lt;Keywords&gt;diagnosis&lt;/Keywords&gt;&lt;Keywords&gt;Endoscopy&lt;/Keywords&gt;&lt;Keywords&gt;Endoscopy,Digestive System&lt;/Keywords&gt;&lt;Keywords&gt;etiology&lt;/Keywords&gt;&lt;Keywords&gt;Female&lt;/Keywords&gt;&lt;Keywords&gt;Gastrointestinal Diseases&lt;/Keywords&gt;&lt;Keywords&gt;Genital Diseases,Female&lt;/Keywords&gt;&lt;Keywords&gt;history&lt;/Keywords&gt;&lt;Keywords&gt;Humans&lt;/Keywords&gt;&lt;Keywords&gt;Iron&lt;/Keywords&gt;&lt;Keywords&gt;Menorrhagia&lt;/Keywords&gt;&lt;Keywords&gt;methods&lt;/Keywords&gt;&lt;Keywords&gt;Middle Aged&lt;/Keywords&gt;&lt;Keywords&gt;Occult Blood&lt;/Keywords&gt;&lt;Keywords&gt;Premenopause&lt;/Keywords&gt;&lt;Keywords&gt;Prospective Studies&lt;/Keywords&gt;&lt;Keywords&gt;radiography&lt;/Keywords&gt;&lt;Keywords&gt;Research&lt;/Keywords&gt;&lt;Keywords&gt;Ulcer&lt;/Keywords&gt;&lt;Reprint&gt;Not in File&lt;/Reprint&gt;&lt;Start_Page&gt;109&lt;/Start_Page&gt;&lt;End_Page&gt;115&lt;/End_Page&gt;&lt;Periodical&gt;Am.J.Gastroenterol.&lt;/Periodical&gt;&lt;Volume&gt;94&lt;/Volume&gt;&lt;Issue&gt;1&lt;/Issue&gt;&lt;Address&gt;Department of Medicine, Fitzsimons Army Medical Center, Aurora, Colorado, USA&lt;/Address&gt;&lt;Web_URL&gt;PM:9934740&lt;/Web_URL&gt;&lt;ZZ_JournalStdAbbrev&gt;&lt;f name="System"&gt;Am.J.Gastroenterol.&lt;/f&gt;&lt;/ZZ_JournalStdAbbrev&gt;&lt;ZZ_WorkformID&gt;1&lt;/ZZ_WorkformID&gt;&lt;/MDL&gt;&lt;/Cite&gt;&lt;/Refman&gt;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26, 27</w:t>
      </w:r>
      <w:r>
        <w:rPr>
          <w:rFonts w:ascii="Arial" w:hAnsi="Arial" w:cs="Arial"/>
          <w:sz w:val="20"/>
          <w:szCs w:val="20"/>
          <w:lang w:val="da-DK"/>
        </w:rPr>
        <w:fldChar w:fldCharType="end"/>
      </w:r>
      <w:r w:rsidRPr="00783953">
        <w:rPr>
          <w:rFonts w:ascii="Arial" w:hAnsi="Arial" w:cs="Arial"/>
          <w:sz w:val="20"/>
          <w:szCs w:val="20"/>
          <w:lang w:val="da-DK"/>
        </w:rPr>
        <w:t xml:space="preserve">. </w:t>
      </w:r>
    </w:p>
    <w:p w14:paraId="736728D5" w14:textId="77777777" w:rsidR="00771995" w:rsidRPr="00783953" w:rsidRDefault="00771995" w:rsidP="001F2051">
      <w:pPr>
        <w:rPr>
          <w:rFonts w:ascii="Arial" w:hAnsi="Arial" w:cs="Arial"/>
          <w:sz w:val="20"/>
          <w:szCs w:val="20"/>
          <w:lang w:val="da-DK"/>
        </w:rPr>
      </w:pPr>
      <w:r w:rsidRPr="00783953">
        <w:rPr>
          <w:rFonts w:ascii="Arial" w:hAnsi="Arial" w:cs="Arial"/>
          <w:sz w:val="20"/>
          <w:szCs w:val="20"/>
          <w:lang w:val="da-DK"/>
        </w:rPr>
        <w:t xml:space="preserve">Dette udelukker naturligvis ikke at præmenopauseale kvinder med IDA og menoragi samtidig kan have en supplerende gastrointestinal årsag til IDA. Dette er vist i flere retrospektive studier og det drejer sig oftest om jernmalabsorption ved f.eks cøliaki, atrofisk gastrit og </w:t>
      </w:r>
      <w:r w:rsidRPr="00783953">
        <w:rPr>
          <w:rFonts w:ascii="Arial" w:hAnsi="Arial" w:cs="Arial"/>
          <w:i/>
          <w:sz w:val="20"/>
          <w:szCs w:val="20"/>
          <w:lang w:val="da-DK"/>
        </w:rPr>
        <w:t>H. pylori</w:t>
      </w:r>
      <w:r>
        <w:rPr>
          <w:rFonts w:ascii="Arial" w:hAnsi="Arial" w:cs="Arial"/>
          <w:i/>
          <w:sz w:val="20"/>
          <w:szCs w:val="20"/>
          <w:lang w:val="da-DK"/>
        </w:rPr>
        <w:t xml:space="preserve"> </w:t>
      </w:r>
      <w:r w:rsidRPr="00783953">
        <w:rPr>
          <w:rFonts w:ascii="Arial" w:hAnsi="Arial" w:cs="Arial"/>
          <w:sz w:val="20"/>
          <w:szCs w:val="20"/>
          <w:lang w:val="da-DK"/>
        </w:rPr>
        <w:t>infektion men meget sjældent om ulcus eller malignitet</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&lt;Refman&gt;&lt;Cite&gt;&lt;Author&gt;Bini&lt;/Author&gt;&lt;Year&gt;1998&lt;/Year&gt;&lt;RecNum&gt;276&lt;/RecNum&gt;&lt;IDText&gt;Evaluation of the gastrointestinal tract in premenopausal women with iron deficiency anemia&lt;/IDText&gt;&lt;MDL Ref_Type="Journal"&gt;&lt;Ref_Type&gt;Journal&lt;/Ref_Type&gt;&lt;Ref_ID&gt;276&lt;/Ref_ID&gt;&lt;Title_Primary&gt;Evaluation of the gastrointestinal tract in premenopausal women with iron deficiency anemia&lt;/Title_Primary&gt;&lt;Authors_Primary&gt;Bini,E.J.&lt;/Authors_Primary&gt;&lt;Authors_Primary&gt;Micale,P.L.&lt;/Authors_Primary&gt;&lt;Authors_Primary&gt;Weinshel,E.H.&lt;/Authors_Primary&gt;&lt;Date_Primary&gt;1998/10&lt;/Date_Primary&gt;&lt;Keywords&gt;Adult&lt;/Keywords&gt;&lt;Keywords&gt;Anemia&lt;/Keywords&gt;&lt;Keywords&gt;Anemia,Iron-Deficiency&lt;/Keywords&gt;&lt;Keywords&gt;Biopsy&lt;/Keywords&gt;&lt;Keywords&gt;blood&lt;/Keywords&gt;&lt;Keywords&gt;Colon&lt;/Keywords&gt;&lt;Keywords&gt;Colonic Diseases&lt;/Keywords&gt;&lt;Keywords&gt;complications&lt;/Keywords&gt;&lt;Keywords&gt;deficiency&lt;/Keywords&gt;&lt;Keywords&gt;diagnosis&lt;/Keywords&gt;&lt;Keywords&gt;Endoscopy&lt;/Keywords&gt;&lt;Keywords&gt;Endoscopy,Gastrointestinal&lt;/Keywords&gt;&lt;Keywords&gt;etiology&lt;/Keywords&gt;&lt;Keywords&gt;Female&lt;/Keywords&gt;&lt;Keywords&gt;Gastrointestinal Tract&lt;/Keywords&gt;&lt;Keywords&gt;Humans&lt;/Keywords&gt;&lt;Keywords&gt;Iron&lt;/Keywords&gt;&lt;Keywords&gt;Medical Records&lt;/Keywords&gt;&lt;Keywords&gt;methods&lt;/Keywords&gt;&lt;Keywords&gt;Middle Aged&lt;/Keywords&gt;&lt;Keywords&gt;Occult Blood&lt;/Keywords&gt;&lt;Keywords&gt;pathology&lt;/Keywords&gt;&lt;Keywords&gt;Patient Selection&lt;/Keywords&gt;&lt;Keywords&gt;Peptic Ulcer&lt;/Keywords&gt;&lt;Keywords&gt;Premenopause&lt;/Keywords&gt;&lt;Keywords&gt;Prognosis&lt;/Keywords&gt;&lt;Keywords&gt;radiography&lt;/Keywords&gt;&lt;Keywords&gt;Stomach Neoplasms&lt;/Keywords&gt;&lt;Keywords&gt;Telephone&lt;/Keywords&gt;&lt;Keywords&gt;therapy&lt;/Keywords&gt;&lt;Keywords&gt;Treatment Outcome&lt;/Keywords&gt;&lt;Keywords&gt;Ulcer&lt;/Keywords&gt;&lt;Reprint&gt;Not in File&lt;/Reprint&gt;&lt;Start_Page&gt;281&lt;/Start_Page&gt;&lt;End_Page&gt;286&lt;/End_Page&gt;&lt;Periodical&gt;Am.J.Med&lt;/Periodical&gt;&lt;Volume&gt;105&lt;/Volume&gt;&lt;Issue&gt;4&lt;/Issue&gt;&lt;Address&gt;Division of Gastroenterology, New York University Medical Center, Department of Veterans Affairs Medical Center, New York 10010, USA&lt;/Address&gt;&lt;Web_URL&gt;PM:9809688&lt;/Web_URL&gt;&lt;ZZ_JournalStdAbbrev&gt;&lt;f name="System"&gt;Am.J.Med&lt;/f&gt;&lt;/ZZ_JournalStdAbbrev&gt;&lt;ZZ_WorkformID&gt;1&lt;/ZZ_WorkformID&gt;&lt;/MDL&gt;&lt;/Cite&gt;&lt;Cite&gt;&lt;Author&gt;Green&lt;/Author&gt;&lt;Year&gt;2004&lt;/Year&gt;&lt;RecNum&gt;277&lt;/RecNum&gt;&lt;IDText&gt;Gastrointestinal endoscopic evaluation of premenopausal women with iron deficiency anemia&lt;/IDText&gt;&lt;MDL Ref_Type="Journal"&gt;&lt;Ref_Type&gt;Journal&lt;/Ref_Type&gt;&lt;Ref_ID&gt;277&lt;/Ref_ID&gt;&lt;Title_Primary&gt;Gastrointestinal endoscopic evaluation of premenopausal women with iron deficiency anemia&lt;/Title_Primary&gt;&lt;Authors_Primary&gt;Green,B.T.&lt;/Authors_Primary&gt;&lt;Authors_Primary&gt;Rockey,D.C.&lt;/Authors_Primary&gt;&lt;Date_Primary&gt;2004/2&lt;/Date_Primary&gt;&lt;Keywords&gt;Adult&lt;/Keywords&gt;&lt;Keywords&gt;Anemia&lt;/Keywords&gt;&lt;Keywords&gt;Anemia,Iron-Deficiency&lt;/Keywords&gt;&lt;Keywords&gt;blood&lt;/Keywords&gt;&lt;Keywords&gt;Colon&lt;/Keywords&gt;&lt;Keywords&gt;complications&lt;/Keywords&gt;&lt;Keywords&gt;deficiency&lt;/Keywords&gt;&lt;Keywords&gt;diagnosis&lt;/Keywords&gt;&lt;Keywords&gt;Endoscopy&lt;/Keywords&gt;&lt;Keywords&gt;Endoscopy,Gastrointestinal&lt;/Keywords&gt;&lt;Keywords&gt;etiology&lt;/Keywords&gt;&lt;Keywords&gt;Female&lt;/Keywords&gt;&lt;Keywords&gt;Gastrointestinal Diseases&lt;/Keywords&gt;&lt;Keywords&gt;Gastrointestinal Tract&lt;/Keywords&gt;&lt;Keywords&gt;Humans&lt;/Keywords&gt;&lt;Keywords&gt;Iron&lt;/Keywords&gt;&lt;Keywords&gt;Occult Blood&lt;/Keywords&gt;&lt;Keywords&gt;Premenopause&lt;/Keywords&gt;&lt;Keywords&gt;Statistics,Nonparametric&lt;/Keywords&gt;&lt;Keywords&gt;Ulcer&lt;/Keywords&gt;&lt;Keywords&gt;Weight Loss&lt;/Keywords&gt;&lt;Reprint&gt;Not in File&lt;/Reprint&gt;&lt;Start_Page&gt;104&lt;/Start_Page&gt;&lt;End_Page&gt;109&lt;/End_Page&gt;&lt;Periodical&gt;J.Clin.Gastroenterol.&lt;/Periodical&gt;&lt;Volume&gt;38&lt;/Volume&gt;&lt;Issue&gt;2&lt;/Issue&gt;&lt;Address&gt;Department of Internal Medicine, Duke University Medical Center, Durham, North Carolina 27710, USA&lt;/Address&gt;&lt;Web_URL&gt;PM:14745282&lt;/Web_URL&gt;&lt;ZZ_JournalStdAbbrev&gt;&lt;f name="System"&gt;J.Clin.Gastroenterol.&lt;/f&gt;&lt;/ZZ_JournalStdAbbrev&gt;&lt;ZZ_WorkformID&gt;1&lt;/ZZ_WorkformID&gt;&lt;/MDL&gt;&lt;/Cite&gt;&lt;Cite&gt;&lt;Author&gt;Carter&lt;/Author&gt;&lt;Year&gt;2008&lt;/Year&gt;&lt;RecNum&gt;278&lt;/RecNum&gt;&lt;IDText&gt;Prevalence and predictive signs for gastrointestinal lesions in premenopausal women with iron deficiency anemia&lt;/IDText&gt;&lt;MDL Ref_Type="Journal"&gt;&lt;Ref_Type&gt;Journal&lt;/Ref_Type&gt;&lt;Ref_ID&gt;278&lt;/Ref_ID&gt;&lt;Title_Primary&gt;Prevalence and predictive signs for gastrointestinal lesions in premenopausal women with iron deficiency anemia&lt;/Title_Primary&gt;&lt;Authors_Primary&gt;Carter,D.&lt;/Authors_Primary&gt;&lt;Authors_Primary&gt;Maor,Y.&lt;/Authors_Primary&gt;&lt;Authors_Primary&gt;Bar-Meir,S.&lt;/Authors_Primary&gt;&lt;Authors_Primary&gt;Avidan,B.&lt;/Authors_Primary&gt;&lt;Date_Primary&gt;2008/12&lt;/Date_Primary&gt;&lt;Keywords&gt;Adolescent&lt;/Keywords&gt;&lt;Keywords&gt;Adult&lt;/Keywords&gt;&lt;Keywords&gt;Anemia&lt;/Keywords&gt;&lt;Keywords&gt;Anemia,Iron-Deficiency&lt;/Keywords&gt;&lt;Keywords&gt;Biopsy&lt;/Keywords&gt;&lt;Keywords&gt;blood&lt;/Keywords&gt;&lt;Keywords&gt;Celiac Disease&lt;/Keywords&gt;&lt;Keywords&gt;complications&lt;/Keywords&gt;&lt;Keywords&gt;deficiency&lt;/Keywords&gt;&lt;Keywords&gt;diagnosis&lt;/Keywords&gt;&lt;Keywords&gt;Endoscopy&lt;/Keywords&gt;&lt;Keywords&gt;Endoscopy,Gastrointestinal&lt;/Keywords&gt;&lt;Keywords&gt;epidemiology&lt;/Keywords&gt;&lt;Keywords&gt;Female&lt;/Keywords&gt;&lt;Keywords&gt;Gastritis&lt;/Keywords&gt;&lt;Keywords&gt;Gastrointestinal Diseases&lt;/Keywords&gt;&lt;Keywords&gt;Gastrointestinal Tract&lt;/Keywords&gt;&lt;Keywords&gt;Helicobacter Infections&lt;/Keywords&gt;&lt;Keywords&gt;history&lt;/Keywords&gt;&lt;Keywords&gt;Humans&lt;/Keywords&gt;&lt;Keywords&gt;Iron&lt;/Keywords&gt;&lt;Keywords&gt;Israel&lt;/Keywords&gt;&lt;Keywords&gt;Liver&lt;/Keywords&gt;&lt;Keywords&gt;Liver Diseases&lt;/Keywords&gt;&lt;Keywords&gt;methods&lt;/Keywords&gt;&lt;Keywords&gt;Middle Aged&lt;/Keywords&gt;&lt;Keywords&gt;pathology&lt;/Keywords&gt;&lt;Keywords&gt;Predictive Value of Tests&lt;/Keywords&gt;&lt;Keywords&gt;Premenopause&lt;/Keywords&gt;&lt;Keywords&gt;Prevalence&lt;/Keywords&gt;&lt;Keywords&gt;Retrospective Studies&lt;/Keywords&gt;&lt;Keywords&gt;Young Adult&lt;/Keywords&gt;&lt;Reprint&gt;Not in File&lt;/Reprint&gt;&lt;Start_Page&gt;3138&lt;/Start_Page&gt;&lt;End_Page&gt;3144&lt;/End_Page&gt;&lt;Periodical&gt;Dig.Dis.Sci.&lt;/Periodical&gt;&lt;Volume&gt;53&lt;/Volume&gt;&lt;Issue&gt;12&lt;/Issue&gt;&lt;Address&gt;Department of Gastroenterology and Liver Diseases, Sheba Medical Center, Tel Hashomer, Israel. carterd@zahav.net.il&lt;/Address&gt;&lt;Web_URL&gt;PM:18465236&lt;/Web_URL&gt;&lt;ZZ_JournalStdAbbrev&gt;&lt;f name="System"&gt;Dig.Dis.Sci.&lt;/f&gt;&lt;/ZZ_JournalStdAbbrev&gt;&lt;ZZ_WorkformID&gt;1&lt;/ZZ_WorkformID&gt;&lt;/MDL&gt;&lt;/Cite&gt;&lt;/Refman&gt;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28-30</w:t>
      </w:r>
      <w:r>
        <w:rPr>
          <w:rFonts w:ascii="Arial" w:hAnsi="Arial" w:cs="Arial"/>
          <w:sz w:val="20"/>
          <w:szCs w:val="20"/>
          <w:lang w:val="da-DK"/>
        </w:rPr>
        <w:fldChar w:fldCharType="end"/>
      </w:r>
      <w:r w:rsidRPr="00783953">
        <w:rPr>
          <w:rFonts w:ascii="Arial" w:hAnsi="Arial" w:cs="Arial"/>
          <w:sz w:val="20"/>
          <w:szCs w:val="20"/>
          <w:lang w:val="da-DK"/>
        </w:rPr>
        <w:t>. Samtidigt fund af menoragi og en benign gastrointestinal årsag til IDA er set hos 20-35 % af præmenopauseale kvinder med IDA</w:t>
      </w:r>
      <w:r w:rsidR="0041023E">
        <w:rPr>
          <w:rFonts w:ascii="Arial" w:hAnsi="Arial" w:cs="Arial"/>
          <w:sz w:val="20"/>
          <w:szCs w:val="20"/>
          <w:lang w:val="da-DK"/>
        </w:rPr>
        <w:t>.</w:t>
      </w:r>
      <w:r w:rsidRPr="00783953">
        <w:rPr>
          <w:rFonts w:ascii="Arial" w:hAnsi="Arial" w:cs="Arial"/>
          <w:sz w:val="20"/>
          <w:szCs w:val="20"/>
          <w:lang w:val="da-DK"/>
        </w:rPr>
        <w:t xml:space="preserv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&lt;Refman&gt;&lt;Cite&gt;&lt;Author&gt;Vannella&lt;/Author&gt;&lt;Year&gt;2008&lt;/Year&gt;&lt;RecNum&gt;274&lt;/RecNum&gt;&lt;IDText&gt;Benefit of concomitant gastrointestinal and gynaecological evaluation in premenopausal women with iron deficiency anaemia&lt;/IDText&gt;&lt;MDL Ref_Type="Journal"&gt;&lt;Ref_Type&gt;Journal&lt;/Ref_Type&gt;&lt;Ref_ID&gt;274&lt;/Ref_ID&gt;&lt;Title_Primary&gt;Benefit of concomitant gastrointestinal and gynaecological evaluation in premenopausal women with iron deficiency anaemia&lt;/Title_Primary&gt;&lt;Authors_Primary&gt;Vannella,L.&lt;/Authors_Primary&gt;&lt;Authors_Primary&gt;Aloe Spiriti,M.A.&lt;/Authors_Primary&gt;&lt;Authors_Primary&gt;Cozza,G.&lt;/Authors_Primary&gt;&lt;Authors_Primary&gt;Tardella,L.&lt;/Authors_Primary&gt;&lt;Authors_Primary&gt;Monarca,B.&lt;/Authors_Primary&gt;&lt;Authors_Primary&gt;Cuteri,A.&lt;/Authors_Primary&gt;&lt;Authors_Primary&gt;Moscarini,M.&lt;/Authors_Primary&gt;&lt;Authors_Primary&gt;Delle,Fave G.&lt;/Authors_Primary&gt;&lt;Authors_Primary&gt;Annibale,B.&lt;/Authors_Primary&gt;&lt;Date_Primary&gt;2008/8/15&lt;/Date_Primary&gt;&lt;Keywords&gt;Adult&lt;/Keywords&gt;&lt;Keywords&gt;Age Factors&lt;/Keywords&gt;&lt;Keywords&gt;Aged&lt;/Keywords&gt;&lt;Keywords&gt;Aged,80 and over&lt;/Keywords&gt;&lt;Keywords&gt;Anemia,Iron-Deficiency&lt;/Keywords&gt;&lt;Keywords&gt;Biopsy&lt;/Keywords&gt;&lt;Keywords&gt;blood&lt;/Keywords&gt;&lt;Keywords&gt;Colonoscopy&lt;/Keywords&gt;&lt;Keywords&gt;complications&lt;/Keywords&gt;&lt;Keywords&gt;deficiency&lt;/Keywords&gt;&lt;Keywords&gt;etiology&lt;/Keywords&gt;&lt;Keywords&gt;Female&lt;/Keywords&gt;&lt;Keywords&gt;Ferritins&lt;/Keywords&gt;&lt;Keywords&gt;Gastroscopy&lt;/Keywords&gt;&lt;Keywords&gt;history&lt;/Keywords&gt;&lt;Keywords&gt;Humans&lt;/Keywords&gt;&lt;Keywords&gt;Iron&lt;/Keywords&gt;&lt;Keywords&gt;Italy&lt;/Keywords&gt;&lt;Keywords&gt;Liver&lt;/Keywords&gt;&lt;Keywords&gt;Malabsorption Syndromes&lt;/Keywords&gt;&lt;Keywords&gt;Menorrhagia&lt;/Keywords&gt;&lt;Keywords&gt;Menstruation&lt;/Keywords&gt;&lt;Keywords&gt;methods&lt;/Keywords&gt;&lt;Keywords&gt;Middle Aged&lt;/Keywords&gt;&lt;Keywords&gt;Occult Blood&lt;/Keywords&gt;&lt;Keywords&gt;physiology&lt;/Keywords&gt;&lt;Keywords&gt;Premenopause&lt;/Keywords&gt;&lt;Keywords&gt;Prospective Studies&lt;/Keywords&gt;&lt;Keywords&gt;Research&lt;/Keywords&gt;&lt;Keywords&gt;Risk&lt;/Keywords&gt;&lt;Keywords&gt;Risk Factors&lt;/Keywords&gt;&lt;Keywords&gt;Women&amp;apos;s Health&lt;/Keywords&gt;&lt;Reprint&gt;Not in File&lt;/Reprint&gt;&lt;Start_Page&gt;422&lt;/Start_Page&gt;&lt;End_Page&gt;430&lt;/End_Page&gt;&lt;Periodical&gt;Aliment.Pharmacol.Ther.&lt;/Periodical&gt;&lt;Volume&gt;28&lt;/Volume&gt;&lt;Issue&gt;4&lt;/Issue&gt;&lt;Address&gt;Department of Digestive and Liver Disease, Hospital Sant&amp;apos;Andrea, II School of Medicine, University Sapienza of Rome, Rome, Italy&lt;/Address&gt;&lt;Web_URL&gt;PM:18498447&lt;/Web_URL&gt;&lt;ZZ_JournalStdAbbrev&gt;&lt;f name="System"&gt;Aliment.Pharmacol.Ther.&lt;/f&gt;&lt;/ZZ_JournalStdAbbrev&gt;&lt;ZZ_WorkformID&gt;1&lt;/ZZ_WorkformID&gt;&lt;/MDL&gt;&lt;/Cite&gt;&lt;Cite&gt;&lt;Author&gt;Kepczyk&lt;/Author&gt;&lt;Year&gt;1999&lt;/Year&gt;&lt;RecNum&gt;275&lt;/RecNum&gt;&lt;IDText&gt;A prospective, multidisciplinary evaluation of premenopausal women with iron-deficiency anemia&lt;/IDText&gt;&lt;MDL Ref_Type="Journal"&gt;&lt;Ref_Type&gt;Journal&lt;/Ref_Type&gt;&lt;Ref_ID&gt;275&lt;/Ref_ID&gt;&lt;Title_Primary&gt;A prospective, multidisciplinary evaluation of premenopausal women with iron-deficiency anemia&lt;/Title_Primary&gt;&lt;Authors_Primary&gt;Kepczyk,T.&lt;/Authors_Primary&gt;&lt;Authors_Primary&gt;Cremins,J.E.&lt;/Authors_Primary&gt;&lt;Authors_Primary&gt;Long,B.D.&lt;/Authors_Primary&gt;&lt;Authors_Primary&gt;Bachinski,M.B.&lt;/Authors_Primary&gt;&lt;Authors_Primary&gt;Smith,L.R.&lt;/Authors_Primary&gt;&lt;Authors_Primary&gt;McNally,P.R.&lt;/Authors_Primary&gt;&lt;Date_Primary&gt;1999/1&lt;/Date_Primary&gt;&lt;Keywords&gt;Adult&lt;/Keywords&gt;&lt;Keywords&gt;Anemia&lt;/Keywords&gt;&lt;Keywords&gt;Anemia,Iron-Deficiency&lt;/Keywords&gt;&lt;Keywords&gt;Antibodies&lt;/Keywords&gt;&lt;Keywords&gt;blood&lt;/Keywords&gt;&lt;Keywords&gt;Colitis&lt;/Keywords&gt;&lt;Keywords&gt;Colonoscopy&lt;/Keywords&gt;&lt;Keywords&gt;complications&lt;/Keywords&gt;&lt;Keywords&gt;deficiency&lt;/Keywords&gt;&lt;Keywords&gt;diagnosis&lt;/Keywords&gt;&lt;Keywords&gt;Endoscopy&lt;/Keywords&gt;&lt;Keywords&gt;Endoscopy,Digestive System&lt;/Keywords&gt;&lt;Keywords&gt;etiology&lt;/Keywords&gt;&lt;Keywords&gt;Female&lt;/Keywords&gt;&lt;Keywords&gt;Gastrointestinal Diseases&lt;/Keywords&gt;&lt;Keywords&gt;Genital Diseases,Female&lt;/Keywords&gt;&lt;Keywords&gt;history&lt;/Keywords&gt;&lt;Keywords&gt;Humans&lt;/Keywords&gt;&lt;Keywords&gt;Iron&lt;/Keywords&gt;&lt;Keywords&gt;Menorrhagia&lt;/Keywords&gt;&lt;Keywords&gt;methods&lt;/Keywords&gt;&lt;Keywords&gt;Middle Aged&lt;/Keywords&gt;&lt;Keywords&gt;Occult Blood&lt;/Keywords&gt;&lt;Keywords&gt;Premenopause&lt;/Keywords&gt;&lt;Keywords&gt;Prospective Studies&lt;/Keywords&gt;&lt;Keywords&gt;radiography&lt;/Keywords&gt;&lt;Keywords&gt;Research&lt;/Keywords&gt;&lt;Keywords&gt;Ulcer&lt;/Keywords&gt;&lt;Reprint&gt;Not in File&lt;/Reprint&gt;&lt;Start_Page&gt;109&lt;/Start_Page&gt;&lt;End_Page&gt;115&lt;/End_Page&gt;&lt;Periodical&gt;Am.J.Gastroenterol.&lt;/Periodical&gt;&lt;Volume&gt;94&lt;/Volume&gt;&lt;Issue&gt;1&lt;/Issue&gt;&lt;Address&gt;Department of Medicine, Fitzsimons Army Medical Center, Aurora, Colorado, USA&lt;/Address&gt;&lt;Web_URL&gt;PM:9934740&lt;/Web_URL&gt;&lt;ZZ_JournalStdAbbrev&gt;&lt;f name="System"&gt;Am.J.Gastroenterol.&lt;/f&gt;&lt;/ZZ_JournalStdAbbrev&gt;&lt;ZZ_WorkformID&gt;1&lt;/ZZ_WorkformID&gt;&lt;/MDL&gt;&lt;/Cite&gt;&lt;Cite&gt;&lt;Author&gt;Robson&lt;/Author&gt;&lt;Year&gt;2009&lt;/Year&gt;&lt;RecNum&gt;279&lt;/RecNum&gt;&lt;IDText&gt;The evaluation of premenopausal women with anemia: what is the yield of gastrointestinal endoscopy?&lt;/IDText&gt;&lt;MDL Ref_Type="Journal"&gt;&lt;Ref_Type&gt;Journal&lt;/Ref_Type&gt;&lt;Ref_ID&gt;279&lt;/Ref_ID&gt;&lt;Title_Primary&gt;The evaluation of premenopausal women with anemia: what is the yield of gastrointestinal endoscopy?&lt;/Title_Primary&gt;&lt;Authors_Primary&gt;Robson,K.&lt;/Authors_Primary&gt;&lt;Authors_Primary&gt;Barto,A.&lt;/Authors_Primary&gt;&lt;Authors_Primary&gt;Liberman,R.F.&lt;/Authors_Primary&gt;&lt;Date_Primary&gt;2009/8&lt;/Date_Primary&gt;&lt;Keywords&gt;Adult&lt;/Keywords&gt;&lt;Keywords&gt;Anemia&lt;/Keywords&gt;&lt;Keywords&gt;Anemia,Iron-Deficiency&lt;/Keywords&gt;&lt;Keywords&gt;blood&lt;/Keywords&gt;&lt;Keywords&gt;Colonoscopy&lt;/Keywords&gt;&lt;Keywords&gt;deficiency&lt;/Keywords&gt;&lt;Keywords&gt;diagnosis&lt;/Keywords&gt;&lt;Keywords&gt;Endoscopy&lt;/Keywords&gt;&lt;Keywords&gt;Endoscopy,Gastrointestinal&lt;/Keywords&gt;&lt;Keywords&gt;Evaluation Studies&lt;/Keywords&gt;&lt;Keywords&gt;Female&lt;/Keywords&gt;&lt;Keywords&gt;Gastrointestinal Tract&lt;/Keywords&gt;&lt;Keywords&gt;Hemoglobins&lt;/Keywords&gt;&lt;Keywords&gt;Humans&lt;/Keywords&gt;&lt;Keywords&gt;Iron&lt;/Keywords&gt;&lt;Keywords&gt;Medical Records&lt;/Keywords&gt;&lt;Keywords&gt;metabolism&lt;/Keywords&gt;&lt;Keywords&gt;Middle Aged&lt;/Keywords&gt;&lt;Keywords&gt;pathology&lt;/Keywords&gt;&lt;Keywords&gt;Premenopause&lt;/Keywords&gt;&lt;Keywords&gt;Retrospective Studies&lt;/Keywords&gt;&lt;Reprint&gt;Not in File&lt;/Reprint&gt;&lt;Start_Page&gt;1667&lt;/Start_Page&gt;&lt;End_Page&gt;1671&lt;/End_Page&gt;&lt;Periodical&gt;Dig.Dis.Sci.&lt;/Periodical&gt;&lt;Volume&gt;54&lt;/Volume&gt;&lt;Issue&gt;8&lt;/Issue&gt;&lt;Address&gt;Department of Gastroenterology, Lahey Clinic, 41 Mall Road, Burlington, MA 01805, USA. kristen.m.robson@lahey.org&lt;/Address&gt;&lt;Web_URL&gt;PM:19034654&lt;/Web_URL&gt;&lt;ZZ_JournalStdAbbrev&gt;&lt;f name="System"&gt;Dig.Dis.Sci.&lt;/f&gt;&lt;/ZZ_JournalStdAbbrev&gt;&lt;ZZ_WorkformID&gt;1&lt;/ZZ_WorkformID&gt;&lt;/MDL&gt;&lt;/Cite&gt;&lt;/Refman&gt;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26, 27, 31</w:t>
      </w:r>
      <w:r>
        <w:rPr>
          <w:rFonts w:ascii="Arial" w:hAnsi="Arial" w:cs="Arial"/>
          <w:sz w:val="20"/>
          <w:szCs w:val="20"/>
          <w:lang w:val="da-DK"/>
        </w:rPr>
        <w:fldChar w:fldCharType="end"/>
      </w:r>
      <w:r w:rsidRPr="00783953">
        <w:rPr>
          <w:rFonts w:ascii="Arial" w:hAnsi="Arial" w:cs="Arial"/>
          <w:sz w:val="20"/>
          <w:szCs w:val="20"/>
          <w:lang w:val="da-DK"/>
        </w:rPr>
        <w:t xml:space="preserve"> </w:t>
      </w:r>
    </w:p>
    <w:p w14:paraId="57965EFA" w14:textId="77777777" w:rsidR="00771995" w:rsidRPr="00783953" w:rsidRDefault="00771995" w:rsidP="001F2051">
      <w:pPr>
        <w:rPr>
          <w:rFonts w:ascii="Arial" w:hAnsi="Arial" w:cs="Arial"/>
          <w:sz w:val="20"/>
          <w:szCs w:val="20"/>
          <w:lang w:val="da-DK"/>
        </w:rPr>
      </w:pPr>
    </w:p>
    <w:p w14:paraId="3EC6705E" w14:textId="77777777" w:rsidR="005833FB" w:rsidRDefault="00771995" w:rsidP="001F2051">
      <w:pPr>
        <w:rPr>
          <w:rFonts w:ascii="Arial" w:hAnsi="Arial" w:cs="Arial"/>
          <w:sz w:val="20"/>
          <w:szCs w:val="20"/>
          <w:lang w:val="da-DK"/>
        </w:rPr>
      </w:pPr>
      <w:r w:rsidRPr="00783953">
        <w:rPr>
          <w:rFonts w:ascii="Arial" w:hAnsi="Arial" w:cs="Arial"/>
          <w:sz w:val="20"/>
          <w:szCs w:val="20"/>
          <w:lang w:val="da-DK"/>
        </w:rPr>
        <w:t>Den relativt hyppige forekomst af atrofisk gastritis blandt præmenopauseale kvinder</w:t>
      </w:r>
      <w:r w:rsidR="0076044F">
        <w:rPr>
          <w:rFonts w:ascii="Arial" w:hAnsi="Arial" w:cs="Arial"/>
          <w:sz w:val="20"/>
          <w:szCs w:val="20"/>
          <w:lang w:val="da-DK"/>
        </w:rPr>
        <w:t xml:space="preserve"> </w:t>
      </w:r>
      <w:r w:rsidRPr="00783953">
        <w:rPr>
          <w:rFonts w:ascii="Arial" w:hAnsi="Arial" w:cs="Arial"/>
          <w:sz w:val="20"/>
          <w:szCs w:val="20"/>
          <w:lang w:val="da-DK"/>
        </w:rPr>
        <w:t xml:space="preserve"> med jernmangelanæmi </w:t>
      </w:r>
      <w:r w:rsidRPr="00783953">
        <w:rPr>
          <w:rFonts w:ascii="Arial" w:hAnsi="Arial" w:cs="Arial"/>
          <w:sz w:val="20"/>
          <w:szCs w:val="20"/>
          <w:vertAlign w:val="superscript"/>
          <w:lang w:val="da-DK"/>
        </w:rPr>
        <w:t>7,11</w:t>
      </w:r>
      <w:r w:rsidRPr="00783953">
        <w:rPr>
          <w:rFonts w:ascii="Arial" w:hAnsi="Arial" w:cs="Arial"/>
          <w:sz w:val="20"/>
          <w:szCs w:val="20"/>
          <w:lang w:val="da-DK"/>
        </w:rPr>
        <w:t xml:space="preserve"> retfærdiggør ikke rutinemæssig brug af gastroskopi hos denne gruppe, da behandlingen uafhængigt af gastroskopifundet består i jernsubstitution. Endvidere er der ikke evidens for at </w:t>
      </w:r>
      <w:r w:rsidRPr="00783953">
        <w:rPr>
          <w:rFonts w:ascii="Arial" w:hAnsi="Arial" w:cs="Arial"/>
          <w:i/>
          <w:iCs/>
          <w:sz w:val="20"/>
          <w:szCs w:val="20"/>
          <w:lang w:val="da-DK"/>
        </w:rPr>
        <w:t>H. pylori</w:t>
      </w:r>
      <w:r>
        <w:rPr>
          <w:rFonts w:ascii="Arial" w:hAnsi="Arial" w:cs="Arial"/>
          <w:sz w:val="20"/>
          <w:szCs w:val="20"/>
          <w:lang w:val="da-DK"/>
        </w:rPr>
        <w:t xml:space="preserve"> e</w:t>
      </w:r>
      <w:r w:rsidRPr="00783953">
        <w:rPr>
          <w:rFonts w:ascii="Arial" w:hAnsi="Arial" w:cs="Arial"/>
          <w:sz w:val="20"/>
          <w:szCs w:val="20"/>
          <w:lang w:val="da-DK"/>
        </w:rPr>
        <w:t>radikation hos denne specifikke patientgruppe har effekt på jernmangelanæmi.</w:t>
      </w:r>
      <w:r w:rsidR="005833FB">
        <w:rPr>
          <w:rFonts w:ascii="Arial" w:hAnsi="Arial" w:cs="Arial"/>
          <w:sz w:val="20"/>
          <w:szCs w:val="20"/>
          <w:lang w:val="da-DK"/>
        </w:rPr>
        <w:t xml:space="preserve"> </w:t>
      </w:r>
    </w:p>
    <w:p w14:paraId="5DD18DEE" w14:textId="77777777" w:rsidR="0041023E" w:rsidRDefault="0041023E" w:rsidP="001F2051">
      <w:pPr>
        <w:rPr>
          <w:rFonts w:ascii="Arial" w:hAnsi="Arial" w:cs="Arial"/>
          <w:sz w:val="20"/>
          <w:szCs w:val="20"/>
          <w:highlight w:val="yellow"/>
          <w:lang w:val="da-DK"/>
        </w:rPr>
      </w:pPr>
    </w:p>
    <w:p w14:paraId="4B3EBDC0" w14:textId="77777777" w:rsidR="00771995" w:rsidRPr="00783953" w:rsidRDefault="005833FB" w:rsidP="001F2051">
      <w:pPr>
        <w:rPr>
          <w:rFonts w:ascii="Arial" w:hAnsi="Arial" w:cs="Arial"/>
          <w:sz w:val="20"/>
          <w:szCs w:val="20"/>
          <w:lang w:val="da-DK"/>
        </w:rPr>
      </w:pPr>
      <w:r w:rsidRPr="00A74D81">
        <w:rPr>
          <w:rFonts w:ascii="Arial" w:hAnsi="Arial" w:cs="Arial"/>
          <w:sz w:val="20"/>
          <w:szCs w:val="20"/>
          <w:lang w:val="da-DK"/>
        </w:rPr>
        <w:t>Samlet bør alle kvinder &gt; 40 år med uforklaret jernmangelanæmi tilbydes bidirektional endoskopi (koloskopi og gastroskopi)</w:t>
      </w:r>
      <w:r w:rsidR="0041023E" w:rsidRPr="00A74D81">
        <w:rPr>
          <w:rFonts w:ascii="Arial" w:hAnsi="Arial" w:cs="Arial"/>
          <w:sz w:val="20"/>
          <w:szCs w:val="20"/>
          <w:lang w:val="da-DK"/>
        </w:rPr>
        <w:t>.</w:t>
      </w:r>
      <w:r w:rsidRPr="00A74D81">
        <w:rPr>
          <w:rFonts w:ascii="Arial" w:hAnsi="Arial" w:cs="Arial"/>
          <w:sz w:val="20"/>
          <w:szCs w:val="20"/>
          <w:vertAlign w:val="superscript"/>
          <w:lang w:val="da-DK"/>
        </w:rPr>
        <w:t>3,</w:t>
      </w:r>
      <w:r w:rsidR="0041023E" w:rsidRPr="00A74D81">
        <w:rPr>
          <w:rFonts w:ascii="Arial" w:hAnsi="Arial" w:cs="Arial"/>
          <w:sz w:val="20"/>
          <w:szCs w:val="20"/>
          <w:vertAlign w:val="superscript"/>
          <w:lang w:val="da-DK"/>
        </w:rPr>
        <w:t>27,29,31</w:t>
      </w:r>
      <w:r w:rsidR="0041023E">
        <w:rPr>
          <w:rFonts w:ascii="Arial" w:hAnsi="Arial" w:cs="Arial"/>
          <w:sz w:val="20"/>
          <w:szCs w:val="20"/>
          <w:vertAlign w:val="superscript"/>
          <w:lang w:val="da-DK"/>
        </w:rPr>
        <w:t xml:space="preserve"> </w:t>
      </w:r>
    </w:p>
    <w:p w14:paraId="410243DE" w14:textId="77777777" w:rsidR="00771995" w:rsidRDefault="00771995" w:rsidP="00A43D24">
      <w:pPr>
        <w:spacing w:line="360" w:lineRule="auto"/>
        <w:rPr>
          <w:rFonts w:ascii="Arial" w:hAnsi="Arial" w:cs="Arial"/>
          <w:b/>
          <w:i/>
          <w:sz w:val="20"/>
          <w:szCs w:val="20"/>
          <w:lang w:val="da-DK"/>
        </w:rPr>
      </w:pPr>
    </w:p>
    <w:p w14:paraId="0EF282AE" w14:textId="77777777" w:rsidR="00771995" w:rsidRPr="00C242BD" w:rsidRDefault="00771995" w:rsidP="00A43D24">
      <w:pPr>
        <w:spacing w:line="360" w:lineRule="auto"/>
        <w:rPr>
          <w:rFonts w:ascii="Arial" w:hAnsi="Arial" w:cs="Arial"/>
          <w:b/>
          <w:sz w:val="20"/>
          <w:szCs w:val="20"/>
          <w:lang w:val="da-DK"/>
        </w:rPr>
      </w:pPr>
      <w:r w:rsidRPr="00C242BD">
        <w:rPr>
          <w:rFonts w:ascii="Arial" w:hAnsi="Arial" w:cs="Arial"/>
          <w:b/>
          <w:sz w:val="20"/>
          <w:szCs w:val="20"/>
          <w:lang w:val="da-DK"/>
        </w:rPr>
        <w:t>Gastrointestinale blødningskilder</w:t>
      </w:r>
    </w:p>
    <w:p w14:paraId="088BF753" w14:textId="77777777" w:rsidR="00771995" w:rsidRDefault="00771995" w:rsidP="007D4F8C">
      <w:pPr>
        <w:rPr>
          <w:rFonts w:ascii="Arial" w:hAnsi="Arial" w:cs="Arial"/>
          <w:sz w:val="20"/>
          <w:szCs w:val="20"/>
          <w:lang w:val="da-DK"/>
        </w:rPr>
      </w:pPr>
      <w:r w:rsidRPr="009E33FE">
        <w:rPr>
          <w:rFonts w:ascii="Arial" w:hAnsi="Arial" w:cs="Arial"/>
          <w:i/>
          <w:sz w:val="20"/>
          <w:szCs w:val="20"/>
          <w:lang w:val="da-DK"/>
        </w:rPr>
        <w:t>Gastrointestinale</w:t>
      </w:r>
      <w:r w:rsidR="00A13C11">
        <w:rPr>
          <w:rFonts w:ascii="Arial" w:hAnsi="Arial" w:cs="Arial"/>
          <w:i/>
          <w:sz w:val="20"/>
          <w:szCs w:val="20"/>
          <w:lang w:val="da-DK"/>
        </w:rPr>
        <w:t xml:space="preserve"> </w:t>
      </w:r>
      <w:r w:rsidRPr="009E33FE">
        <w:rPr>
          <w:rFonts w:ascii="Arial" w:hAnsi="Arial" w:cs="Arial"/>
          <w:i/>
          <w:sz w:val="20"/>
          <w:szCs w:val="20"/>
          <w:lang w:val="da-DK"/>
        </w:rPr>
        <w:t>ulcerationer</w:t>
      </w:r>
    </w:p>
    <w:p w14:paraId="7C9BE1C6" w14:textId="77777777" w:rsidR="00771995" w:rsidRPr="0089536D" w:rsidRDefault="00771995" w:rsidP="007D4F8C">
      <w:pPr>
        <w:rPr>
          <w:rFonts w:ascii="Arial" w:hAnsi="Arial" w:cs="Arial"/>
          <w:sz w:val="20"/>
          <w:szCs w:val="20"/>
          <w:lang w:val="da-DK"/>
        </w:rPr>
      </w:pPr>
      <w:r w:rsidRPr="0089536D">
        <w:rPr>
          <w:rFonts w:ascii="Arial" w:hAnsi="Arial" w:cs="Arial"/>
          <w:sz w:val="20"/>
          <w:szCs w:val="20"/>
          <w:lang w:val="da-DK"/>
        </w:rPr>
        <w:t xml:space="preserve">I </w:t>
      </w:r>
      <w:r>
        <w:rPr>
          <w:rFonts w:ascii="Arial" w:hAnsi="Arial" w:cs="Arial"/>
          <w:sz w:val="20"/>
          <w:szCs w:val="20"/>
          <w:lang w:val="da-DK"/>
        </w:rPr>
        <w:t xml:space="preserve">nyere </w:t>
      </w:r>
      <w:r w:rsidRPr="0089536D">
        <w:rPr>
          <w:rFonts w:ascii="Arial" w:hAnsi="Arial" w:cs="Arial"/>
          <w:sz w:val="20"/>
          <w:szCs w:val="20"/>
          <w:lang w:val="da-DK"/>
        </w:rPr>
        <w:t xml:space="preserve">opgørelser </w:t>
      </w:r>
      <w:r>
        <w:rPr>
          <w:rFonts w:ascii="Arial" w:hAnsi="Arial" w:cs="Arial"/>
          <w:sz w:val="20"/>
          <w:szCs w:val="20"/>
          <w:lang w:val="da-DK"/>
        </w:rPr>
        <w:t xml:space="preserve">af patienter udredt for jernmangelanæmi var </w:t>
      </w:r>
      <w:r w:rsidRPr="0089536D">
        <w:rPr>
          <w:rFonts w:ascii="Arial" w:hAnsi="Arial" w:cs="Arial"/>
          <w:sz w:val="20"/>
          <w:szCs w:val="20"/>
          <w:lang w:val="da-DK"/>
        </w:rPr>
        <w:t xml:space="preserve">hyppigheden </w:t>
      </w:r>
      <w:r>
        <w:rPr>
          <w:rFonts w:ascii="Arial" w:hAnsi="Arial" w:cs="Arial"/>
          <w:sz w:val="20"/>
          <w:szCs w:val="20"/>
          <w:lang w:val="da-DK"/>
        </w:rPr>
        <w:t xml:space="preserve">af gastrointestinale ulcerationer </w:t>
      </w:r>
      <w:r w:rsidRPr="0089536D">
        <w:rPr>
          <w:rFonts w:ascii="Arial" w:hAnsi="Arial" w:cs="Arial"/>
          <w:sz w:val="20"/>
          <w:szCs w:val="20"/>
          <w:lang w:val="da-DK"/>
        </w:rPr>
        <w:t>6</w:t>
      </w:r>
      <w:r>
        <w:rPr>
          <w:rFonts w:ascii="Arial" w:hAnsi="Arial" w:cs="Arial"/>
          <w:sz w:val="20"/>
          <w:szCs w:val="20"/>
          <w:lang w:val="da-DK"/>
        </w:rPr>
        <w:t>% –7</w:t>
      </w:r>
      <w:r w:rsidRPr="0089536D">
        <w:rPr>
          <w:rFonts w:ascii="Arial" w:hAnsi="Arial" w:cs="Arial"/>
          <w:sz w:val="20"/>
          <w:szCs w:val="20"/>
          <w:lang w:val="da-DK"/>
        </w:rPr>
        <w:t xml:space="preserv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&lt;Refman&gt;&lt;Cite&gt;&lt;Author&gt;James&lt;/Author&gt;&lt;Year&gt;2005&lt;/Year&gt;&lt;RecNum&gt;284&lt;/RecNum&gt;&lt;IDText&gt;Risk factors for gastrointestinal malignancy in patients with iron-deficiency anaemia&lt;/IDText&gt;&lt;MDL Ref_Type="Journal"&gt;&lt;Ref_Type&gt;Journal&lt;/Ref_Type&gt;&lt;Ref_ID&gt;284&lt;/Ref_ID&gt;&lt;Title_Primary&gt;Risk factors for gastrointestinal malignancy in patients with iron-deficiency anaemia&lt;/Title_Primary&gt;&lt;Authors_Primary&gt;James,M.W.&lt;/Authors_Primary&gt;&lt;Authors_Primary&gt;Chen,C.M.&lt;/Authors_Primary&gt;&lt;Authors_Primary&gt;Goddard,W.P.&lt;/Authors_Primary&gt;&lt;Authors_Primary&gt;Scott,B.B.&lt;/Authors_Primary&gt;&lt;Authors_Primary&gt;Goddard,A.F.&lt;/Authors_Primary&gt;&lt;Date_Primary&gt;2005/11&lt;/Date_Primary&gt;&lt;Keywords&gt;Adolescent&lt;/Keywords&gt;&lt;Keywords&gt;Adult&lt;/Keywords&gt;&lt;Keywords&gt;adverse effects&lt;/Keywords&gt;&lt;Keywords&gt;Age Factors&lt;/Keywords&gt;&lt;Keywords&gt;Aged&lt;/Keywords&gt;&lt;Keywords&gt;Aged,80 and over&lt;/Keywords&gt;&lt;Keywords&gt;analysis&lt;/Keywords&gt;&lt;Keywords&gt;Anemia,Iron-Deficiency&lt;/Keywords&gt;&lt;Keywords&gt;Anti-Inflammatory Agents&lt;/Keywords&gt;&lt;Keywords&gt;Anti-Inflammatory Agents,Non-Steroidal&lt;/Keywords&gt;&lt;Keywords&gt;Aspirin&lt;/Keywords&gt;&lt;Keywords&gt;blood&lt;/Keywords&gt;&lt;Keywords&gt;complications&lt;/Keywords&gt;&lt;Keywords&gt;etiology&lt;/Keywords&gt;&lt;Keywords&gt;Female&lt;/Keywords&gt;&lt;Keywords&gt;Gastrointestinal Neoplasms&lt;/Keywords&gt;&lt;Keywords&gt;Hemoglobins&lt;/Keywords&gt;&lt;Keywords&gt;history&lt;/Keywords&gt;&lt;Keywords&gt;Humans&lt;/Keywords&gt;&lt;Keywords&gt;Male&lt;/Keywords&gt;&lt;Keywords&gt;methods&lt;/Keywords&gt;&lt;Keywords&gt;Middle Aged&lt;/Keywords&gt;&lt;Keywords&gt;Odds Ratio&lt;/Keywords&gt;&lt;Keywords&gt;Prospective Studies&lt;/Keywords&gt;&lt;Keywords&gt;Risk&lt;/Keywords&gt;&lt;Keywords&gt;Risk Factors&lt;/Keywords&gt;&lt;Keywords&gt;Sex Distribution&lt;/Keywords&gt;&lt;Keywords&gt;Sex Factors&lt;/Keywords&gt;&lt;Keywords&gt;Warfarin&lt;/Keywords&gt;&lt;Reprint&gt;Not in File&lt;/Reprint&gt;&lt;Start_Page&gt;1197&lt;/Start_Page&gt;&lt;End_Page&gt;1203&lt;/End_Page&gt;&lt;Periodical&gt;Eur.J.Gastroenterol.Hepatol.&lt;/Periodical&gt;&lt;Volume&gt;17&lt;/Volume&gt;&lt;Issue&gt;11&lt;/Issue&gt;&lt;Address&gt;Wolfson Digestive Diseases Centre, University Hospital, Nottingham, UK. martin.james@nottingham.ac.uk&lt;/Address&gt;&lt;Web_URL&gt;PM:16215432&lt;/Web_URL&gt;&lt;ZZ_JournalStdAbbrev&gt;&lt;f name="System"&gt;Eur.J.Gastroenterol.Hepatol.&lt;/f&gt;&lt;/ZZ_JournalStdAbbrev&gt;&lt;ZZ_WorkformID&gt;1&lt;/ZZ_WorkformID&gt;&lt;/MDL&gt;&lt;/Cite&gt;&lt;Cite&gt;&lt;Author&gt;Pengelly&lt;/Author&gt;&lt;Year&gt;2013&lt;/Year&gt;&lt;RecNum&gt;285&lt;/RecNum&gt;&lt;IDText&gt;Attendance at iron deficiency anaemia clinic: audit of outcomes 5 years on&lt;/IDText&gt;&lt;MDL Ref_Type="Journal"&gt;&lt;Ref_Type&gt;Journal&lt;/Ref_Type&gt;&lt;Ref_ID&gt;285&lt;/Ref_ID&gt;&lt;Title_Primary&gt;Attendance at iron deficiency anaemia clinic: audit of outcomes 5 years on&lt;/Title_Primary&gt;&lt;Authors_Primary&gt;Pengelly,S.&lt;/Authors_Primary&gt;&lt;Authors_Primary&gt;Fabricius,M.&lt;/Authors_Primary&gt;&lt;Authors_Primary&gt;McMenamin,D.&lt;/Authors_Primary&gt;&lt;Authors_Primary&gt;Wu,E.&lt;/Authors_Primary&gt;&lt;Authors_Primary&gt;Metzner,M.&lt;/Authors_Primary&gt;&lt;Authors_Primary&gt;Lewis,S.J.&lt;/Authors_Primary&gt;&lt;Authors_Primary&gt;Hosie,K.B.&lt;/Authors_Primary&gt;&lt;Date_Primary&gt;2013/4&lt;/Date_Primary&gt;&lt;Keywords&gt;deficiency&lt;/Keywords&gt;&lt;Keywords&gt;diagnosis&lt;/Keywords&gt;&lt;Keywords&gt;Guidelines&lt;/Keywords&gt;&lt;Keywords&gt;Incidence&lt;/Keywords&gt;&lt;Keywords&gt;Iron&lt;/Keywords&gt;&lt;Keywords&gt;Medical Records&lt;/Keywords&gt;&lt;Keywords&gt;pathology&lt;/Keywords&gt;&lt;Keywords&gt;surgery&lt;/Keywords&gt;&lt;Reprint&gt;Not in File&lt;/Reprint&gt;&lt;Start_Page&gt;423&lt;/Start_Page&gt;&lt;End_Page&gt;427&lt;/End_Page&gt;&lt;Periodical&gt;Colorectal Dis.&lt;/Periodical&gt;&lt;Volume&gt;15&lt;/Volume&gt;&lt;Issue&gt;4&lt;/Issue&gt;&lt;Address&gt;Department of Surgery, Derriford Hospital, Plymouth, UK&lt;/Address&gt;&lt;Web_URL&gt;PM:23020680&lt;/Web_URL&gt;&lt;ZZ_JournalStdAbbrev&gt;&lt;f name="System"&gt;Colorectal Dis.&lt;/f&gt;&lt;/ZZ_JournalStdAbbrev&gt;&lt;ZZ_WorkformID&gt;1&lt;/ZZ_WorkformID&gt;&lt;/MDL&gt;&lt;/Cite&gt;&lt;/Refman&gt;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22, 23</w:t>
      </w:r>
      <w:r>
        <w:rPr>
          <w:rFonts w:ascii="Arial" w:hAnsi="Arial" w:cs="Arial"/>
          <w:sz w:val="20"/>
          <w:szCs w:val="20"/>
          <w:lang w:val="da-DK"/>
        </w:rPr>
        <w:fldChar w:fldCharType="end"/>
      </w:r>
      <w:r>
        <w:rPr>
          <w:rFonts w:ascii="Arial" w:hAnsi="Arial" w:cs="Arial"/>
          <w:sz w:val="20"/>
          <w:szCs w:val="20"/>
          <w:lang w:val="da-DK"/>
        </w:rPr>
        <w:t xml:space="preserve"> hvilket er betydeligt mindre end de ca. 30% der fandtes i studier fra 1986-1998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&lt;Refman&gt;&lt;Cite&gt;&lt;Author&gt;Rockey&lt;/Author&gt;&lt;Year&gt;1993&lt;/Year&gt;&lt;RecNum&gt;281&lt;/RecNum&gt;&lt;IDText&gt;Evaluation of the gastrointestinal tract in patients with iron-deficiency anemia&lt;/IDText&gt;&lt;MDL Ref_Type="Journal"&gt;&lt;Ref_Type&gt;Journal&lt;/Ref_Type&gt;&lt;Ref_ID&gt;281&lt;/Ref_ID&gt;&lt;Title_Primary&gt;Evaluation of the gastrointestinal tract in patients with iron-deficiency anemia&lt;/Title_Primary&gt;&lt;Authors_Primary&gt;Rockey,D.C.&lt;/Authors_Primary&gt;&lt;Authors_Primary&gt;Cello,J.P.&lt;/Authors_Primary&gt;&lt;Date_Primary&gt;1993/12/2&lt;/Date_Primary&gt;&lt;Keywords&gt;Adult&lt;/Keywords&gt;&lt;Keywords&gt;Aged&lt;/Keywords&gt;&lt;Keywords&gt;Aged,80 and over&lt;/Keywords&gt;&lt;Keywords&gt;Anemia&lt;/Keywords&gt;&lt;Keywords&gt;Anemia,Hypochromic&lt;/Keywords&gt;&lt;Keywords&gt;blood&lt;/Keywords&gt;&lt;Keywords&gt;California&lt;/Keywords&gt;&lt;Keywords&gt;Colon&lt;/Keywords&gt;&lt;Keywords&gt;Colonoscopy&lt;/Keywords&gt;&lt;Keywords&gt;complications&lt;/Keywords&gt;&lt;Keywords&gt;diagnosis&lt;/Keywords&gt;&lt;Keywords&gt;Endoscopy&lt;/Keywords&gt;&lt;Keywords&gt;Endoscopy,Gastrointestinal&lt;/Keywords&gt;&lt;Keywords&gt;etiology&lt;/Keywords&gt;&lt;Keywords&gt;Female&lt;/Keywords&gt;&lt;Keywords&gt;Gastrointestinal Diseases&lt;/Keywords&gt;&lt;Keywords&gt;Gastrointestinal Hemorrhage&lt;/Keywords&gt;&lt;Keywords&gt;Gastrointestinal Tract&lt;/Keywords&gt;&lt;Keywords&gt;Humans&lt;/Keywords&gt;&lt;Keywords&gt;Male&lt;/Keywords&gt;&lt;Keywords&gt;Middle Aged&lt;/Keywords&gt;&lt;Keywords&gt;Occult Blood&lt;/Keywords&gt;&lt;Keywords&gt;Prospective Studies&lt;/Keywords&gt;&lt;Keywords&gt;Ulcer&lt;/Keywords&gt;&lt;Reprint&gt;Not in File&lt;/Reprint&gt;&lt;Start_Page&gt;1691&lt;/Start_Page&gt;&lt;End_Page&gt;1695&lt;/End_Page&gt;&lt;Periodical&gt;N.Engl.J.Med&lt;/Periodical&gt;&lt;Volume&gt;329&lt;/Volume&gt;&lt;Issue&gt;23&lt;/Issue&gt;&lt;Address&gt;Gastroenterology Division, San Francisco General Hospital, University of California&lt;/Address&gt;&lt;Web_URL&gt;PM:8179652&lt;/Web_URL&gt;&lt;ZZ_JournalStdAbbrev&gt;&lt;f name="System"&gt;N.Engl.J.Med&lt;/f&gt;&lt;/ZZ_JournalStdAbbrev&gt;&lt;ZZ_WorkformID&gt;1&lt;/ZZ_WorkformID&gt;&lt;/MDL&gt;&lt;/Cite&gt;&lt;Cite&gt;&lt;Author&gt;McIntyre&lt;/Author&gt;&lt;Year&gt;1993&lt;/Year&gt;&lt;RecNum&gt;282&lt;/RecNum&gt;&lt;IDText&gt;Prospective survey of investigations in outpatients referred with iron deficiency anaemia&lt;/IDText&gt;&lt;MDL Ref_Type="Journal"&gt;&lt;Ref_Type&gt;Journal&lt;/Ref_Type&gt;&lt;Ref_ID&gt;282&lt;/Ref_ID&gt;&lt;Title_Primary&gt;Prospective survey of investigations in outpatients referred with iron deficiency anaemia&lt;/Title_Primary&gt;&lt;Authors_Primary&gt;McIntyre,A.S.&lt;/Authors_Primary&gt;&lt;Authors_Primary&gt;Long,R.G.&lt;/Authors_Primary&gt;&lt;Date_Primary&gt;1993/8&lt;/Date_Primary&gt;&lt;Keywords&gt;Adenoma&lt;/Keywords&gt;&lt;Keywords&gt;Adenomatous Polyps&lt;/Keywords&gt;&lt;Keywords&gt;Adult&lt;/Keywords&gt;&lt;Keywords&gt;Aged&lt;/Keywords&gt;&lt;Keywords&gt;Aged,80 and over&lt;/Keywords&gt;&lt;Keywords&gt;Ambulatory Care Facilities&lt;/Keywords&gt;&lt;Keywords&gt;Anemia,Hypochromic&lt;/Keywords&gt;&lt;Keywords&gt;Barium Sulfate&lt;/Keywords&gt;&lt;Keywords&gt;Biopsy&lt;/Keywords&gt;&lt;Keywords&gt;Colonic Neoplasms&lt;/Keywords&gt;&lt;Keywords&gt;complications&lt;/Keywords&gt;&lt;Keywords&gt;deficiency&lt;/Keywords&gt;&lt;Keywords&gt;diagnosis&lt;/Keywords&gt;&lt;Keywords&gt;diagnostic use&lt;/Keywords&gt;&lt;Keywords&gt;Endoscopy&lt;/Keywords&gt;&lt;Keywords&gt;Endoscopy,Gastrointestinal&lt;/Keywords&gt;&lt;Keywords&gt;Enema&lt;/Keywords&gt;&lt;Keywords&gt;etiology&lt;/Keywords&gt;&lt;Keywords&gt;Female&lt;/Keywords&gt;&lt;Keywords&gt;Follow-Up Studies&lt;/Keywords&gt;&lt;Keywords&gt;Gastrointestinal Diseases&lt;/Keywords&gt;&lt;Keywords&gt;Humans&lt;/Keywords&gt;&lt;Keywords&gt;Iron&lt;/Keywords&gt;&lt;Keywords&gt;Male&lt;/Keywords&gt;&lt;Keywords&gt;Middle Aged&lt;/Keywords&gt;&lt;Keywords&gt;Outpatients&lt;/Keywords&gt;&lt;Keywords&gt;Prospective Studies&lt;/Keywords&gt;&lt;Keywords&gt;Referral and Consultation&lt;/Keywords&gt;&lt;Keywords&gt;Sensitivity and Specificity&lt;/Keywords&gt;&lt;Reprint&gt;Not in File&lt;/Reprint&gt;&lt;Start_Page&gt;1102&lt;/Start_Page&gt;&lt;End_Page&gt;1107&lt;/End_Page&gt;&lt;Periodical&gt;Gut&lt;/Periodical&gt;&lt;Volume&gt;34&lt;/Volume&gt;&lt;Issue&gt;8&lt;/Issue&gt;&lt;Address&gt;City Hospital, Nottingham&lt;/Address&gt;&lt;Web_URL&gt;PM:8174963&lt;/Web_URL&gt;&lt;ZZ_JournalStdAbbrev&gt;&lt;f name="System"&gt;Gut&lt;/f&gt;&lt;/ZZ_JournalStdAbbrev&gt;&lt;ZZ_WorkformID&gt;1&lt;/ZZ_WorkformID&gt;&lt;/MDL&gt;&lt;/Cite&gt;&lt;Cite&gt;&lt;Author&gt;Kepczyk&lt;/Author&gt;&lt;Year&gt;1995&lt;/Year&gt;&lt;RecNum&gt;287&lt;/RecNum&gt;&lt;IDText&gt;Prospective evaluation of gastrointestinal tract in patients with iron-deficiency anemia&lt;/IDText&gt;&lt;MDL Ref_Type="Journal"&gt;&lt;Ref_Type&gt;Journal&lt;/Ref_Type&gt;&lt;Ref_ID&gt;287&lt;/Ref_ID&gt;&lt;Title_Primary&gt;Prospective evaluation of gastrointestinal tract in patients with iron-deficiency anemia&lt;/Title_Primary&gt;&lt;Authors_Primary&gt;Kepczyk,T.&lt;/Authors_Primary&gt;&lt;Authors_Primary&gt;Kadakia,S.C.&lt;/Authors_Primary&gt;&lt;Date_Primary&gt;1995/6&lt;/Date_Primary&gt;&lt;Keywords&gt;Adenoma&lt;/Keywords&gt;&lt;Keywords&gt;Adult&lt;/Keywords&gt;&lt;Keywords&gt;adverse effects&lt;/Keywords&gt;&lt;Keywords&gt;Aged&lt;/Keywords&gt;&lt;Keywords&gt;Aged,80 and over&lt;/Keywords&gt;&lt;Keywords&gt;Anemia&lt;/Keywords&gt;&lt;Keywords&gt;Anemia,Iron-Deficiency&lt;/Keywords&gt;&lt;Keywords&gt;Anti-Inflammatory Agents&lt;/Keywords&gt;&lt;Keywords&gt;Anti-Inflammatory Agents,Non-Steroidal&lt;/Keywords&gt;&lt;Keywords&gt;Biopsy&lt;/Keywords&gt;&lt;Keywords&gt;blood&lt;/Keywords&gt;&lt;Keywords&gt;Celiac Disease&lt;/Keywords&gt;&lt;Keywords&gt;Colon&lt;/Keywords&gt;&lt;Keywords&gt;Colonoscopy&lt;/Keywords&gt;&lt;Keywords&gt;Comparative Study&lt;/Keywords&gt;&lt;Keywords&gt;complications&lt;/Keywords&gt;&lt;Keywords&gt;diagnosis&lt;/Keywords&gt;&lt;Keywords&gt;Digestive System&lt;/Keywords&gt;&lt;Keywords&gt;Endoscopy&lt;/Keywords&gt;&lt;Keywords&gt;Endoscopy,Digestive System&lt;/Keywords&gt;&lt;Keywords&gt;Enema&lt;/Keywords&gt;&lt;Keywords&gt;etiology&lt;/Keywords&gt;&lt;Keywords&gt;Female&lt;/Keywords&gt;&lt;Keywords&gt;Gastrointestinal Diseases&lt;/Keywords&gt;&lt;Keywords&gt;Gastrointestinal Tract&lt;/Keywords&gt;&lt;Keywords&gt;Humans&lt;/Keywords&gt;&lt;Keywords&gt;instrumentation&lt;/Keywords&gt;&lt;Keywords&gt;Intestine,Small&lt;/Keywords&gt;&lt;Keywords&gt;Male&lt;/Keywords&gt;&lt;Keywords&gt;Middle Aged&lt;/Keywords&gt;&lt;Keywords&gt;Occult Blood&lt;/Keywords&gt;&lt;Keywords&gt;pathology&lt;/Keywords&gt;&lt;Keywords&gt;Prospective Studies&lt;/Keywords&gt;&lt;Keywords&gt;radiography&lt;/Keywords&gt;&lt;Keywords&gt;Ulcer&lt;/Keywords&gt;&lt;Reprint&gt;Not in File&lt;/Reprint&gt;&lt;Start_Page&gt;1283&lt;/Start_Page&gt;&lt;End_Page&gt;1289&lt;/End_Page&gt;&lt;Periodical&gt;Dig.Dis.Sci.&lt;/Periodical&gt;&lt;Volume&gt;40&lt;/Volume&gt;&lt;Issue&gt;6&lt;/Issue&gt;&lt;Address&gt;Department of Medicine, Brooke Army Medical Center, San Antonio, Texas 78234, USA&lt;/Address&gt;&lt;Web_URL&gt;PM:7781448&lt;/Web_URL&gt;&lt;ZZ_JournalStdAbbrev&gt;&lt;f name="System"&gt;Dig.Dis.Sci.&lt;/f&gt;&lt;/ZZ_JournalStdAbbrev&gt;&lt;ZZ_WorkformID&gt;1&lt;/ZZ_WorkformID&gt;&lt;/MDL&gt;&lt;/Cite&gt;&lt;Cite&gt;&lt;Author&gt;Cook&lt;/Author&gt;&lt;Year&gt;1986&lt;/Year&gt;&lt;RecNum&gt;288&lt;/RecNum&gt;&lt;IDText&gt;Gastrointestinal investigation of iron deficiency anaemia&lt;/IDText&gt;&lt;MDL Ref_Type="Journal"&gt;&lt;Ref_Type&gt;Journal&lt;/Ref_Type&gt;&lt;Ref_ID&gt;288&lt;/Ref_ID&gt;&lt;Title_Primary&gt;Gastrointestinal investigation of iron deficiency anaemia&lt;/Title_Primary&gt;&lt;Authors_Primary&gt;Cook,I.J.&lt;/Authors_Primary&gt;&lt;Authors_Primary&gt;Pavli,P.&lt;/Authors_Primary&gt;&lt;Authors_Primary&gt;Riley,J.W.&lt;/Authors_Primary&gt;&lt;Authors_Primary&gt;Goulston,K.J.&lt;/Authors_Primary&gt;&lt;Authors_Primary&gt;Dent,O.F.&lt;/Authors_Primary&gt;&lt;Date_Primary&gt;1986/5/24&lt;/Date_Primary&gt;&lt;Keywords&gt;Aged&lt;/Keywords&gt;&lt;Keywords&gt;Anemia,Hypochromic&lt;/Keywords&gt;&lt;Keywords&gt;Anti-Inflammatory Agents&lt;/Keywords&gt;&lt;Keywords&gt;Colonic Diseases&lt;/Keywords&gt;&lt;Keywords&gt;complications&lt;/Keywords&gt;&lt;Keywords&gt;deficiency&lt;/Keywords&gt;&lt;Keywords&gt;diagnosis&lt;/Keywords&gt;&lt;Keywords&gt;etiology&lt;/Keywords&gt;&lt;Keywords&gt;Female&lt;/Keywords&gt;&lt;Keywords&gt;Gastrointestinal Diseases&lt;/Keywords&gt;&lt;Keywords&gt;Gastrointestinal Neoplasms&lt;/Keywords&gt;&lt;Keywords&gt;Humans&lt;/Keywords&gt;&lt;Keywords&gt;Iron&lt;/Keywords&gt;&lt;Keywords&gt;Male&lt;/Keywords&gt;&lt;Keywords&gt;Middle Aged&lt;/Keywords&gt;&lt;Keywords&gt;Polyps&lt;/Keywords&gt;&lt;Keywords&gt;therapeutic use&lt;/Keywords&gt;&lt;Reprint&gt;Not in File&lt;/Reprint&gt;&lt;Start_Page&gt;1380&lt;/Start_Page&gt;&lt;End_Page&gt;1382&lt;/End_Page&gt;&lt;Periodical&gt;Br.Med J.(Clin.Res.Ed)&lt;/Periodical&gt;&lt;Volume&gt;292&lt;/Volume&gt;&lt;Issue&gt;6532&lt;/Issue&gt;&lt;Web_URL&gt;PM:3085856&lt;/Web_URL&gt;&lt;ZZ_JournalStdAbbrev&gt;&lt;f name="System"&gt;Br.Med J.(Clin.Res.Ed)&lt;/f&gt;&lt;/ZZ_JournalStdAbbrev&gt;&lt;ZZ_WorkformID&gt;1&lt;/ZZ_WorkformID&gt;&lt;/MDL&gt;&lt;/Cite&gt;&lt;/Refman&gt;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19, 20, 32, 33</w:t>
      </w:r>
      <w:r>
        <w:rPr>
          <w:rFonts w:ascii="Arial" w:hAnsi="Arial" w:cs="Arial"/>
          <w:sz w:val="20"/>
          <w:szCs w:val="20"/>
          <w:lang w:val="da-DK"/>
        </w:rPr>
        <w:fldChar w:fldCharType="end"/>
      </w:r>
      <w:r>
        <w:rPr>
          <w:rFonts w:ascii="Arial" w:hAnsi="Arial" w:cs="Arial"/>
          <w:sz w:val="20"/>
          <w:szCs w:val="20"/>
          <w:lang w:val="da-DK"/>
        </w:rPr>
        <w:t>. Formentlig repræsenterer forskellen en reel afspejling af udviklingen.</w:t>
      </w:r>
    </w:p>
    <w:p w14:paraId="033152BC" w14:textId="77777777" w:rsidR="00771995" w:rsidRDefault="00771995" w:rsidP="007D4F8C">
      <w:pPr>
        <w:rPr>
          <w:rFonts w:ascii="Arial" w:hAnsi="Arial" w:cs="Arial"/>
          <w:sz w:val="20"/>
          <w:szCs w:val="20"/>
          <w:lang w:val="da-DK"/>
        </w:rPr>
      </w:pPr>
    </w:p>
    <w:p w14:paraId="163F95B2" w14:textId="77777777" w:rsidR="00771995" w:rsidRPr="009E33FE" w:rsidRDefault="00771995" w:rsidP="007D4F8C">
      <w:pPr>
        <w:rPr>
          <w:rFonts w:ascii="Arial" w:hAnsi="Arial" w:cs="Arial"/>
          <w:i/>
          <w:sz w:val="20"/>
          <w:szCs w:val="20"/>
          <w:lang w:val="da-DK"/>
        </w:rPr>
      </w:pPr>
      <w:r>
        <w:rPr>
          <w:rFonts w:ascii="Arial" w:hAnsi="Arial" w:cs="Arial"/>
          <w:i/>
          <w:sz w:val="20"/>
          <w:szCs w:val="20"/>
          <w:lang w:val="da-DK"/>
        </w:rPr>
        <w:t>Angiodysplasi</w:t>
      </w:r>
    </w:p>
    <w:p w14:paraId="205E8544" w14:textId="77777777" w:rsidR="00771995" w:rsidRPr="0089536D" w:rsidRDefault="00771995" w:rsidP="007D4F8C">
      <w:pPr>
        <w:rPr>
          <w:rFonts w:ascii="Arial" w:hAnsi="Arial" w:cs="Arial"/>
          <w:sz w:val="20"/>
          <w:szCs w:val="20"/>
          <w:lang w:val="da-DK"/>
        </w:rPr>
      </w:pPr>
      <w:r w:rsidRPr="0089536D">
        <w:rPr>
          <w:rFonts w:ascii="Arial" w:hAnsi="Arial" w:cs="Arial"/>
          <w:color w:val="000000"/>
          <w:sz w:val="20"/>
          <w:szCs w:val="20"/>
          <w:lang w:val="da-DK"/>
        </w:rPr>
        <w:t>Angi</w:t>
      </w:r>
      <w:r>
        <w:rPr>
          <w:rFonts w:ascii="Arial" w:hAnsi="Arial" w:cs="Arial"/>
          <w:color w:val="000000"/>
          <w:sz w:val="20"/>
          <w:szCs w:val="20"/>
          <w:lang w:val="da-DK"/>
        </w:rPr>
        <w:t>odysplasi</w:t>
      </w:r>
      <w:r w:rsidRPr="0089536D">
        <w:rPr>
          <w:rFonts w:ascii="Arial" w:hAnsi="Arial" w:cs="Arial"/>
          <w:color w:val="000000"/>
          <w:sz w:val="20"/>
          <w:szCs w:val="20"/>
          <w:lang w:val="da-DK"/>
        </w:rPr>
        <w:t xml:space="preserve"> er anslået at udgøre 3-5% af tilfælde med o</w:t>
      </w:r>
      <w:r>
        <w:rPr>
          <w:rFonts w:ascii="Arial" w:hAnsi="Arial" w:cs="Arial"/>
          <w:color w:val="000000"/>
          <w:sz w:val="20"/>
          <w:szCs w:val="20"/>
          <w:lang w:val="da-DK"/>
        </w:rPr>
        <w:t>kk</w:t>
      </w:r>
      <w:r w:rsidRPr="0089536D">
        <w:rPr>
          <w:rFonts w:ascii="Arial" w:hAnsi="Arial" w:cs="Arial"/>
          <w:color w:val="000000"/>
          <w:sz w:val="20"/>
          <w:szCs w:val="20"/>
          <w:lang w:val="da-DK"/>
        </w:rPr>
        <w:t xml:space="preserve">ult eller overt GI blødning </w:t>
      </w:r>
      <w:r>
        <w:rPr>
          <w:rFonts w:ascii="Arial" w:hAnsi="Arial" w:cs="Arial"/>
          <w:color w:val="000000"/>
          <w:sz w:val="20"/>
          <w:szCs w:val="20"/>
          <w:lang w:val="da-DK"/>
        </w:rPr>
        <w:fldChar w:fldCharType="begin"/>
      </w:r>
      <w:r>
        <w:rPr>
          <w:rFonts w:ascii="Arial" w:hAnsi="Arial" w:cs="Arial"/>
          <w:color w:val="000000"/>
          <w:sz w:val="20"/>
          <w:szCs w:val="20"/>
          <w:lang w:val="da-DK"/>
        </w:rPr>
        <w:instrText xml:space="preserve"> ADDIN REFMGR.CITE &lt;Refman&gt;&lt;Cite&gt;&lt;Author&gt;Rockey&lt;/Author&gt;&lt;Year&gt;1993&lt;/Year&gt;&lt;RecNum&gt;281&lt;/RecNum&gt;&lt;IDText&gt;Evaluation of the gastrointestinal tract in patients with iron-deficiency anemia&lt;/IDText&gt;&lt;MDL Ref_Type="Journal"&gt;&lt;Ref_Type&gt;Journal&lt;/Ref_Type&gt;&lt;Ref_ID&gt;281&lt;/Ref_ID&gt;&lt;Title_Primary&gt;Evaluation of the gastrointestinal tract in patients with iron-deficiency anemia&lt;/Title_Primary&gt;&lt;Authors_Primary&gt;Rockey,D.C.&lt;/Authors_Primary&gt;&lt;Authors_Primary&gt;Cello,J.P.&lt;/Authors_Primary&gt;&lt;Date_Primary&gt;1993/12/2&lt;/Date_Primary&gt;&lt;Keywords&gt;Adult&lt;/Keywords&gt;&lt;Keywords&gt;Aged&lt;/Keywords&gt;&lt;Keywords&gt;Aged,80 and over&lt;/Keywords&gt;&lt;Keywords&gt;Anemia&lt;/Keywords&gt;&lt;Keywords&gt;Anemia,Hypochromic&lt;/Keywords&gt;&lt;Keywords&gt;blood&lt;/Keywords&gt;&lt;Keywords&gt;California&lt;/Keywords&gt;&lt;Keywords&gt;Colon&lt;/Keywords&gt;&lt;Keywords&gt;Colonoscopy&lt;/Keywords&gt;&lt;Keywords&gt;complications&lt;/Keywords&gt;&lt;Keywords&gt;diagnosis&lt;/Keywords&gt;&lt;Keywords&gt;Endoscopy&lt;/Keywords&gt;&lt;Keywords&gt;Endoscopy,Gastrointestinal&lt;/Keywords&gt;&lt;Keywords&gt;etiology&lt;/Keywords&gt;&lt;Keywords&gt;Female&lt;/Keywords&gt;&lt;Keywords&gt;Gastrointestinal Diseases&lt;/Keywords&gt;&lt;Keywords&gt;Gastrointestinal Hemorrhage&lt;/Keywords&gt;&lt;Keywords&gt;Gastrointestinal Tract&lt;/Keywords&gt;&lt;Keywords&gt;Humans&lt;/Keywords&gt;&lt;Keywords&gt;Male&lt;/Keywords&gt;&lt;Keywords&gt;Middle Aged&lt;/Keywords&gt;&lt;Keywords&gt;Occult Blood&lt;/Keywords&gt;&lt;Keywords&gt;Prospective Studies&lt;/Keywords&gt;&lt;Keywords&gt;Ulcer&lt;/Keywords&gt;&lt;Reprint&gt;Not in File&lt;/Reprint&gt;&lt;Start_Page&gt;1691&lt;/Start_Page&gt;&lt;End_Page&gt;1695&lt;/End_Page&gt;&lt;Periodical&gt;N.Engl.J.Med&lt;/Periodical&gt;&lt;Volume&gt;329&lt;/Volume&gt;&lt;Issue&gt;23&lt;/Issue&gt;&lt;Address&gt;Gastroenterology Division, San Francisco General Hospital, University of California&lt;/Address&gt;&lt;Web_URL&gt;PM:8179652&lt;/Web_URL&gt;&lt;ZZ_JournalStdAbbrev&gt;&lt;f name="System"&gt;N.Engl.J.Med&lt;/f&gt;&lt;/ZZ_JournalStdAbbrev&gt;&lt;ZZ_WorkformID&gt;1&lt;/ZZ_WorkformID&gt;&lt;/MDL&gt;&lt;/Cite&gt;&lt;Cite&gt;&lt;Author&gt;Longstreth&lt;/Author&gt;&lt;Year&gt;1997&lt;/Year&gt;&lt;RecNum&gt;295&lt;/RecNum&gt;&lt;IDText&gt;Epidemiology and outcome of patients hospitalized with acute lower gastrointestinal hemorrhage: a population-based study&lt;/IDText&gt;&lt;MDL Ref_Type="Journal"&gt;&lt;Ref_Type&gt;Journal&lt;/Ref_Type&gt;&lt;Ref_ID&gt;295&lt;/Ref_ID&gt;&lt;Title_Primary&gt;Epidemiology and outcome of patients hospitalized with acute lower gastrointestinal hemorrhage: a population-based study&lt;/Title_Primary&gt;&lt;Authors_Primary&gt;Longstreth,G.F.&lt;/Authors_Primary&gt;&lt;Date_Primary&gt;1997/3&lt;/Date_Primary&gt;&lt;Keywords&gt;Acute Disease&lt;/Keywords&gt;&lt;Keywords&gt;Adult&lt;/Keywords&gt;&lt;Keywords&gt;Age Factors&lt;/Keywords&gt;&lt;Keywords&gt;Aged&lt;/Keywords&gt;&lt;Keywords&gt;Aged,80 and over&lt;/Keywords&gt;&lt;Keywords&gt;blood supply&lt;/Keywords&gt;&lt;Keywords&gt;California&lt;/Keywords&gt;&lt;Keywords&gt;Colitis&lt;/Keywords&gt;&lt;Keywords&gt;Colon&lt;/Keywords&gt;&lt;Keywords&gt;Colonoscopy&lt;/Keywords&gt;&lt;Keywords&gt;Colorectal Neoplasms&lt;/Keywords&gt;&lt;Keywords&gt;Death&lt;/Keywords&gt;&lt;Keywords&gt;Diverticulum,Colon&lt;/Keywords&gt;&lt;Keywords&gt;epidemiology&lt;/Keywords&gt;&lt;Keywords&gt;etiology&lt;/Keywords&gt;&lt;Keywords&gt;Female&lt;/Keywords&gt;&lt;Keywords&gt;Follow-Up Studies&lt;/Keywords&gt;&lt;Keywords&gt;Gastrointestinal Hemorrhage&lt;/Keywords&gt;&lt;Keywords&gt;Hospital Mortality&lt;/Keywords&gt;&lt;Keywords&gt;Hospitalization&lt;/Keywords&gt;&lt;Keywords&gt;Humans&lt;/Keywords&gt;&lt;Keywords&gt;Incidence&lt;/Keywords&gt;&lt;Keywords&gt;Ischemia&lt;/Keywords&gt;&lt;Keywords&gt;Longitudinal Studies&lt;/Keywords&gt;&lt;Keywords&gt;Male&lt;/Keywords&gt;&lt;Keywords&gt;methods&lt;/Keywords&gt;&lt;Keywords&gt;Middle Aged&lt;/Keywords&gt;&lt;Keywords&gt;mortality&lt;/Keywords&gt;&lt;Keywords&gt;Outcome Assessment (Health Care)&lt;/Keywords&gt;&lt;Keywords&gt;Population Surveillance&lt;/Keywords&gt;&lt;Keywords&gt;Recurrence&lt;/Keywords&gt;&lt;Keywords&gt;Research&lt;/Keywords&gt;&lt;Keywords&gt;Retrospective Studies&lt;/Keywords&gt;&lt;Keywords&gt;Sex Factors&lt;/Keywords&gt;&lt;Keywords&gt;statistics &amp;amp; numerical data&lt;/Keywords&gt;&lt;Keywords&gt;Survivors&lt;/Keywords&gt;&lt;Keywords&gt;Telephone&lt;/Keywords&gt;&lt;Keywords&gt;therapy&lt;/Keywords&gt;&lt;Keywords&gt;Treatment Outcome&lt;/Keywords&gt;&lt;Reprint&gt;Not in File&lt;/Reprint&gt;&lt;Start_Page&gt;419&lt;/Start_Page&gt;&lt;End_Page&gt;424&lt;/End_Page&gt;&lt;Periodical&gt;Am.J.Gastroenterol.&lt;/Periodical&gt;&lt;Volume&gt;92&lt;/Volume&gt;&lt;Issue&gt;3&lt;/Issue&gt;&lt;Address&gt;Department of Medicine, Kaiser-Permanente Medical Care Program, San Diego, California, USA&lt;/Address&gt;&lt;Web_URL&gt;PM:9068461&lt;/Web_URL&gt;&lt;ZZ_JournalStdAbbrev&gt;&lt;f name="System"&gt;Am.J.Gastroenterol.&lt;/f&gt;&lt;/ZZ_JournalStdAbbrev&gt;&lt;ZZ_WorkformID&gt;1&lt;/ZZ_WorkformID&gt;&lt;/MDL&gt;&lt;/Cite&gt;&lt;/Refman&gt;</w:instrText>
      </w:r>
      <w:r>
        <w:rPr>
          <w:rFonts w:ascii="Arial" w:hAnsi="Arial" w:cs="Arial"/>
          <w:color w:val="000000"/>
          <w:sz w:val="20"/>
          <w:szCs w:val="20"/>
          <w:lang w:val="da-DK"/>
        </w:rPr>
        <w:fldChar w:fldCharType="separate"/>
      </w:r>
      <w:r w:rsidRPr="00A11550">
        <w:rPr>
          <w:rFonts w:ascii="Arial" w:hAnsi="Arial" w:cs="Arial"/>
          <w:color w:val="000000"/>
          <w:sz w:val="20"/>
          <w:szCs w:val="20"/>
          <w:vertAlign w:val="superscript"/>
          <w:lang w:val="da-DK"/>
        </w:rPr>
        <w:t>19, 34</w:t>
      </w:r>
      <w:r>
        <w:rPr>
          <w:rFonts w:ascii="Arial" w:hAnsi="Arial" w:cs="Arial"/>
          <w:color w:val="000000"/>
          <w:sz w:val="20"/>
          <w:szCs w:val="20"/>
          <w:lang w:val="da-DK"/>
        </w:rPr>
        <w:fldChar w:fldCharType="end"/>
      </w:r>
      <w:r w:rsidRPr="0089536D">
        <w:rPr>
          <w:rFonts w:ascii="Arial" w:hAnsi="Arial" w:cs="Arial"/>
          <w:bCs/>
          <w:color w:val="000000"/>
          <w:sz w:val="20"/>
          <w:szCs w:val="20"/>
          <w:lang w:val="da-DK"/>
        </w:rPr>
        <w:t xml:space="preserve"> og er l</w:t>
      </w:r>
      <w:r w:rsidRPr="0089536D">
        <w:rPr>
          <w:rFonts w:ascii="Arial" w:hAnsi="Arial" w:cs="Arial"/>
          <w:sz w:val="20"/>
          <w:szCs w:val="20"/>
          <w:lang w:val="da-DK"/>
        </w:rPr>
        <w:t xml:space="preserve">okaliseret i colon (ca. 80%), tyndtarmen (ca. 15%) og mavesækken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&lt;Refman&gt;&lt;Cite&gt;&lt;Author&gt;Dray&lt;/Author&gt;&lt;Year&gt;2011&lt;/Year&gt;&lt;RecNum&gt;289&lt;/RecNum&gt;&lt;IDText&gt;Treatment of gastrointestinal angiodysplasia and unmet needs&lt;/IDText&gt;&lt;MDL Ref_Type="Journal"&gt;&lt;Ref_Type&gt;Journal&lt;/Ref_Type&gt;&lt;Ref_ID&gt;289&lt;/Ref_ID&gt;&lt;Title_Primary&gt;Treatment of gastrointestinal angiodysplasia and unmet needs&lt;/Title_Primary&gt;&lt;Authors_Primary&gt;Dray,X.&lt;/Authors_Primary&gt;&lt;Authors_Primary&gt;Camus,M.&lt;/Authors_Primary&gt;&lt;Authors_Primary&gt;Coelho,J.&lt;/Authors_Primary&gt;&lt;Authors_Primary&gt;Ozenne,V.&lt;/Authors_Primary&gt;&lt;Authors_Primary&gt;Pocard,M.&lt;/Authors_Primary&gt;&lt;Authors_Primary&gt;Marteau,P.&lt;/Authors_Primary&gt;&lt;Date_Primary&gt;2011/7&lt;/Date_Primary&gt;&lt;Keywords&gt;Angiodysplasia&lt;/Keywords&gt;&lt;Keywords&gt;Clinical Trials&lt;/Keywords&gt;&lt;Keywords&gt;complications&lt;/Keywords&gt;&lt;Keywords&gt;Cryotherapy&lt;/Keywords&gt;&lt;Keywords&gt;Electrocoagulation&lt;/Keywords&gt;&lt;Keywords&gt;Endoscopy&lt;/Keywords&gt;&lt;Keywords&gt;Estrogens&lt;/Keywords&gt;&lt;Keywords&gt;etiology&lt;/Keywords&gt;&lt;Keywords&gt;France&lt;/Keywords&gt;&lt;Keywords&gt;Gastrointestinal Agents&lt;/Keywords&gt;&lt;Keywords&gt;Gastrointestinal Hemorrhage&lt;/Keywords&gt;&lt;Keywords&gt;Humans&lt;/Keywords&gt;&lt;Keywords&gt;Laser Coagulation&lt;/Keywords&gt;&lt;Keywords&gt;Ligation&lt;/Keywords&gt;&lt;Keywords&gt;methods&lt;/Keywords&gt;&lt;Keywords&gt;Octreotide&lt;/Keywords&gt;&lt;Keywords&gt;Recurrence&lt;/Keywords&gt;&lt;Keywords&gt;Risk&lt;/Keywords&gt;&lt;Keywords&gt;Sclerotherapy&lt;/Keywords&gt;&lt;Keywords&gt;therapeutic use&lt;/Keywords&gt;&lt;Keywords&gt;therapy&lt;/Keywords&gt;&lt;Keywords&gt;Treatment Outcome&lt;/Keywords&gt;&lt;Reprint&gt;Not in File&lt;/Reprint&gt;&lt;Start_Page&gt;515&lt;/Start_Page&gt;&lt;End_Page&gt;522&lt;/End_Page&gt;&lt;Periodical&gt;Dig.Liver Dis.&lt;/Periodical&gt;&lt;Volume&gt;43&lt;/Volume&gt;&lt;Issue&gt;7&lt;/Issue&gt;&lt;Address&gt;AP-HP, Hopital Lariboisiere, Departement Medico-chirurgical de Pathologie Digestive, Paris 7 University, France. xavier.dray@lrb.aphp.fr&lt;/Address&gt;&lt;Web_URL&gt;PM:21239239&lt;/Web_URL&gt;&lt;ZZ_JournalStdAbbrev&gt;&lt;f name="System"&gt;Dig.Liver Dis.&lt;/f&gt;&lt;/ZZ_JournalStdAbbrev&gt;&lt;ZZ_WorkformID&gt;1&lt;/ZZ_WorkformID&gt;&lt;/MDL&gt;&lt;/Cite&gt;&lt;/Refman&gt;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35</w:t>
      </w:r>
      <w:r>
        <w:rPr>
          <w:rFonts w:ascii="Arial" w:hAnsi="Arial" w:cs="Arial"/>
          <w:sz w:val="20"/>
          <w:szCs w:val="20"/>
          <w:lang w:val="da-DK"/>
        </w:rPr>
        <w:fldChar w:fldCharType="end"/>
      </w:r>
      <w:r w:rsidRPr="0089536D">
        <w:rPr>
          <w:rFonts w:ascii="Arial" w:hAnsi="Arial" w:cs="Arial"/>
          <w:sz w:val="20"/>
          <w:szCs w:val="20"/>
          <w:lang w:val="da-DK"/>
        </w:rPr>
        <w:t xml:space="preserve">. </w:t>
      </w:r>
      <w:r w:rsidR="00DA0FBD">
        <w:rPr>
          <w:rFonts w:ascii="Arial" w:hAnsi="Arial" w:cs="Arial"/>
          <w:sz w:val="20"/>
          <w:szCs w:val="20"/>
          <w:lang w:val="da-DK"/>
        </w:rPr>
        <w:t>Angiodysplasi i c</w:t>
      </w:r>
      <w:r w:rsidRPr="0089536D">
        <w:rPr>
          <w:rFonts w:ascii="Arial" w:hAnsi="Arial" w:cs="Arial"/>
          <w:sz w:val="20"/>
          <w:szCs w:val="20"/>
          <w:lang w:val="da-DK"/>
        </w:rPr>
        <w:t>olon</w:t>
      </w:r>
      <w:r>
        <w:rPr>
          <w:rFonts w:ascii="Arial" w:hAnsi="Arial" w:cs="Arial"/>
          <w:sz w:val="20"/>
          <w:szCs w:val="20"/>
          <w:lang w:val="da-DK"/>
        </w:rPr>
        <w:t xml:space="preserve"> </w:t>
      </w:r>
      <w:r w:rsidRPr="0089536D">
        <w:rPr>
          <w:rFonts w:ascii="Arial" w:hAnsi="Arial" w:cs="Arial"/>
          <w:sz w:val="20"/>
          <w:szCs w:val="20"/>
          <w:lang w:val="da-DK"/>
        </w:rPr>
        <w:t xml:space="preserve">er næsten altid lokaliseret i </w:t>
      </w:r>
      <w:bookmarkStart w:id="1" w:name="4-u1.0-B978-1-4160-6189-2..00036-6--bib3"/>
      <w:bookmarkEnd w:id="1"/>
      <w:r w:rsidRPr="0089536D">
        <w:rPr>
          <w:rFonts w:ascii="Arial" w:hAnsi="Arial" w:cs="Arial"/>
          <w:sz w:val="20"/>
          <w:szCs w:val="20"/>
          <w:lang w:val="da-DK"/>
        </w:rPr>
        <w:t xml:space="preserve">coecum og højre halvdel </w:t>
      </w:r>
      <w:r>
        <w:rPr>
          <w:rFonts w:ascii="Arial" w:hAnsi="Arial" w:cs="Arial"/>
          <w:color w:val="000000"/>
          <w:sz w:val="20"/>
          <w:szCs w:val="20"/>
          <w:lang w:val="da-DK"/>
        </w:rPr>
        <w:fldChar w:fldCharType="begin"/>
      </w:r>
      <w:r>
        <w:rPr>
          <w:rFonts w:ascii="Arial" w:hAnsi="Arial" w:cs="Arial"/>
          <w:color w:val="000000"/>
          <w:sz w:val="20"/>
          <w:szCs w:val="20"/>
          <w:lang w:val="da-DK"/>
        </w:rPr>
        <w:instrText xml:space="preserve"> ADDIN REFMGR.CITE &lt;Refman&gt;&lt;Cite&gt;&lt;Author&gt;Foutch&lt;/Author&gt;&lt;Year&gt;1993&lt;/Year&gt;&lt;RecNum&gt;290&lt;/RecNum&gt;&lt;IDText&gt;Angiodysplasia of the gastrointestinal tract&lt;/IDText&gt;&lt;MDL Ref_Type="Journal"&gt;&lt;Ref_Type&gt;Journal&lt;/Ref_Type&gt;&lt;Ref_ID&gt;290&lt;/Ref_ID&gt;&lt;Title_Primary&gt;Angiodysplasia of the gastrointestinal tract&lt;/Title_Primary&gt;&lt;Authors_Primary&gt;Foutch,P.G.&lt;/Authors_Primary&gt;&lt;Date_Primary&gt;1993/6&lt;/Date_Primary&gt;&lt;Keywords&gt;Aging&lt;/Keywords&gt;&lt;Keywords&gt;analysis&lt;/Keywords&gt;&lt;Keywords&gt;Angiodysplasia&lt;/Keywords&gt;&lt;Keywords&gt;Colon&lt;/Keywords&gt;&lt;Keywords&gt;Colonic Diseases&lt;/Keywords&gt;&lt;Keywords&gt;Colonoscopy&lt;/Keywords&gt;&lt;Keywords&gt;Duodenum&lt;/Keywords&gt;&lt;Keywords&gt;Electrocoagulation&lt;/Keywords&gt;&lt;Keywords&gt;epidemiology&lt;/Keywords&gt;&lt;Keywords&gt;Estrogens&lt;/Keywords&gt;&lt;Keywords&gt;Estrogens,Conjugated (USP)&lt;/Keywords&gt;&lt;Keywords&gt;etiology&lt;/Keywords&gt;&lt;Keywords&gt;Female&lt;/Keywords&gt;&lt;Keywords&gt;Gastrointestinal Diseases&lt;/Keywords&gt;&lt;Keywords&gt;Gastrointestinal Hemorrhage&lt;/Keywords&gt;&lt;Keywords&gt;Gastrointestinal Tract&lt;/Keywords&gt;&lt;Keywords&gt;Hemostasis,Endoscopic&lt;/Keywords&gt;&lt;Keywords&gt;history&lt;/Keywords&gt;&lt;Keywords&gt;Hormones&lt;/Keywords&gt;&lt;Keywords&gt;Humans&lt;/Keywords&gt;&lt;Keywords&gt;Incidence&lt;/Keywords&gt;&lt;Keywords&gt;Male&lt;/Keywords&gt;&lt;Keywords&gt;methods&lt;/Keywords&gt;&lt;Keywords&gt;pathology&lt;/Keywords&gt;&lt;Keywords&gt;Randomized Controlled Trials&lt;/Keywords&gt;&lt;Keywords&gt;Safety&lt;/Keywords&gt;&lt;Keywords&gt;Stomach&lt;/Keywords&gt;&lt;Keywords&gt;therapeutic use&lt;/Keywords&gt;&lt;Keywords&gt;therapy&lt;/Keywords&gt;&lt;Reprint&gt;Not in File&lt;/Reprint&gt;&lt;Start_Page&gt;807&lt;/Start_Page&gt;&lt;End_Page&gt;818&lt;/End_Page&gt;&lt;Periodical&gt;Am.J.Gastroenterol.&lt;/Periodical&gt;&lt;Volume&gt;88&lt;/Volume&gt;&lt;Issue&gt;6&lt;/Issue&gt;&lt;Address&gt;Division of Gastroenterology, Desert Samaritan Medical Center, Mesa, Arizona&lt;/Address&gt;&lt;Web_URL&gt;PM:8389094&lt;/Web_URL&gt;&lt;ZZ_JournalStdAbbrev&gt;&lt;f name="System"&gt;Am.J.Gastroenterol.&lt;/f&gt;&lt;/ZZ_JournalStdAbbrev&gt;&lt;ZZ_WorkformID&gt;1&lt;/ZZ_WorkformID&gt;&lt;/MDL&gt;&lt;/Cite&gt;&lt;/Refman&gt;</w:instrText>
      </w:r>
      <w:r>
        <w:rPr>
          <w:rFonts w:ascii="Arial" w:hAnsi="Arial" w:cs="Arial"/>
          <w:color w:val="000000"/>
          <w:sz w:val="20"/>
          <w:szCs w:val="20"/>
          <w:lang w:val="da-DK"/>
        </w:rPr>
        <w:fldChar w:fldCharType="separate"/>
      </w:r>
      <w:r w:rsidRPr="00A11550">
        <w:rPr>
          <w:rFonts w:ascii="Arial" w:hAnsi="Arial" w:cs="Arial"/>
          <w:color w:val="000000"/>
          <w:sz w:val="20"/>
          <w:szCs w:val="20"/>
          <w:vertAlign w:val="superscript"/>
          <w:lang w:val="da-DK"/>
        </w:rPr>
        <w:t>36</w:t>
      </w:r>
      <w:r>
        <w:rPr>
          <w:rFonts w:ascii="Arial" w:hAnsi="Arial" w:cs="Arial"/>
          <w:color w:val="000000"/>
          <w:sz w:val="20"/>
          <w:szCs w:val="20"/>
          <w:lang w:val="da-DK"/>
        </w:rPr>
        <w:fldChar w:fldCharType="end"/>
      </w:r>
      <w:r w:rsidR="00DA0FBD">
        <w:rPr>
          <w:rFonts w:ascii="Arial" w:hAnsi="Arial" w:cs="Arial"/>
          <w:color w:val="000000"/>
          <w:sz w:val="20"/>
          <w:szCs w:val="20"/>
          <w:lang w:val="da-DK"/>
        </w:rPr>
        <w:t xml:space="preserve"> </w:t>
      </w:r>
      <w:r w:rsidRPr="0089536D">
        <w:rPr>
          <w:rFonts w:ascii="Arial" w:hAnsi="Arial" w:cs="Arial"/>
          <w:sz w:val="20"/>
          <w:szCs w:val="20"/>
          <w:lang w:val="da-DK"/>
        </w:rPr>
        <w:t xml:space="preserve">mens </w:t>
      </w:r>
      <w:r w:rsidR="00DA0FBD">
        <w:rPr>
          <w:rFonts w:ascii="Arial" w:hAnsi="Arial" w:cs="Arial"/>
          <w:sz w:val="20"/>
          <w:szCs w:val="20"/>
          <w:lang w:val="da-DK"/>
        </w:rPr>
        <w:t xml:space="preserve">angiodysplasi i </w:t>
      </w:r>
      <w:r w:rsidRPr="0089536D">
        <w:rPr>
          <w:rFonts w:ascii="Arial" w:hAnsi="Arial" w:cs="Arial"/>
          <w:sz w:val="20"/>
          <w:szCs w:val="20"/>
          <w:lang w:val="da-DK"/>
        </w:rPr>
        <w:t>tyndtarm</w:t>
      </w:r>
      <w:r w:rsidR="00115B8F">
        <w:rPr>
          <w:rFonts w:ascii="Arial" w:hAnsi="Arial" w:cs="Arial"/>
          <w:sz w:val="20"/>
          <w:szCs w:val="20"/>
          <w:lang w:val="da-DK"/>
        </w:rPr>
        <w:t>en</w:t>
      </w:r>
      <w:r w:rsidRPr="0089536D">
        <w:rPr>
          <w:rFonts w:ascii="Arial" w:hAnsi="Arial" w:cs="Arial"/>
          <w:sz w:val="20"/>
          <w:szCs w:val="20"/>
          <w:lang w:val="da-DK"/>
        </w:rPr>
        <w:t xml:space="preserve"> i vestlige populationer hovedsagligt er lokaliseret </w:t>
      </w:r>
      <w:r>
        <w:rPr>
          <w:rFonts w:ascii="Arial" w:hAnsi="Arial" w:cs="Arial"/>
          <w:sz w:val="20"/>
          <w:szCs w:val="20"/>
          <w:lang w:val="da-DK"/>
        </w:rPr>
        <w:t>i duodenum og oralt i jejunum</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&lt;Refman&gt;&lt;Cite&gt;&lt;Author&gt;Cellier&lt;/Author&gt;&lt;Year&gt;2008&lt;/Year&gt;&lt;RecNum&gt;291&lt;/RecNum&gt;&lt;IDText&gt;Obscure gastrointestinal bleeding: role of videocapsule and double-balloon enteroscopy&lt;/IDText&gt;&lt;MDL Ref_Type="Journal"&gt;&lt;Ref_Type&gt;Journal&lt;/Ref_Type&gt;&lt;Ref_ID&gt;291&lt;/Ref_ID&gt;&lt;Title_Primary&gt;Obscure gastrointestinal bleeding: role of videocapsule and double-balloon enteroscopy&lt;/Title_Primary&gt;&lt;Authors_Primary&gt;Cellier,C.&lt;/Authors_Primary&gt;&lt;Date_Primary&gt;2008&lt;/Date_Primary&gt;&lt;Keywords&gt;Capsule Endoscopy&lt;/Keywords&gt;&lt;Keywords&gt;Colonoscopy&lt;/Keywords&gt;&lt;Keywords&gt;diagnosis&lt;/Keywords&gt;&lt;Keywords&gt;Endoscopes,Gastrointestinal&lt;/Keywords&gt;&lt;Keywords&gt;Endoscopy&lt;/Keywords&gt;&lt;Keywords&gt;Endoscopy,Gastrointestinal&lt;/Keywords&gt;&lt;Keywords&gt;France&lt;/Keywords&gt;&lt;Keywords&gt;Gastrointestinal Hemorrhage&lt;/Keywords&gt;&lt;Keywords&gt;Gastroscopy&lt;/Keywords&gt;&lt;Keywords&gt;Humans&lt;/Keywords&gt;&lt;Keywords&gt;Intestine,Small&lt;/Keywords&gt;&lt;Keywords&gt;methods&lt;/Keywords&gt;&lt;Reprint&gt;Not in File&lt;/Reprint&gt;&lt;Start_Page&gt;329&lt;/Start_Page&gt;&lt;End_Page&gt;340&lt;/End_Page&gt;&lt;Periodical&gt;Best.Pract.Res.Clin.Gastroenterol.&lt;/Periodical&gt;&lt;Volume&gt;22&lt;/Volume&gt;&lt;Issue&gt;2&lt;/Issue&gt;&lt;Address&gt;Rene Descartes Paris V University, Department of Gastroenterology, European Georges Pompidou Hospital, Assistance Publique Hopitaux de Paris, Paris, France. christophe.cellier@egp.aphp.fr&lt;/Address&gt;&lt;Web_URL&gt;PM:18346687&lt;/Web_URL&gt;&lt;ZZ_JournalStdAbbrev&gt;&lt;f name="System"&gt;Best.Pract.Res.Clin.Gastroenterol.&lt;/f&gt;&lt;/ZZ_JournalStdAbbrev&gt;&lt;ZZ_WorkformID&gt;1&lt;/ZZ_WorkformID&gt;&lt;/MDL&gt;&lt;/Cite&gt;&lt;Cite&gt;&lt;Author&gt;Gerson&lt;/Author&gt;&lt;Year&gt;2009&lt;/Year&gt;&lt;RecNum&gt;292&lt;/RecNum&gt;&lt;IDText&gt;Long-term outcomes after double-balloon enteroscopy for obscure gastrointestinal bleeding&lt;/IDText&gt;&lt;MDL Ref_Type="Journal"&gt;&lt;Ref_Type&gt;Journal&lt;/Ref_Type&gt;&lt;Ref_ID&gt;292&lt;/Ref_ID&gt;&lt;Title_Primary&gt;Long-term outcomes after double-balloon enteroscopy for obscure gastrointestinal bleeding&lt;/Title_Primary&gt;&lt;Authors_Primary&gt;Gerson,L.B.&lt;/Authors_Primary&gt;&lt;Authors_Primary&gt;Batenic,M.A.&lt;/Authors_Primary&gt;&lt;Authors_Primary&gt;Newsom,S.L.&lt;/Authors_Primary&gt;&lt;Authors_Primary&gt;Ross,A.&lt;/Authors_Primary&gt;&lt;Authors_Primary&gt;Semrad,C.E.&lt;/Authors_Primary&gt;&lt;Date_Primary&gt;2009/6&lt;/Date_Primary&gt;&lt;Keywords&gt;Adult&lt;/Keywords&gt;&lt;Keywords&gt;Aged&lt;/Keywords&gt;&lt;Keywords&gt;Aged,80 and over&lt;/Keywords&gt;&lt;Keywords&gt;California&lt;/Keywords&gt;&lt;Keywords&gt;Chicago&lt;/Keywords&gt;&lt;Keywords&gt;diagnosis&lt;/Keywords&gt;&lt;Keywords&gt;Endoscopy,Gastrointestinal&lt;/Keywords&gt;&lt;Keywords&gt;Female&lt;/Keywords&gt;&lt;Keywords&gt;Follow-Up Studies&lt;/Keywords&gt;&lt;Keywords&gt;Gastrointestinal Hemorrhage&lt;/Keywords&gt;&lt;Keywords&gt;Humans&lt;/Keywords&gt;&lt;Keywords&gt;Interviews as Topic&lt;/Keywords&gt;&lt;Keywords&gt;Iron&lt;/Keywords&gt;&lt;Keywords&gt;Male&lt;/Keywords&gt;&lt;Keywords&gt;methods&lt;/Keywords&gt;&lt;Keywords&gt;Middle Aged&lt;/Keywords&gt;&lt;Keywords&gt;Telephone&lt;/Keywords&gt;&lt;Keywords&gt;therapy&lt;/Keywords&gt;&lt;Keywords&gt;Treatment Outcome&lt;/Keywords&gt;&lt;Keywords&gt;Young Adult&lt;/Keywords&gt;&lt;Reprint&gt;Not in File&lt;/Reprint&gt;&lt;Start_Page&gt;664&lt;/Start_Page&gt;&lt;End_Page&gt;669&lt;/End_Page&gt;&lt;Periodical&gt;Clin.Gastroenterol.Hepatol.&lt;/Periodical&gt;&lt;Volume&gt;7&lt;/Volume&gt;&lt;Issue&gt;6&lt;/Issue&gt;&lt;Address&gt;Division of Gastroenterology and Hepatology, Stanford University, A149, 300 Pasteur Drive, Stanford, California 94305-5202, USA. lgerson@stanford.edu&lt;/Address&gt;&lt;Web_URL&gt;PM:19514115&lt;/Web_URL&gt;&lt;ZZ_JournalStdAbbrev&gt;&lt;f name="System"&gt;Clin.Gastroenterol.Hepatol.&lt;/f&gt;&lt;/ZZ_JournalStdAbbrev&gt;&lt;ZZ_WorkformID&gt;1&lt;/ZZ_WorkformID&gt;&lt;/MDL&gt;&lt;/Cite&gt;&lt;Cite&gt;&lt;Author&gt;Bollinger&lt;/Author&gt;&lt;Year&gt;2012&lt;/Year&gt;&lt;RecNum&gt;293&lt;/RecNum&gt;&lt;IDText&gt;Distribution of bleeding gastrointestinal angioectasias in a Western population&lt;/IDText&gt;&lt;MDL Ref_Type="Journal"&gt;&lt;Ref_Type&gt;Journal&lt;/Ref_Type&gt;&lt;Ref_ID&gt;293&lt;/Ref_ID&gt;&lt;Title_Primary&gt;Distribution of bleeding gastrointestinal angioectasias in a Western population&lt;/Title_Primary&gt;&lt;Authors_Primary&gt;Bollinger,E.&lt;/Authors_Primary&gt;&lt;Authors_Primary&gt;Raines,D.&lt;/Authors_Primary&gt;&lt;Authors_Primary&gt;Saitta,P.&lt;/Authors_Primary&gt;&lt;Date_Primary&gt;2012/11/21&lt;/Date_Primary&gt;&lt;Keywords&gt;analysis&lt;/Keywords&gt;&lt;Keywords&gt;Anemia&lt;/Keywords&gt;&lt;Keywords&gt;Angiodysplasia&lt;/Keywords&gt;&lt;Keywords&gt;Aspirin&lt;/Keywords&gt;&lt;Keywords&gt;Capsule Endoscopy&lt;/Keywords&gt;&lt;Keywords&gt;Colon&lt;/Keywords&gt;&lt;Keywords&gt;Colonoscopy&lt;/Keywords&gt;&lt;Keywords&gt;deficiency&lt;/Keywords&gt;&lt;Keywords&gt;diagnosis&lt;/Keywords&gt;&lt;Keywords&gt;Duodenum&lt;/Keywords&gt;&lt;Keywords&gt;Endoscopy&lt;/Keywords&gt;&lt;Keywords&gt;Gastrointestinal Tract&lt;/Keywords&gt;&lt;Keywords&gt;Ileum&lt;/Keywords&gt;&lt;Keywords&gt;Iron&lt;/Keywords&gt;&lt;Keywords&gt;Kidney&lt;/Keywords&gt;&lt;Keywords&gt;methods&lt;/Keywords&gt;&lt;Keywords&gt;Stomach&lt;/Keywords&gt;&lt;Keywords&gt;therapy&lt;/Keywords&gt;&lt;Keywords&gt;Warfarin&lt;/Keywords&gt;&lt;Reprint&gt;Not in File&lt;/Reprint&gt;&lt;Start_Page&gt;6235&lt;/Start_Page&gt;&lt;End_Page&gt;6239&lt;/End_Page&gt;&lt;Periodical&gt;World J.Gastroenterol.&lt;/Periodical&gt;&lt;Volume&gt;18&lt;/Volume&gt;&lt;Issue&gt;43&lt;/Issue&gt;&lt;Address&gt;Section of Gastroenterology, Department of Medicine, Louisiana State University Health Sciences Center, New Orleans, LA 70112, USA. ebolli@lsuhsc.edu&lt;/Address&gt;&lt;Web_URL&gt;PM:23180943&lt;/Web_URL&gt;&lt;ZZ_JournalStdAbbrev&gt;&lt;f name="System"&gt;World J.Gastroenterol.&lt;/f&gt;&lt;/ZZ_JournalStdAbbrev&gt;&lt;ZZ_WorkformID&gt;1&lt;/ZZ_WorkformID&gt;&lt;/MDL&gt;&lt;/Cite&gt;&lt;Cite&gt;&lt;Author&gt;Laine&lt;/Author&gt;&lt;Year&gt;2010&lt;/Year&gt;&lt;RecNum&gt;294&lt;/RecNum&gt;&lt;IDText&gt;Does capsule endoscopy improve outcomes in obscure gastrointestinal bleeding? Randomized trial versus dedicated small bowel radiography&lt;/IDText&gt;&lt;MDL Ref_Type="Journal"&gt;&lt;Ref_Type&gt;Journal&lt;/Ref_Type&gt;&lt;Ref_ID&gt;294&lt;/Ref_ID&gt;&lt;Title_Primary&gt;Does capsule endoscopy improve outcomes in obscure gastrointestinal bleeding? Randomized trial versus dedicated small bowel radiography&lt;/Title_Primary&gt;&lt;Authors_Primary&gt;Laine,L.&lt;/Authors_Primary&gt;&lt;Authors_Primary&gt;Sahota,A.&lt;/Authors_Primary&gt;&lt;Authors_Primary&gt;Shah,A.&lt;/Authors_Primary&gt;&lt;Date_Primary&gt;2010/5&lt;/Date_Primary&gt;&lt;Keywords&gt;Biological Markers&lt;/Keywords&gt;&lt;Keywords&gt;blood&lt;/Keywords&gt;&lt;Keywords&gt;Blood Transfusion&lt;/Keywords&gt;&lt;Keywords&gt;California&lt;/Keywords&gt;&lt;Keywords&gt;Capsule Endoscopy&lt;/Keywords&gt;&lt;Keywords&gt;Colonoscopy&lt;/Keywords&gt;&lt;Keywords&gt;Comparative Study&lt;/Keywords&gt;&lt;Keywords&gt;diagnosis&lt;/Keywords&gt;&lt;Keywords&gt;Endoscopy&lt;/Keywords&gt;&lt;Keywords&gt;etiology&lt;/Keywords&gt;&lt;Keywords&gt;Female&lt;/Keywords&gt;&lt;Keywords&gt;Gastrointestinal Hemorrhage&lt;/Keywords&gt;&lt;Keywords&gt;Hemoglobins&lt;/Keywords&gt;&lt;Keywords&gt;Hospitalization&lt;/Keywords&gt;&lt;Keywords&gt;Humans&lt;/Keywords&gt;&lt;Keywords&gt;Intestine,Small&lt;/Keywords&gt;&lt;Keywords&gt;Liver&lt;/Keywords&gt;&lt;Keywords&gt;Male&lt;/Keywords&gt;&lt;Keywords&gt;metabolism&lt;/Keywords&gt;&lt;Keywords&gt;methods&lt;/Keywords&gt;&lt;Keywords&gt;Middle Aged&lt;/Keywords&gt;&lt;Keywords&gt;pathology&lt;/Keywords&gt;&lt;Keywords&gt;Predictive Value of Tests&lt;/Keywords&gt;&lt;Keywords&gt;radiography&lt;/Keywords&gt;&lt;Keywords&gt;Radiography,Abdominal&lt;/Keywords&gt;&lt;Keywords&gt;Recurrence&lt;/Keywords&gt;&lt;Keywords&gt;Research&lt;/Keywords&gt;&lt;Keywords&gt;Risk Factors&lt;/Keywords&gt;&lt;Keywords&gt;therapy&lt;/Keywords&gt;&lt;Keywords&gt;Time Factors&lt;/Keywords&gt;&lt;Keywords&gt;Treatment Outcome&lt;/Keywords&gt;&lt;Reprint&gt;Not in File&lt;/Reprint&gt;&lt;Start_Page&gt;1673&lt;/Start_Page&gt;&lt;End_Page&gt;1680&lt;/End_Page&gt;&lt;Periodical&gt;Gastroenterology&lt;/Periodical&gt;&lt;Volume&gt;138&lt;/Volume&gt;&lt;Issue&gt;5&lt;/Issue&gt;&lt;Address&gt;Division of Gastrointestinal and Liver Disease, Keck School of Medicine, University of Southern California, Los Angeles, California 90033, USA. llaine@usc.edu&lt;/Address&gt;&lt;Web_URL&gt;PM:20138043&lt;/Web_URL&gt;&lt;ZZ_JournalStdAbbrev&gt;&lt;f name="System"&gt;Gastroenterology&lt;/f&gt;&lt;/ZZ_JournalStdAbbrev&gt;&lt;ZZ_WorkformID&gt;1&lt;/ZZ_WorkformID&gt;&lt;/MDL&gt;&lt;/Cite&gt;&lt;/Refman&gt;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37-40</w:t>
      </w:r>
      <w:r>
        <w:rPr>
          <w:rFonts w:ascii="Arial" w:hAnsi="Arial" w:cs="Arial"/>
          <w:sz w:val="20"/>
          <w:szCs w:val="20"/>
          <w:lang w:val="da-DK"/>
        </w:rPr>
        <w:fldChar w:fldCharType="end"/>
      </w:r>
      <w:r w:rsidRPr="0089536D">
        <w:rPr>
          <w:rFonts w:ascii="Arial" w:hAnsi="Arial" w:cs="Arial"/>
          <w:sz w:val="20"/>
          <w:szCs w:val="20"/>
          <w:lang w:val="da-DK"/>
        </w:rPr>
        <w:t xml:space="preserve">. </w:t>
      </w:r>
    </w:p>
    <w:p w14:paraId="652B43A3" w14:textId="77777777" w:rsidR="00771995" w:rsidRDefault="00771995" w:rsidP="007D4F8C">
      <w:pPr>
        <w:autoSpaceDE w:val="0"/>
        <w:autoSpaceDN w:val="0"/>
        <w:adjustRightInd w:val="0"/>
        <w:rPr>
          <w:rFonts w:ascii="Arial" w:hAnsi="Arial" w:cs="Arial"/>
          <w:sz w:val="20"/>
          <w:szCs w:val="20"/>
          <w:lang w:val="da-DK"/>
        </w:rPr>
      </w:pPr>
    </w:p>
    <w:p w14:paraId="47CEBE6C" w14:textId="77777777" w:rsidR="00771995" w:rsidRPr="009E33FE" w:rsidRDefault="00771995" w:rsidP="007D4F8C">
      <w:pPr>
        <w:autoSpaceDE w:val="0"/>
        <w:autoSpaceDN w:val="0"/>
        <w:adjustRightInd w:val="0"/>
        <w:rPr>
          <w:rFonts w:ascii="Arial" w:hAnsi="Arial" w:cs="Arial"/>
          <w:i/>
          <w:sz w:val="20"/>
          <w:szCs w:val="20"/>
          <w:lang w:val="da-DK"/>
        </w:rPr>
      </w:pPr>
      <w:r>
        <w:rPr>
          <w:rFonts w:ascii="Arial" w:hAnsi="Arial" w:cs="Arial"/>
          <w:i/>
          <w:sz w:val="20"/>
          <w:szCs w:val="20"/>
          <w:lang w:val="da-DK"/>
        </w:rPr>
        <w:t>Andre blødningskilder</w:t>
      </w:r>
    </w:p>
    <w:p w14:paraId="616C18E3" w14:textId="77777777" w:rsidR="00771995" w:rsidRPr="0089536D" w:rsidRDefault="00771995" w:rsidP="007D4F8C">
      <w:pPr>
        <w:autoSpaceDE w:val="0"/>
        <w:autoSpaceDN w:val="0"/>
        <w:adjustRightInd w:val="0"/>
        <w:rPr>
          <w:rFonts w:ascii="Arial" w:hAnsi="Arial" w:cs="Arial"/>
          <w:sz w:val="20"/>
          <w:szCs w:val="20"/>
          <w:lang w:val="da-DK"/>
        </w:rPr>
      </w:pPr>
      <w:r>
        <w:rPr>
          <w:rFonts w:ascii="Arial" w:hAnsi="Arial" w:cs="Arial"/>
          <w:sz w:val="20"/>
          <w:szCs w:val="20"/>
          <w:lang w:val="da-DK"/>
        </w:rPr>
        <w:t>Ikke erkendt k</w:t>
      </w:r>
      <w:r w:rsidRPr="0089536D">
        <w:rPr>
          <w:rFonts w:ascii="Arial" w:hAnsi="Arial" w:cs="Arial"/>
          <w:sz w:val="20"/>
          <w:szCs w:val="20"/>
          <w:lang w:val="da-DK"/>
        </w:rPr>
        <w:t xml:space="preserve">ronisk </w:t>
      </w:r>
      <w:r>
        <w:rPr>
          <w:rFonts w:ascii="Arial" w:hAnsi="Arial" w:cs="Arial"/>
          <w:sz w:val="20"/>
          <w:szCs w:val="20"/>
          <w:lang w:val="da-DK"/>
        </w:rPr>
        <w:t>i</w:t>
      </w:r>
      <w:r w:rsidRPr="0089536D">
        <w:rPr>
          <w:rFonts w:ascii="Arial" w:hAnsi="Arial" w:cs="Arial"/>
          <w:sz w:val="20"/>
          <w:szCs w:val="20"/>
          <w:lang w:val="da-DK"/>
        </w:rPr>
        <w:t xml:space="preserve">nflammatorisk tarmsygdom, portal </w:t>
      </w:r>
      <w:r>
        <w:rPr>
          <w:rFonts w:ascii="Arial" w:hAnsi="Arial" w:cs="Arial"/>
          <w:sz w:val="20"/>
          <w:szCs w:val="20"/>
          <w:lang w:val="da-DK"/>
        </w:rPr>
        <w:t xml:space="preserve">hypertensiv </w:t>
      </w:r>
      <w:r w:rsidRPr="0089536D">
        <w:rPr>
          <w:rFonts w:ascii="Arial" w:hAnsi="Arial" w:cs="Arial"/>
          <w:sz w:val="20"/>
          <w:szCs w:val="20"/>
          <w:lang w:val="da-DK"/>
        </w:rPr>
        <w:t>gastropati</w:t>
      </w:r>
      <w:r>
        <w:rPr>
          <w:rFonts w:ascii="Arial" w:hAnsi="Arial" w:cs="Arial"/>
          <w:sz w:val="20"/>
          <w:szCs w:val="20"/>
          <w:lang w:val="da-DK"/>
        </w:rPr>
        <w:t xml:space="preserve">, hereditær teleangiektasi </w:t>
      </w:r>
      <w:r w:rsidRPr="0089536D">
        <w:rPr>
          <w:rFonts w:ascii="Arial" w:hAnsi="Arial" w:cs="Arial"/>
          <w:sz w:val="20"/>
          <w:szCs w:val="20"/>
          <w:lang w:val="da-DK"/>
        </w:rPr>
        <w:t xml:space="preserve">og </w:t>
      </w:r>
      <w:r>
        <w:rPr>
          <w:rFonts w:ascii="Arial" w:hAnsi="Arial" w:cs="Arial"/>
          <w:sz w:val="20"/>
          <w:szCs w:val="20"/>
          <w:lang w:val="da-DK"/>
        </w:rPr>
        <w:t>gastrisk antral vaskulær</w:t>
      </w:r>
      <w:r w:rsidR="00A13C11">
        <w:rPr>
          <w:rFonts w:ascii="Arial" w:hAnsi="Arial" w:cs="Arial"/>
          <w:sz w:val="20"/>
          <w:szCs w:val="20"/>
          <w:lang w:val="da-DK"/>
        </w:rPr>
        <w:t xml:space="preserve"> </w:t>
      </w:r>
      <w:r>
        <w:rPr>
          <w:rFonts w:ascii="Arial" w:hAnsi="Arial" w:cs="Arial"/>
          <w:sz w:val="20"/>
          <w:szCs w:val="20"/>
          <w:lang w:val="da-DK"/>
        </w:rPr>
        <w:t>ektasi (</w:t>
      </w:r>
      <w:r w:rsidRPr="0089536D">
        <w:rPr>
          <w:rFonts w:ascii="Arial" w:hAnsi="Arial" w:cs="Arial"/>
          <w:sz w:val="20"/>
          <w:szCs w:val="20"/>
          <w:lang w:val="da-DK"/>
        </w:rPr>
        <w:t>GAVE</w:t>
      </w:r>
      <w:r>
        <w:rPr>
          <w:rFonts w:ascii="Arial" w:hAnsi="Arial" w:cs="Arial"/>
          <w:sz w:val="20"/>
          <w:szCs w:val="20"/>
          <w:lang w:val="da-DK"/>
        </w:rPr>
        <w:t>)</w:t>
      </w:r>
      <w:r w:rsidRPr="0089536D">
        <w:rPr>
          <w:rFonts w:ascii="Arial" w:hAnsi="Arial" w:cs="Arial"/>
          <w:sz w:val="20"/>
          <w:szCs w:val="20"/>
          <w:lang w:val="da-DK"/>
        </w:rPr>
        <w:t xml:space="preserve"> er </w:t>
      </w:r>
      <w:r>
        <w:rPr>
          <w:rFonts w:ascii="Arial" w:hAnsi="Arial" w:cs="Arial"/>
          <w:sz w:val="20"/>
          <w:szCs w:val="20"/>
          <w:lang w:val="da-DK"/>
        </w:rPr>
        <w:t xml:space="preserve">andre, </w:t>
      </w:r>
      <w:r w:rsidRPr="0089536D">
        <w:rPr>
          <w:rFonts w:ascii="Arial" w:hAnsi="Arial" w:cs="Arial"/>
          <w:sz w:val="20"/>
          <w:szCs w:val="20"/>
          <w:lang w:val="da-DK"/>
        </w:rPr>
        <w:t xml:space="preserve">mindre hyppige årsager til jernmangelanæmi, uden synlig </w:t>
      </w:r>
      <w:r w:rsidR="00A13C11">
        <w:rPr>
          <w:rFonts w:ascii="Arial" w:hAnsi="Arial" w:cs="Arial"/>
          <w:sz w:val="20"/>
          <w:szCs w:val="20"/>
          <w:lang w:val="da-DK"/>
        </w:rPr>
        <w:t>gastrointestinal</w:t>
      </w:r>
      <w:r w:rsidRPr="0089536D">
        <w:rPr>
          <w:rFonts w:ascii="Arial" w:hAnsi="Arial" w:cs="Arial"/>
          <w:sz w:val="20"/>
          <w:szCs w:val="20"/>
          <w:lang w:val="da-DK"/>
        </w:rPr>
        <w:t xml:space="preserve"> blødning.</w:t>
      </w:r>
    </w:p>
    <w:p w14:paraId="0B03ACA3" w14:textId="77777777" w:rsidR="00771995" w:rsidRPr="0089536D" w:rsidRDefault="00771995" w:rsidP="00A43D24">
      <w:pPr>
        <w:spacing w:line="360" w:lineRule="auto"/>
        <w:rPr>
          <w:rFonts w:ascii="Arial" w:hAnsi="Arial" w:cs="Arial"/>
          <w:sz w:val="20"/>
          <w:szCs w:val="20"/>
          <w:lang w:val="da-DK"/>
        </w:rPr>
      </w:pPr>
    </w:p>
    <w:p w14:paraId="27029978" w14:textId="77777777" w:rsidR="00771995" w:rsidRPr="00C242BD" w:rsidRDefault="00771995" w:rsidP="00433656">
      <w:pPr>
        <w:rPr>
          <w:rFonts w:ascii="Arial" w:hAnsi="Arial" w:cs="Arial"/>
          <w:b/>
          <w:sz w:val="20"/>
          <w:szCs w:val="20"/>
          <w:lang w:val="da-DK"/>
        </w:rPr>
      </w:pPr>
      <w:r w:rsidRPr="00C242BD">
        <w:rPr>
          <w:rFonts w:ascii="Arial" w:hAnsi="Arial" w:cs="Arial"/>
          <w:b/>
          <w:sz w:val="20"/>
          <w:szCs w:val="20"/>
          <w:lang w:val="da-DK"/>
        </w:rPr>
        <w:t xml:space="preserve">Lægemidler </w:t>
      </w:r>
    </w:p>
    <w:p w14:paraId="29C66989" w14:textId="77777777" w:rsidR="00771995" w:rsidRDefault="00771995" w:rsidP="00433656">
      <w:pPr>
        <w:rPr>
          <w:rFonts w:ascii="Arial" w:hAnsi="Arial" w:cs="Arial"/>
          <w:sz w:val="20"/>
          <w:szCs w:val="20"/>
          <w:lang w:val="da-DK"/>
        </w:rPr>
      </w:pPr>
      <w:r>
        <w:rPr>
          <w:rFonts w:ascii="Arial" w:hAnsi="Arial" w:cs="Arial"/>
          <w:sz w:val="20"/>
          <w:szCs w:val="20"/>
          <w:lang w:val="da-DK"/>
        </w:rPr>
        <w:t>Flere lægemidler kan være ulcerogene i gastrointestinalkanalen, især non-steroide antiinflammatoriske stoffer (NSAID) og acetylsalisylsyre</w:t>
      </w:r>
      <w:r w:rsidR="004222D3">
        <w:rPr>
          <w:rFonts w:ascii="Arial" w:hAnsi="Arial" w:cs="Arial"/>
          <w:sz w:val="20"/>
          <w:szCs w:val="20"/>
          <w:lang w:val="da-DK"/>
        </w:rPr>
        <w:t xml:space="preserve"> (ASA)</w:t>
      </w:r>
      <w:r>
        <w:rPr>
          <w:rFonts w:ascii="Arial" w:hAnsi="Arial" w:cs="Arial"/>
          <w:sz w:val="20"/>
          <w:szCs w:val="20"/>
          <w:lang w:val="da-DK"/>
        </w:rPr>
        <w:t>.</w:t>
      </w:r>
    </w:p>
    <w:p w14:paraId="3BCB778C" w14:textId="77777777" w:rsidR="00771995" w:rsidRDefault="00771995" w:rsidP="00433656">
      <w:pPr>
        <w:rPr>
          <w:rFonts w:ascii="Arial" w:hAnsi="Arial" w:cs="Arial"/>
          <w:sz w:val="20"/>
          <w:szCs w:val="20"/>
          <w:lang w:val="da-DK"/>
        </w:rPr>
      </w:pPr>
      <w:r>
        <w:rPr>
          <w:rFonts w:ascii="Arial" w:hAnsi="Arial" w:cs="Arial"/>
          <w:sz w:val="20"/>
          <w:szCs w:val="20"/>
          <w:lang w:val="da-DK"/>
        </w:rPr>
        <w:t xml:space="preserve">Behandling med </w:t>
      </w:r>
      <w:r w:rsidRPr="00E049B9">
        <w:rPr>
          <w:rFonts w:ascii="Arial" w:hAnsi="Arial" w:cs="Arial"/>
          <w:sz w:val="20"/>
          <w:szCs w:val="20"/>
          <w:lang w:val="da-DK"/>
        </w:rPr>
        <w:t xml:space="preserve">NSAID og ASA </w:t>
      </w:r>
      <w:r>
        <w:rPr>
          <w:rFonts w:ascii="Arial" w:hAnsi="Arial" w:cs="Arial"/>
          <w:sz w:val="20"/>
          <w:szCs w:val="20"/>
          <w:lang w:val="da-DK"/>
        </w:rPr>
        <w:t xml:space="preserve">er udbredt og er associeret med et vidt spektrum af ændringer i gastrointestinal integritet og funktion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&lt;Refman&gt;&lt;Cite&gt;&lt;Author&gt;Wallace&lt;/Author&gt;&lt;Year&gt;1997&lt;/Year&gt;&lt;RecNum&gt;296&lt;/RecNum&gt;&lt;IDText&gt;Nonsteroidal anti-inflammatory drugs and gastroenteropathy: the second hundred years&lt;/IDText&gt;&lt;MDL Ref_Type="Journal"&gt;&lt;Ref_Type&gt;Journal&lt;/Ref_Type&gt;&lt;Ref_ID&gt;296&lt;/Ref_ID&gt;&lt;Title_Primary&gt;Nonsteroidal anti-inflammatory drugs and gastroenteropathy: the second hundred years&lt;/Title_Primary&gt;&lt;Authors_Primary&gt;Wallace,J.L.&lt;/Authors_Primary&gt;&lt;Date_Primary&gt;1997/3&lt;/Date_Primary&gt;&lt;Keywords&gt;adverse effects&lt;/Keywords&gt;&lt;Keywords&gt;Animals&lt;/Keywords&gt;&lt;Keywords&gt;Anti-Inflammatory Agents&lt;/Keywords&gt;&lt;Keywords&gt;Anti-Inflammatory Agents,Non-Steroidal&lt;/Keywords&gt;&lt;Keywords&gt;Aspirin&lt;/Keywords&gt;&lt;Keywords&gt;Canada&lt;/Keywords&gt;&lt;Keywords&gt;chemically induced&lt;/Keywords&gt;&lt;Keywords&gt;Colon&lt;/Keywords&gt;&lt;Keywords&gt;Cyclooxygenase 2&lt;/Keywords&gt;&lt;Keywords&gt;Cyclooxygenase Inhibitors&lt;/Keywords&gt;&lt;Keywords&gt;drug effects&lt;/Keywords&gt;&lt;Keywords&gt;Gastrointestinal Diseases&lt;/Keywords&gt;&lt;Keywords&gt;Gastrointestinal Tract&lt;/Keywords&gt;&lt;Keywords&gt;Humans&lt;/Keywords&gt;&lt;Keywords&gt;Incidence&lt;/Keywords&gt;&lt;Keywords&gt;Intestine,Small&lt;/Keywords&gt;&lt;Keywords&gt;Nitric Oxide&lt;/Keywords&gt;&lt;Keywords&gt;pharmacology&lt;/Keywords&gt;&lt;Keywords&gt;physiology&lt;/Keywords&gt;&lt;Keywords&gt;prevention &amp;amp; control&lt;/Keywords&gt;&lt;Keywords&gt;Research&lt;/Keywords&gt;&lt;Keywords&gt;Stereoisomerism&lt;/Keywords&gt;&lt;Keywords&gt;Stomach&lt;/Keywords&gt;&lt;Keywords&gt;toxicity&lt;/Keywords&gt;&lt;Reprint&gt;Not in File&lt;/Reprint&gt;&lt;Start_Page&gt;1000&lt;/Start_Page&gt;&lt;End_Page&gt;1016&lt;/End_Page&gt;&lt;Periodical&gt;Gastroenterology&lt;/Periodical&gt;&lt;Volume&gt;112&lt;/Volume&gt;&lt;Issue&gt;3&lt;/Issue&gt;&lt;Address&gt;Intestinal Disease Research Unit, Faculty of Medicine, University of Calgary, Alberta, Canada&lt;/Address&gt;&lt;Web_URL&gt;PM:9041264&lt;/Web_URL&gt;&lt;ZZ_JournalStdAbbrev&gt;&lt;f name="System"&gt;Gastroenterology&lt;/f&gt;&lt;/ZZ_JournalStdAbbrev&gt;&lt;ZZ_WorkformID&gt;1&lt;/ZZ_WorkformID&gt;&lt;/MDL&gt;&lt;/Cite&gt;&lt;/Refman&gt;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41</w:t>
      </w:r>
      <w:r>
        <w:rPr>
          <w:rFonts w:ascii="Arial" w:hAnsi="Arial" w:cs="Arial"/>
          <w:sz w:val="20"/>
          <w:szCs w:val="20"/>
          <w:lang w:val="da-DK"/>
        </w:rPr>
        <w:fldChar w:fldCharType="end"/>
      </w:r>
      <w:r>
        <w:rPr>
          <w:rFonts w:ascii="Arial" w:hAnsi="Arial" w:cs="Arial"/>
          <w:sz w:val="20"/>
          <w:szCs w:val="20"/>
          <w:lang w:val="da-DK"/>
        </w:rPr>
        <w:t>. Hæmorhagiske erosioner ses hyppigt og gastro</w:t>
      </w:r>
      <w:r w:rsidR="004222D3">
        <w:rPr>
          <w:rFonts w:ascii="Arial" w:hAnsi="Arial" w:cs="Arial"/>
          <w:sz w:val="20"/>
          <w:szCs w:val="20"/>
          <w:lang w:val="da-DK"/>
        </w:rPr>
        <w:t>-</w:t>
      </w:r>
      <w:r>
        <w:rPr>
          <w:rFonts w:ascii="Arial" w:hAnsi="Arial" w:cs="Arial"/>
          <w:sz w:val="20"/>
          <w:szCs w:val="20"/>
          <w:lang w:val="da-DK"/>
        </w:rPr>
        <w:t>duodenal</w:t>
      </w:r>
      <w:r w:rsidR="00115B8F">
        <w:rPr>
          <w:rFonts w:ascii="Arial" w:hAnsi="Arial" w:cs="Arial"/>
          <w:sz w:val="20"/>
          <w:szCs w:val="20"/>
          <w:lang w:val="da-DK"/>
        </w:rPr>
        <w:t xml:space="preserve"> </w:t>
      </w:r>
      <w:r>
        <w:rPr>
          <w:rFonts w:ascii="Arial" w:hAnsi="Arial" w:cs="Arial"/>
          <w:sz w:val="20"/>
          <w:szCs w:val="20"/>
          <w:lang w:val="da-DK"/>
        </w:rPr>
        <w:t xml:space="preserve">ulcussygdom ses hos op til 40% af patienter i vedvarende behandling med NSAID uden samtidig protektiv behandling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&lt;Refman&gt;&lt;Cite&gt;&lt;Author&gt;Stalnikowicz&lt;/Author&gt;&lt;Year&gt;1993&lt;/Year&gt;&lt;RecNum&gt;297&lt;/RecNum&gt;&lt;IDText&gt;NSAID-induced gastroduodenal damage: is prevention needed? A review and metaanalysis&lt;/IDText&gt;&lt;MDL Ref_Type="Journal"&gt;&lt;Ref_Type&gt;Journal&lt;/Ref_Type&gt;&lt;Ref_ID&gt;297&lt;/Ref_ID&gt;&lt;Title_Primary&gt;NSAID-induced gastroduodenal damage: is prevention needed? A review and metaanalysis&lt;/Title_Primary&gt;&lt;Authors_Primary&gt;Stalnikowicz,R.&lt;/Authors_Primary&gt;&lt;Authors_Primary&gt;Rachmilewitz,D.&lt;/Authors_Primary&gt;&lt;Date_Primary&gt;1993/10&lt;/Date_Primary&gt;&lt;Keywords&gt;adverse effects&lt;/Keywords&gt;&lt;Keywords&gt;Anti-Inflammatory Agents&lt;/Keywords&gt;&lt;Keywords&gt;Anti-Inflammatory Agents,Non-Steroidal&lt;/Keywords&gt;&lt;Keywords&gt;Anti-Ulcer Agents&lt;/Keywords&gt;&lt;Keywords&gt;chemically induced&lt;/Keywords&gt;&lt;Keywords&gt;complications&lt;/Keywords&gt;&lt;Keywords&gt;drug effects&lt;/Keywords&gt;&lt;Keywords&gt;Duodenum&lt;/Keywords&gt;&lt;Keywords&gt;Gastric Mucosa&lt;/Keywords&gt;&lt;Keywords&gt;Histamine H2 Antagonists&lt;/Keywords&gt;&lt;Keywords&gt;Humans&lt;/Keywords&gt;&lt;Keywords&gt;Intestinal Mucosa&lt;/Keywords&gt;&lt;Keywords&gt;Israel&lt;/Keywords&gt;&lt;Keywords&gt;Misoprostol&lt;/Keywords&gt;&lt;Keywords&gt;Peptic Ulcer&lt;/Keywords&gt;&lt;Keywords&gt;Prevalence&lt;/Keywords&gt;&lt;Keywords&gt;prevention &amp;amp; control&lt;/Keywords&gt;&lt;Keywords&gt;therapeutic use&lt;/Keywords&gt;&lt;Keywords&gt;therapy&lt;/Keywords&gt;&lt;Keywords&gt;Ulcer&lt;/Keywords&gt;&lt;Reprint&gt;Not in File&lt;/Reprint&gt;&lt;Start_Page&gt;238&lt;/Start_Page&gt;&lt;End_Page&gt;243&lt;/End_Page&gt;&lt;Periodical&gt;J.Clin.Gastroenterol.&lt;/Periodical&gt;&lt;Volume&gt;17&lt;/Volume&gt;&lt;Issue&gt;3&lt;/Issue&gt;&lt;Address&gt;Department of Medicine, Hadassah University Hospital, Mount Scopus, Jerusalem, Israel&lt;/Address&gt;&lt;Web_URL&gt;PM:7901267&lt;/Web_URL&gt;&lt;ZZ_JournalStdAbbrev&gt;&lt;f name="System"&gt;J.Clin.Gastroenterol.&lt;/f&gt;&lt;/ZZ_JournalStdAbbrev&gt;&lt;ZZ_WorkformID&gt;1&lt;/ZZ_WorkformID&gt;&lt;/MDL&gt;&lt;/Cite&gt;&lt;/Refman&gt;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42</w:t>
      </w:r>
      <w:r>
        <w:rPr>
          <w:rFonts w:ascii="Arial" w:hAnsi="Arial" w:cs="Arial"/>
          <w:sz w:val="20"/>
          <w:szCs w:val="20"/>
          <w:lang w:val="da-DK"/>
        </w:rPr>
        <w:fldChar w:fldCharType="end"/>
      </w:r>
      <w:r>
        <w:rPr>
          <w:rFonts w:ascii="Arial" w:hAnsi="Arial" w:cs="Arial"/>
          <w:sz w:val="20"/>
          <w:szCs w:val="20"/>
          <w:lang w:val="da-DK"/>
        </w:rPr>
        <w:t xml:space="preserve">. </w:t>
      </w:r>
    </w:p>
    <w:p w14:paraId="07B61A58" w14:textId="77777777" w:rsidR="00771995" w:rsidRDefault="00771995" w:rsidP="007D4F8C">
      <w:pPr>
        <w:rPr>
          <w:rFonts w:ascii="Arial" w:hAnsi="Arial" w:cs="Arial"/>
          <w:sz w:val="20"/>
          <w:szCs w:val="20"/>
          <w:lang w:val="da-DK"/>
        </w:rPr>
      </w:pPr>
    </w:p>
    <w:p w14:paraId="701D4555" w14:textId="77777777" w:rsidR="00771995" w:rsidRDefault="00771995" w:rsidP="007D4F8C">
      <w:pPr>
        <w:rPr>
          <w:rFonts w:ascii="Arial" w:hAnsi="Arial" w:cs="Arial"/>
          <w:sz w:val="20"/>
          <w:szCs w:val="20"/>
          <w:lang w:val="da-DK"/>
        </w:rPr>
      </w:pPr>
      <w:r>
        <w:rPr>
          <w:rFonts w:ascii="Arial" w:hAnsi="Arial" w:cs="Arial"/>
          <w:sz w:val="20"/>
          <w:szCs w:val="20"/>
          <w:lang w:val="da-DK"/>
        </w:rPr>
        <w:t>E</w:t>
      </w:r>
      <w:r w:rsidRPr="00E049B9">
        <w:rPr>
          <w:rFonts w:ascii="Arial" w:hAnsi="Arial" w:cs="Arial"/>
          <w:sz w:val="20"/>
          <w:szCs w:val="20"/>
          <w:lang w:val="da-DK"/>
        </w:rPr>
        <w:t xml:space="preserve">ksponering for </w:t>
      </w:r>
      <w:r>
        <w:rPr>
          <w:rFonts w:ascii="Arial" w:hAnsi="Arial" w:cs="Arial"/>
          <w:sz w:val="20"/>
          <w:szCs w:val="20"/>
          <w:lang w:val="da-DK"/>
        </w:rPr>
        <w:t xml:space="preserve">NSAID og ASA </w:t>
      </w:r>
      <w:r w:rsidRPr="00E049B9">
        <w:rPr>
          <w:rFonts w:ascii="Arial" w:hAnsi="Arial" w:cs="Arial"/>
          <w:sz w:val="20"/>
          <w:szCs w:val="20"/>
          <w:lang w:val="da-DK"/>
        </w:rPr>
        <w:t>øger gastrointestinalt blodtab hos personer</w:t>
      </w:r>
      <w:r>
        <w:rPr>
          <w:rFonts w:ascii="Arial" w:hAnsi="Arial" w:cs="Arial"/>
          <w:sz w:val="20"/>
          <w:szCs w:val="20"/>
          <w:lang w:val="da-DK"/>
        </w:rPr>
        <w:t xml:space="preserve"> uden gastrointestinal sygdom</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&lt;Refman&gt;&lt;Cite&gt;&lt;Author&gt;Gaskell&lt;/Author&gt;&lt;Year&gt;2010&lt;/Year&gt;&lt;RecNum&gt;298&lt;/RecNum&gt;&lt;IDText&gt;Is there an association between low dose aspirin and anemia (without overt bleeding)? Narrative review&lt;/IDText&gt;&lt;MDL Ref_Type="Journal"&gt;&lt;Ref_Type&gt;Journal&lt;/Ref_Type&gt;&lt;Ref_ID&gt;298&lt;/Ref_ID&gt;&lt;Title_Primary&gt;Is there an association between low dose aspirin and anemia (without overt bleeding)? Narrative review&lt;/Title_Primary&gt;&lt;Authors_Primary&gt;Gaskell,H.&lt;/Authors_Primary&gt;&lt;Authors_Primary&gt;Derry,S.&lt;/Authors_Primary&gt;&lt;Authors_Primary&gt;Moore,R.A.&lt;/Authors_Primary&gt;&lt;Date_Primary&gt;2010&lt;/Date_Primary&gt;&lt;Keywords&gt;administration &amp;amp; dosage&lt;/Keywords&gt;&lt;Keywords&gt;Adult&lt;/Keywords&gt;&lt;Keywords&gt;adverse effects&lt;/Keywords&gt;&lt;Keywords&gt;Age Factors&lt;/Keywords&gt;&lt;Keywords&gt;Aged&lt;/Keywords&gt;&lt;Keywords&gt;Anemia&lt;/Keywords&gt;&lt;Keywords&gt;Animals&lt;/Keywords&gt;&lt;Keywords&gt;Aspirin&lt;/Keywords&gt;&lt;Keywords&gt;blood&lt;/Keywords&gt;&lt;Keywords&gt;chemically induced&lt;/Keywords&gt;&lt;Keywords&gt;drug effects&lt;/Keywords&gt;&lt;Keywords&gt;epidemiology&lt;/Keywords&gt;&lt;Keywords&gt;Erythrocyte Indices&lt;/Keywords&gt;&lt;Keywords&gt;Hemorrhage&lt;/Keywords&gt;&lt;Keywords&gt;Humans&lt;/Keywords&gt;&lt;Keywords&gt;methods&lt;/Keywords&gt;&lt;Keywords&gt;mortality&lt;/Keywords&gt;&lt;Keywords&gt;Narration&lt;/Keywords&gt;&lt;Keywords&gt;Peptic Ulcer&lt;/Keywords&gt;&lt;Keywords&gt;physiology&lt;/Keywords&gt;&lt;Keywords&gt;Prevalence&lt;/Keywords&gt;&lt;Keywords&gt;Randomized Controlled Trials as Topic&lt;/Keywords&gt;&lt;Keywords&gt;Research&lt;/Keywords&gt;&lt;Keywords&gt;Ulcer&lt;/Keywords&gt;&lt;Reprint&gt;Not in File&lt;/Reprint&gt;&lt;Start_Page&gt;71&lt;/Start_Page&gt;&lt;Periodical&gt;BMC.Geriatr.&lt;/Periodical&gt;&lt;Volume&gt;10&lt;/Volume&gt;&lt;Address&gt;Department of Clinical Geratology, John Radcliffe Hospital, Headington, Oxford OX3 9DU, UK. helen.gaskell@pru.ox.ac.uk&lt;/Address&gt;&lt;Web_URL&gt;PM:20920233&lt;/Web_URL&gt;&lt;ZZ_JournalStdAbbrev&gt;&lt;f name="System"&gt;BMC.Geriatr.&lt;/f&gt;&lt;/ZZ_JournalStdAbbrev&gt;&lt;ZZ_WorkformID&gt;1&lt;/ZZ_WorkformID&gt;&lt;/MDL&gt;&lt;/Cite&gt;&lt;/Refman&gt;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43</w:t>
      </w:r>
      <w:r>
        <w:rPr>
          <w:rFonts w:ascii="Arial" w:hAnsi="Arial" w:cs="Arial"/>
          <w:sz w:val="20"/>
          <w:szCs w:val="20"/>
          <w:lang w:val="da-DK"/>
        </w:rPr>
        <w:fldChar w:fldCharType="end"/>
      </w:r>
      <w:r>
        <w:rPr>
          <w:rFonts w:ascii="Arial" w:hAnsi="Arial" w:cs="Arial"/>
          <w:sz w:val="20"/>
          <w:szCs w:val="20"/>
          <w:lang w:val="da-DK"/>
        </w:rPr>
        <w:t xml:space="preserve"> og NSAID udløst kronisk blødning fra tyndtarmen kan bidrage til jernmangelanæmi blandt patienter med rheumatoid</w:t>
      </w:r>
      <w:r w:rsidR="00115B8F">
        <w:rPr>
          <w:rFonts w:ascii="Arial" w:hAnsi="Arial" w:cs="Arial"/>
          <w:sz w:val="20"/>
          <w:szCs w:val="20"/>
          <w:lang w:val="da-DK"/>
        </w:rPr>
        <w:t xml:space="preserve"> </w:t>
      </w:r>
      <w:r>
        <w:rPr>
          <w:rFonts w:ascii="Arial" w:hAnsi="Arial" w:cs="Arial"/>
          <w:sz w:val="20"/>
          <w:szCs w:val="20"/>
          <w:lang w:val="da-DK"/>
        </w:rPr>
        <w:t>artrit</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&lt;Refman&gt;&lt;Cite&gt;&lt;Author&gt;Bjarnason&lt;/Author&gt;&lt;Year&gt;1987&lt;/Year&gt;&lt;RecNum&gt;299&lt;/RecNum&gt;&lt;IDText&gt;Blood and protein loss via small-intestinal inflammation induced by non-steroidal anti-inflammatory drugs&lt;/IDText&gt;&lt;MDL Ref_Type="Journal"&gt;&lt;Ref_Type&gt;Journal&lt;/Ref_Type&gt;&lt;Ref_ID&gt;299&lt;/Ref_ID&gt;&lt;Title_Primary&gt;Blood and protein loss via small-intestinal inflammation induced by non-steroidal anti-inflammatory drugs&lt;/Title_Primary&gt;&lt;Authors_Primary&gt;Bjarnason,I.&lt;/Authors_Primary&gt;&lt;Authors_Primary&gt;Zanelli,G.&lt;/Authors_Primary&gt;&lt;Authors_Primary&gt;Prouse,P.&lt;/Authors_Primary&gt;&lt;Authors_Primary&gt;Smethurst,P.&lt;/Authors_Primary&gt;&lt;Authors_Primary&gt;Smith,T.&lt;/Authors_Primary&gt;&lt;Authors_Primary&gt;Levi,S.&lt;/Authors_Primary&gt;&lt;Authors_Primary&gt;Gumpel,M.J.&lt;/Authors_Primary&gt;&lt;Authors_Primary&gt;Levi,A.J.&lt;/Authors_Primary&gt;&lt;Date_Primary&gt;1987/9/26&lt;/Date_Primary&gt;&lt;Keywords&gt;adverse effects&lt;/Keywords&gt;&lt;Keywords&gt;analysis&lt;/Keywords&gt;&lt;Keywords&gt;Anti-Inflammatory Agents&lt;/Keywords&gt;&lt;Keywords&gt;Anti-Inflammatory Agents,Non-Steroidal&lt;/Keywords&gt;&lt;Keywords&gt;Arthritis,Rheumatoid&lt;/Keywords&gt;&lt;Keywords&gt;blood&lt;/Keywords&gt;&lt;Keywords&gt;chemically induced&lt;/Keywords&gt;&lt;Keywords&gt;Chromium Radioisotopes&lt;/Keywords&gt;&lt;Keywords&gt;complications&lt;/Keywords&gt;&lt;Keywords&gt;diagnostic use&lt;/Keywords&gt;&lt;Keywords&gt;drug therapy&lt;/Keywords&gt;&lt;Keywords&gt;Enteritis&lt;/Keywords&gt;&lt;Keywords&gt;Erythrocytes&lt;/Keywords&gt;&lt;Keywords&gt;Feces&lt;/Keywords&gt;&lt;Keywords&gt;Gastrointestinal Hemorrhage&lt;/Keywords&gt;&lt;Keywords&gt;Humans&lt;/Keywords&gt;&lt;Keywords&gt;Indium Radioisotopes&lt;/Keywords&gt;&lt;Keywords&gt;Inflammation&lt;/Keywords&gt;&lt;Keywords&gt;Intestine,Small&lt;/Keywords&gt;&lt;Keywords&gt;Leukocytes&lt;/Keywords&gt;&lt;Keywords&gt;Proteins&lt;/Keywords&gt;&lt;Keywords&gt;Research&lt;/Keywords&gt;&lt;Keywords&gt;Technetium&lt;/Keywords&gt;&lt;Keywords&gt;Technetium Tc 99m Pyrophosphate&lt;/Keywords&gt;&lt;Keywords&gt;Tin Polyphosphates&lt;/Keywords&gt;&lt;Reprint&gt;Not in File&lt;/Reprint&gt;&lt;Start_Page&gt;711&lt;/Start_Page&gt;&lt;End_Page&gt;714&lt;/End_Page&gt;&lt;Periodical&gt;Lancet&lt;/Periodical&gt;&lt;Volume&gt;2&lt;/Volume&gt;&lt;Issue&gt;8561&lt;/Issue&gt;&lt;Address&gt;Section of Gastroenterology, MRC Clinical Research Centre, Harrow, Middlesex&lt;/Address&gt;&lt;Web_URL&gt;PM:2888943&lt;/Web_URL&gt;&lt;ZZ_JournalStdAbbrev&gt;&lt;f name="System"&gt;Lancet&lt;/f&gt;&lt;/ZZ_JournalStdAbbrev&gt;&lt;ZZ_WorkformID&gt;1&lt;/ZZ_WorkformID&gt;&lt;/MDL&gt;&lt;/Cite&gt;&lt;/Refman&gt;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44</w:t>
      </w:r>
      <w:r>
        <w:rPr>
          <w:rFonts w:ascii="Arial" w:hAnsi="Arial" w:cs="Arial"/>
          <w:sz w:val="20"/>
          <w:szCs w:val="20"/>
          <w:lang w:val="da-DK"/>
        </w:rPr>
        <w:fldChar w:fldCharType="end"/>
      </w:r>
      <w:r w:rsidRPr="00E049B9">
        <w:rPr>
          <w:rFonts w:ascii="Arial" w:hAnsi="Arial" w:cs="Arial"/>
          <w:sz w:val="20"/>
          <w:szCs w:val="20"/>
          <w:lang w:val="da-DK"/>
        </w:rPr>
        <w:t>.</w:t>
      </w:r>
      <w:r>
        <w:rPr>
          <w:rFonts w:ascii="Arial" w:hAnsi="Arial" w:cs="Arial"/>
          <w:sz w:val="20"/>
          <w:szCs w:val="20"/>
          <w:lang w:val="da-DK"/>
        </w:rPr>
        <w:t xml:space="preserve"> NSAID er associeret med colitis og kan aktivere kronisk inflammatorisk tarmsygdom og udløse ulcerationer i colon,- især hos ældre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&lt;Refman&gt;&lt;Cite&gt;&lt;Author&gt;Wallace&lt;/Author&gt;&lt;Year&gt;1997&lt;/Year&gt;&lt;RecNum&gt;296&lt;/RecNum&gt;&lt;IDText&gt;Nonsteroidal anti-inflammatory drugs and gastroenteropathy: the second hundred years&lt;/IDText&gt;&lt;MDL Ref_Type="Journal"&gt;&lt;Ref_Type&gt;Journal&lt;/Ref_Type&gt;&lt;Ref_ID&gt;296&lt;/Ref_ID&gt;&lt;Title_Primary&gt;Nonsteroidal anti-inflammatory drugs and gastroenteropathy: the second hundred years&lt;/Title_Primary&gt;&lt;Authors_Primary&gt;Wallace,J.L.&lt;/Authors_Primary&gt;&lt;Date_Primary&gt;1997/3&lt;/Date_Primary&gt;&lt;Keywords&gt;adverse effects&lt;/Keywords&gt;&lt;Keywords&gt;Animals&lt;/Keywords&gt;&lt;Keywords&gt;Anti-Inflammatory Agents&lt;/Keywords&gt;&lt;Keywords&gt;Anti-Inflammatory Agents,Non-Steroidal&lt;/Keywords&gt;&lt;Keywords&gt;Aspirin&lt;/Keywords&gt;&lt;Keywords&gt;Canada&lt;/Keywords&gt;&lt;Keywords&gt;chemically induced&lt;/Keywords&gt;&lt;Keywords&gt;Colon&lt;/Keywords&gt;&lt;Keywords&gt;Cyclooxygenase 2&lt;/Keywords&gt;&lt;Keywords&gt;Cyclooxygenase Inhibitors&lt;/Keywords&gt;&lt;Keywords&gt;drug effects&lt;/Keywords&gt;&lt;Keywords&gt;Gastrointestinal Diseases&lt;/Keywords&gt;&lt;Keywords&gt;Gastrointestinal Tract&lt;/Keywords&gt;&lt;Keywords&gt;Humans&lt;/Keywords&gt;&lt;Keywords&gt;Incidence&lt;/Keywords&gt;&lt;Keywords&gt;Intestine,Small&lt;/Keywords&gt;&lt;Keywords&gt;Nitric Oxide&lt;/Keywords&gt;&lt;Keywords&gt;pharmacology&lt;/Keywords&gt;&lt;Keywords&gt;physiology&lt;/Keywords&gt;&lt;Keywords&gt;prevention &amp;amp; control&lt;/Keywords&gt;&lt;Keywords&gt;Research&lt;/Keywords&gt;&lt;Keywords&gt;Stereoisomerism&lt;/Keywords&gt;&lt;Keywords&gt;Stomach&lt;/Keywords&gt;&lt;Keywords&gt;toxicity&lt;/Keywords&gt;&lt;Reprint&gt;Not in File&lt;/Reprint&gt;&lt;Start_Page&gt;1000&lt;/Start_Page&gt;&lt;End_Page&gt;1016&lt;/End_Page&gt;&lt;Periodical&gt;Gastroenterology&lt;/Periodical&gt;&lt;Volume&gt;112&lt;/Volume&gt;&lt;Issue&gt;3&lt;/Issue&gt;&lt;Address&gt;Intestinal Disease Research Unit, Faculty of Medicine, University of Calgary, Alberta, Canada&lt;/Address&gt;&lt;Web_URL&gt;PM:9041264&lt;/Web_URL&gt;&lt;ZZ_JournalStdAbbrev&gt;&lt;f name="System"&gt;Gastroenterology&lt;/f&gt;&lt;/ZZ_JournalStdAbbrev&gt;&lt;ZZ_WorkformID&gt;1&lt;/ZZ_WorkformID&gt;&lt;/MDL&gt;&lt;/Cite&gt;&lt;/Refman&gt;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41</w:t>
      </w:r>
      <w:r>
        <w:rPr>
          <w:rFonts w:ascii="Arial" w:hAnsi="Arial" w:cs="Arial"/>
          <w:sz w:val="20"/>
          <w:szCs w:val="20"/>
          <w:lang w:val="da-DK"/>
        </w:rPr>
        <w:fldChar w:fldCharType="end"/>
      </w:r>
      <w:r>
        <w:rPr>
          <w:rFonts w:ascii="Arial" w:hAnsi="Arial" w:cs="Arial"/>
          <w:sz w:val="20"/>
          <w:szCs w:val="20"/>
          <w:lang w:val="da-DK"/>
        </w:rPr>
        <w:t>.</w:t>
      </w:r>
    </w:p>
    <w:p w14:paraId="2DF9C3E4" w14:textId="77777777" w:rsidR="00771995" w:rsidRPr="009E33FE" w:rsidRDefault="00771995" w:rsidP="007D4F8C">
      <w:pPr>
        <w:rPr>
          <w:rFonts w:ascii="Arial" w:hAnsi="Arial" w:cs="Arial"/>
          <w:sz w:val="20"/>
          <w:szCs w:val="20"/>
          <w:lang w:val="da-DK"/>
        </w:rPr>
      </w:pPr>
    </w:p>
    <w:p w14:paraId="61DCDEF6" w14:textId="77777777" w:rsidR="00771995" w:rsidRDefault="00771995" w:rsidP="007D4F8C">
      <w:pPr>
        <w:autoSpaceDE w:val="0"/>
        <w:autoSpaceDN w:val="0"/>
        <w:adjustRightInd w:val="0"/>
        <w:rPr>
          <w:rFonts w:ascii="Arial" w:hAnsi="Arial" w:cs="Arial"/>
          <w:sz w:val="20"/>
          <w:szCs w:val="20"/>
          <w:lang w:val="da-DK"/>
        </w:rPr>
      </w:pPr>
      <w:r w:rsidRPr="00E049B9">
        <w:rPr>
          <w:rFonts w:ascii="Arial" w:hAnsi="Arial" w:cs="Arial"/>
          <w:sz w:val="20"/>
          <w:szCs w:val="20"/>
          <w:lang w:val="da-DK"/>
        </w:rPr>
        <w:t xml:space="preserve">Antitrombotiske medikamenter </w:t>
      </w:r>
      <w:r>
        <w:rPr>
          <w:rFonts w:ascii="Arial" w:hAnsi="Arial" w:cs="Arial"/>
          <w:sz w:val="20"/>
          <w:szCs w:val="20"/>
          <w:lang w:val="da-DK"/>
        </w:rPr>
        <w:t xml:space="preserve">og kombinationer heraf </w:t>
      </w:r>
      <w:r w:rsidRPr="00E049B9">
        <w:rPr>
          <w:rFonts w:ascii="Arial" w:hAnsi="Arial" w:cs="Arial"/>
          <w:sz w:val="20"/>
          <w:szCs w:val="20"/>
          <w:lang w:val="da-DK"/>
        </w:rPr>
        <w:t>anvendes</w:t>
      </w:r>
      <w:r>
        <w:rPr>
          <w:rFonts w:ascii="Arial" w:hAnsi="Arial" w:cs="Arial"/>
          <w:sz w:val="20"/>
          <w:szCs w:val="20"/>
          <w:lang w:val="da-DK"/>
        </w:rPr>
        <w:t xml:space="preserve"> i stigende grad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&lt;Refman&gt;&lt;Cite&gt;&lt;Author&gt;Hallas&lt;/Author&gt;&lt;Year&gt;2006&lt;/Year&gt;&lt;RecNum&gt;300&lt;/RecNum&gt;&lt;IDText&gt;Use of single and combined antithrombotic therapy and risk of serious upper gastrointestinal bleeding: population based case-control study&lt;/IDText&gt;&lt;MDL Ref_Type="Journal"&gt;&lt;Ref_Type&gt;Journal&lt;/Ref_Type&gt;&lt;Ref_ID&gt;300&lt;/Ref_ID&gt;&lt;Title_Primary&gt;Use of single and combined antithrombotic therapy and risk of serious upper gastrointestinal bleeding: population based case-control study&lt;/Title_Primary&gt;&lt;Authors_Primary&gt;Hallas,J.&lt;/Authors_Primary&gt;&lt;Authors_Primary&gt;Dall,M.&lt;/Authors_Primary&gt;&lt;Authors_Primary&gt;Andries,A.&lt;/Authors_Primary&gt;&lt;Authors_Primary&gt;Andersen,B.S.&lt;/Authors_Primary&gt;&lt;Authors_Primary&gt;Aalykke,C.&lt;/Authors_Primary&gt;&lt;Authors_Primary&gt;Hansen,J.M.&lt;/Authors_Primary&gt;&lt;Authors_Primary&gt;Andersen,M.&lt;/Authors_Primary&gt;&lt;Authors_Primary&gt;Lassen,A.T.&lt;/Authors_Primary&gt;&lt;Date_Primary&gt;2006/10/7&lt;/Date_Primary&gt;&lt;Keywords&gt;adverse effects&lt;/Keywords&gt;&lt;Keywords&gt;Aged&lt;/Keywords&gt;&lt;Keywords&gt;Aspirin&lt;/Keywords&gt;&lt;Keywords&gt;Case-Control Studies&lt;/Keywords&gt;&lt;Keywords&gt;chemically induced&lt;/Keywords&gt;&lt;Keywords&gt;Denmark&lt;/Keywords&gt;&lt;Keywords&gt;Drug Therapy,Combination&lt;/Keywords&gt;&lt;Keywords&gt;Female&lt;/Keywords&gt;&lt;Keywords&gt;Fibrinolytic Agents&lt;/Keywords&gt;&lt;Keywords&gt;Gastrointestinal Hemorrhage&lt;/Keywords&gt;&lt;Keywords&gt;Humans&lt;/Keywords&gt;&lt;Keywords&gt;Incidence&lt;/Keywords&gt;&lt;Keywords&gt;Male&lt;/Keywords&gt;&lt;Keywords&gt;Odds Ratio&lt;/Keywords&gt;&lt;Keywords&gt;Peptic Ulcer Hemorrhage&lt;/Keywords&gt;&lt;Keywords&gt;pharmacology&lt;/Keywords&gt;&lt;Keywords&gt;Platelet Aggregation Inhibitors&lt;/Keywords&gt;&lt;Keywords&gt;Risk&lt;/Keywords&gt;&lt;Keywords&gt;Stomach Ulcer&lt;/Keywords&gt;&lt;Keywords&gt;therapy&lt;/Keywords&gt;&lt;Keywords&gt;trends&lt;/Keywords&gt;&lt;Reprint&gt;Not in File&lt;/Reprint&gt;&lt;Start_Page&gt;726&lt;/Start_Page&gt;&lt;Periodical&gt;BMJ&lt;/Periodical&gt;&lt;Volume&gt;333&lt;/Volume&gt;&lt;Issue&gt;7571&lt;/Issue&gt;&lt;Address&gt;Department of Clinical Pharmacology, IST, Syddansk Universitet, 5000 Odense, Denmark. jhallas@health.sdu.dk&lt;/Address&gt;&lt;Web_URL&gt;PM:16984924&lt;/Web_URL&gt;&lt;ZZ_JournalStdAbbrev&gt;&lt;f name="System"&gt;BMJ&lt;/f&gt;&lt;/ZZ_JournalStdAbbrev&gt;&lt;ZZ_WorkformID&gt;1&lt;/ZZ_WorkformID&gt;&lt;/MDL&gt;&lt;/Cite&gt;&lt;/Refman&gt;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45</w:t>
      </w:r>
      <w:r>
        <w:rPr>
          <w:rFonts w:ascii="Arial" w:hAnsi="Arial" w:cs="Arial"/>
          <w:sz w:val="20"/>
          <w:szCs w:val="20"/>
          <w:lang w:val="da-DK"/>
        </w:rPr>
        <w:fldChar w:fldCharType="end"/>
      </w:r>
      <w:r>
        <w:rPr>
          <w:rFonts w:ascii="Arial" w:hAnsi="Arial" w:cs="Arial"/>
          <w:sz w:val="20"/>
          <w:szCs w:val="20"/>
          <w:lang w:val="da-DK"/>
        </w:rPr>
        <w:t xml:space="preserve"> </w:t>
      </w:r>
      <w:r w:rsidRPr="00E049B9">
        <w:rPr>
          <w:rFonts w:ascii="Arial" w:hAnsi="Arial" w:cs="Arial"/>
          <w:sz w:val="20"/>
          <w:szCs w:val="20"/>
          <w:lang w:val="da-DK"/>
        </w:rPr>
        <w:t xml:space="preserve">til </w:t>
      </w:r>
      <w:r>
        <w:rPr>
          <w:rFonts w:ascii="Arial" w:hAnsi="Arial" w:cs="Arial"/>
          <w:sz w:val="20"/>
          <w:szCs w:val="20"/>
          <w:lang w:val="da-DK"/>
        </w:rPr>
        <w:t xml:space="preserve">behandling og </w:t>
      </w:r>
      <w:r w:rsidRPr="00E049B9">
        <w:rPr>
          <w:rFonts w:ascii="Arial" w:hAnsi="Arial" w:cs="Arial"/>
          <w:sz w:val="20"/>
          <w:szCs w:val="20"/>
          <w:lang w:val="da-DK"/>
        </w:rPr>
        <w:t>forebyggelse af tromboembolisme</w:t>
      </w:r>
      <w:r>
        <w:rPr>
          <w:rFonts w:ascii="Arial" w:hAnsi="Arial" w:cs="Arial"/>
          <w:sz w:val="20"/>
          <w:szCs w:val="20"/>
          <w:lang w:val="da-DK"/>
        </w:rPr>
        <w:t xml:space="preserve">, efter indsættelse af artificielle hjerteklapper og efter indsættelse </w:t>
      </w:r>
      <w:r w:rsidRPr="00E049B9">
        <w:rPr>
          <w:rFonts w:ascii="Arial" w:hAnsi="Arial" w:cs="Arial"/>
          <w:sz w:val="20"/>
          <w:szCs w:val="20"/>
          <w:lang w:val="da-DK"/>
        </w:rPr>
        <w:t>af coronare</w:t>
      </w:r>
      <w:r>
        <w:rPr>
          <w:rFonts w:ascii="Arial" w:hAnsi="Arial" w:cs="Arial"/>
          <w:sz w:val="20"/>
          <w:szCs w:val="20"/>
          <w:lang w:val="da-DK"/>
        </w:rPr>
        <w:t xml:space="preserve"> </w:t>
      </w:r>
      <w:r w:rsidRPr="00E049B9">
        <w:rPr>
          <w:rFonts w:ascii="Arial" w:hAnsi="Arial" w:cs="Arial"/>
          <w:sz w:val="20"/>
          <w:szCs w:val="20"/>
          <w:lang w:val="da-DK"/>
        </w:rPr>
        <w:t>stents. Antitrombotisk behandling øger bl</w:t>
      </w:r>
      <w:r>
        <w:rPr>
          <w:rFonts w:ascii="Arial" w:hAnsi="Arial" w:cs="Arial"/>
          <w:sz w:val="20"/>
          <w:szCs w:val="20"/>
          <w:lang w:val="da-DK"/>
        </w:rPr>
        <w:t>odtabet fra gastrointestinale læsioner (f.eks. fra ulcera eller angiodysplasier)</w:t>
      </w:r>
      <w:r w:rsidRPr="00E049B9">
        <w:rPr>
          <w:rFonts w:ascii="Arial" w:hAnsi="Arial" w:cs="Arial"/>
          <w:sz w:val="20"/>
          <w:szCs w:val="20"/>
          <w:lang w:val="da-DK"/>
        </w:rPr>
        <w:t xml:space="preserve">. Risikoen varierer mellem de forskellige </w:t>
      </w:r>
      <w:r>
        <w:rPr>
          <w:rFonts w:ascii="Arial" w:hAnsi="Arial" w:cs="Arial"/>
          <w:sz w:val="20"/>
          <w:szCs w:val="20"/>
          <w:lang w:val="da-DK"/>
        </w:rPr>
        <w:t xml:space="preserve">antitrombotiske medikamenter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&lt;Refman&gt;&lt;Cite&gt;&lt;Author&gt;Serebruany&lt;/Author&gt;&lt;Year&gt;2004&lt;/Year&gt;&lt;RecNum&gt;301&lt;/RecNum&gt;&lt;IDText&gt;Risk of bleeding complications with antiplatelet agents: meta-analysis of 338,191 patients enrolled in 50 randomized controlled trials&lt;/IDText&gt;&lt;MDL Ref_Type="Journal"&gt;&lt;Ref_Type&gt;Journal&lt;/Ref_Type&gt;&lt;Ref_ID&gt;301&lt;/Ref_ID&gt;&lt;Title_Primary&gt;Risk of bleeding complications with antiplatelet agents: meta-analysis of 338,191 patients enrolled in 50 randomized controlled trials&lt;/Title_Primary&gt;&lt;Authors_Primary&gt;Serebruany,V.L.&lt;/Authors_Primary&gt;&lt;Authors_Primary&gt;Malinin,A.I.&lt;/Authors_Primary&gt;&lt;Authors_Primary&gt;Eisert,R.M.&lt;/Authors_Primary&gt;&lt;Authors_Primary&gt;Sane,D.C.&lt;/Authors_Primary&gt;&lt;Date_Primary&gt;2004/1&lt;/Date_Primary&gt;&lt;Keywords&gt;adverse effects&lt;/Keywords&gt;&lt;Keywords&gt;Aspirin&lt;/Keywords&gt;&lt;Keywords&gt;chemically induced&lt;/Keywords&gt;&lt;Keywords&gt;Clinical Trials&lt;/Keywords&gt;&lt;Keywords&gt;complications&lt;/Keywords&gt;&lt;Keywords&gt;Confidence Intervals&lt;/Keywords&gt;&lt;Keywords&gt;Hemorrhage&lt;/Keywords&gt;&lt;Keywords&gt;Humans&lt;/Keywords&gt;&lt;Keywords&gt;Platelet Aggregation Inhibitors&lt;/Keywords&gt;&lt;Keywords&gt;Randomized Controlled Trials&lt;/Keywords&gt;&lt;Keywords&gt;Randomized Controlled Trials as Topic&lt;/Keywords&gt;&lt;Keywords&gt;Research&lt;/Keywords&gt;&lt;Keywords&gt;Risk&lt;/Keywords&gt;&lt;Keywords&gt;Risk Assessment&lt;/Keywords&gt;&lt;Keywords&gt;therapy&lt;/Keywords&gt;&lt;Reprint&gt;Not in File&lt;/Reprint&gt;&lt;Start_Page&gt;40&lt;/Start_Page&gt;&lt;End_Page&gt;47&lt;/End_Page&gt;&lt;Periodical&gt;Am.J.Hematol.&lt;/Periodical&gt;&lt;Volume&gt;75&lt;/Volume&gt;&lt;Issue&gt;1&lt;/Issue&gt;&lt;Address&gt;Sinai Center for Thrombosis Research, Johns Hopkins University, Baltimore, Maryland 21215, USA. heartdrug@aol.com&lt;/Address&gt;&lt;Web_URL&gt;PM:14695631&lt;/Web_URL&gt;&lt;ZZ_JournalStdAbbrev&gt;&lt;f name="System"&gt;Am.J.Hematol.&lt;/f&gt;&lt;/ZZ_JournalStdAbbrev&gt;&lt;ZZ_WorkformID&gt;1&lt;/ZZ_WorkformID&gt;&lt;/MDL&gt;&lt;/Cite&gt;&lt;/Refman&gt;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46</w:t>
      </w:r>
      <w:r>
        <w:rPr>
          <w:rFonts w:ascii="Arial" w:hAnsi="Arial" w:cs="Arial"/>
          <w:sz w:val="20"/>
          <w:szCs w:val="20"/>
          <w:lang w:val="da-DK"/>
        </w:rPr>
        <w:fldChar w:fldCharType="end"/>
      </w:r>
      <w:r>
        <w:rPr>
          <w:rFonts w:ascii="Arial" w:hAnsi="Arial" w:cs="Arial"/>
          <w:sz w:val="20"/>
          <w:szCs w:val="20"/>
          <w:lang w:val="da-DK"/>
        </w:rPr>
        <w:t>.</w:t>
      </w:r>
    </w:p>
    <w:p w14:paraId="71627B1A" w14:textId="77777777" w:rsidR="00771995" w:rsidRDefault="00771995" w:rsidP="007D4F8C">
      <w:pPr>
        <w:autoSpaceDE w:val="0"/>
        <w:autoSpaceDN w:val="0"/>
        <w:adjustRightInd w:val="0"/>
        <w:rPr>
          <w:rFonts w:ascii="Arial" w:hAnsi="Arial" w:cs="Arial"/>
          <w:sz w:val="20"/>
          <w:szCs w:val="20"/>
          <w:lang w:val="da-DK"/>
        </w:rPr>
      </w:pPr>
    </w:p>
    <w:p w14:paraId="6A197853" w14:textId="77777777" w:rsidR="00771995" w:rsidRDefault="00771995" w:rsidP="007D4F8C">
      <w:pPr>
        <w:rPr>
          <w:rFonts w:ascii="Arial" w:hAnsi="Arial" w:cs="Arial"/>
          <w:sz w:val="20"/>
          <w:szCs w:val="20"/>
          <w:lang w:val="da-DK"/>
        </w:rPr>
      </w:pPr>
      <w:r>
        <w:rPr>
          <w:rFonts w:ascii="Arial" w:hAnsi="Arial" w:cs="Arial"/>
          <w:sz w:val="20"/>
          <w:szCs w:val="20"/>
          <w:lang w:val="da-DK"/>
        </w:rPr>
        <w:t xml:space="preserve">Der kendes en lang række række interaktioner mellem antitrombotiske </w:t>
      </w:r>
      <w:r w:rsidRPr="00E049B9">
        <w:rPr>
          <w:rFonts w:ascii="Arial" w:hAnsi="Arial" w:cs="Arial"/>
          <w:sz w:val="20"/>
          <w:szCs w:val="20"/>
          <w:lang w:val="da-DK"/>
        </w:rPr>
        <w:t xml:space="preserve">medikamenter </w:t>
      </w:r>
      <w:r>
        <w:rPr>
          <w:rFonts w:ascii="Arial" w:hAnsi="Arial" w:cs="Arial"/>
          <w:sz w:val="20"/>
          <w:szCs w:val="20"/>
          <w:lang w:val="da-DK"/>
        </w:rPr>
        <w:t>og andre typer af medicin (F.eks. NSAID + warfarin, NSAID /ASA + prednisolon)</w:t>
      </w:r>
      <w:r w:rsidR="00115B8F">
        <w:rPr>
          <w:rFonts w:ascii="Arial" w:hAnsi="Arial" w:cs="Arial"/>
          <w:sz w:val="20"/>
          <w:szCs w:val="20"/>
          <w:lang w:val="da-DK"/>
        </w:rPr>
        <w:t>,</w:t>
      </w:r>
      <w:r>
        <w:rPr>
          <w:rFonts w:ascii="Arial" w:hAnsi="Arial" w:cs="Arial"/>
          <w:sz w:val="20"/>
          <w:szCs w:val="20"/>
          <w:lang w:val="da-DK"/>
        </w:rPr>
        <w:t xml:space="preserve"> der </w:t>
      </w:r>
      <w:r w:rsidRPr="00E049B9">
        <w:rPr>
          <w:rFonts w:ascii="Arial" w:hAnsi="Arial" w:cs="Arial"/>
          <w:sz w:val="20"/>
          <w:szCs w:val="20"/>
          <w:lang w:val="da-DK"/>
        </w:rPr>
        <w:t>øger risiko</w:t>
      </w:r>
      <w:r>
        <w:rPr>
          <w:rFonts w:ascii="Arial" w:hAnsi="Arial" w:cs="Arial"/>
          <w:sz w:val="20"/>
          <w:szCs w:val="20"/>
          <w:lang w:val="da-DK"/>
        </w:rPr>
        <w:t xml:space="preserve"> for GI blødning.  </w:t>
      </w:r>
    </w:p>
    <w:p w14:paraId="6E29E6EF" w14:textId="77777777" w:rsidR="00771995" w:rsidRDefault="00771995" w:rsidP="007D4F8C">
      <w:pPr>
        <w:autoSpaceDE w:val="0"/>
        <w:autoSpaceDN w:val="0"/>
        <w:adjustRightInd w:val="0"/>
        <w:rPr>
          <w:rFonts w:ascii="Arial" w:hAnsi="Arial" w:cs="Arial"/>
          <w:sz w:val="20"/>
          <w:szCs w:val="20"/>
          <w:lang w:val="da-DK"/>
        </w:rPr>
      </w:pPr>
    </w:p>
    <w:p w14:paraId="588D5669" w14:textId="77777777" w:rsidR="00771995" w:rsidRPr="00210317" w:rsidRDefault="00771995" w:rsidP="007D4F8C">
      <w:pPr>
        <w:autoSpaceDE w:val="0"/>
        <w:autoSpaceDN w:val="0"/>
        <w:adjustRightInd w:val="0"/>
        <w:rPr>
          <w:rFonts w:ascii="Arial" w:hAnsi="Arial" w:cs="NewCaledonia-Italic"/>
          <w:iCs/>
          <w:sz w:val="20"/>
          <w:szCs w:val="21"/>
          <w:lang w:val="da-DK" w:eastAsia="da-DK"/>
        </w:rPr>
      </w:pPr>
      <w:r>
        <w:rPr>
          <w:rFonts w:ascii="Arial" w:hAnsi="Arial" w:cs="Arial"/>
          <w:sz w:val="20"/>
          <w:szCs w:val="20"/>
          <w:lang w:val="da-DK"/>
        </w:rPr>
        <w:t>Udvalget af antitrombotiske medikamenter er stigende og de anvendes ofte i kombination. Vurderingen af fordele /ulemper for den individuelle patient kan med fordel afstemmes med kardiolog</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&lt;Refman&gt;&lt;Cite&gt;&lt;Author&gt;Dansk Cardiologisk Selskab&lt;/Author&gt;&lt;Year&gt;2012&lt;/Year&gt;&lt;RecNum&gt;353&lt;/RecNum&gt;&lt;IDText&gt;Antitrombotisk behandling ved kardiovaskul&amp;#xE6;re sygdomme &amp;#xBB;Trombokardiologi&amp;#xAB;&lt;/IDText&gt;&lt;MDL Ref_Type="Generic"&gt;&lt;Ref_Type&gt;Generic&lt;/Ref_Type&gt;&lt;Ref_ID&gt;353&lt;/Ref_ID&gt;&lt;Title_Primary&gt;&lt;f name="SignaColumn-Black"&gt;Antitrombotisk behandling ved kardiovaskul&amp;#xE6;re sygdomme &amp;#xBB;Trombokardiologi&amp;#xAB;&lt;/f&gt;&lt;/Title_Primary&gt;&lt;Authors_Primary&gt;Dansk Cardiologisk Selskab,Steen Husted&lt;/Authors_Primary&gt;&lt;Date_Primary&gt;2012&lt;/Date_Primary&gt;&lt;Reprint&gt;Not in File&lt;/Reprint&gt;&lt;ZZ_WorkformID&gt;33&lt;/ZZ_WorkformID&gt;&lt;/MDL&gt;&lt;/Cite&gt;&lt;Cite&gt;&lt;Author&gt;Guyatt&lt;/Author&gt;&lt;Year&gt;2012&lt;/Year&gt;&lt;RecNum&gt;354&lt;/RecNum&gt;&lt;IDText&gt;Executive summary: Antithrombotic Therapy and Prevention of Thrombosis, 9th ed: American College of Chest Physicians Evidence-Based Clinical Practice Guidelines&lt;/IDText&gt;&lt;MDL Ref_Type="Journal"&gt;&lt;Ref_Type&gt;Journal&lt;/Ref_Type&gt;&lt;Ref_ID&gt;354&lt;/Ref_ID&gt;&lt;Title_Primary&gt;Executive summary: Antithrombotic Therapy and Prevention of Thrombosis, 9th ed: American College of Chest Physicians Evidence-Based Clinical Practice Guidelines&lt;/Title_Primary&gt;&lt;Authors_Primary&gt;Guyatt,G.H.&lt;/Authors_Primary&gt;&lt;Authors_Primary&gt;Akl,E.A.&lt;/Authors_Primary&gt;&lt;Authors_Primary&gt;Crowther,M.&lt;/Authors_Primary&gt;&lt;Authors_Primary&gt;Gutterman,D.D.&lt;/Authors_Primary&gt;&lt;Authors_Primary&gt;Schuunemann,H.J.&lt;/Authors_Primary&gt;&lt;Date_Primary&gt;2012/2&lt;/Date_Primary&gt;&lt;Keywords&gt;Canada&lt;/Keywords&gt;&lt;Keywords&gt;drug therapy&lt;/Keywords&gt;&lt;Keywords&gt;epidemiology&lt;/Keywords&gt;&lt;Keywords&gt;Evidence-Based Medicine&lt;/Keywords&gt;&lt;Keywords&gt;Fibrinolytic Agents&lt;/Keywords&gt;&lt;Keywords&gt;Guidelines&lt;/Keywords&gt;&lt;Keywords&gt;Humans&lt;/Keywords&gt;&lt;Keywords&gt;Practice Guidelines as Topic&lt;/Keywords&gt;&lt;Keywords&gt;prevention &amp;amp; control&lt;/Keywords&gt;&lt;Keywords&gt;Societies,Medical&lt;/Keywords&gt;&lt;Keywords&gt;therapeutic use&lt;/Keywords&gt;&lt;Keywords&gt;therapy&lt;/Keywords&gt;&lt;Keywords&gt;Thrombosis&lt;/Keywords&gt;&lt;Keywords&gt;United States&lt;/Keywords&gt;&lt;Reprint&gt;Not in File&lt;/Reprint&gt;&lt;Start_Page&gt;7S&lt;/Start_Page&gt;&lt;End_Page&gt;47S&lt;/End_Page&gt;&lt;Periodical&gt;Chest&lt;/Periodical&gt;&lt;Volume&gt;141&lt;/Volume&gt;&lt;Issue&gt;2 Suppl&lt;/Issue&gt;&lt;Address&gt;Department of Clinical Epidemiology and Biostatistics, McMaster University Faculty of Health Sciences, Hamilton, ON, Canada. guyatt@mcmaster.ca&lt;/Address&gt;&lt;Web_URL&gt;PM:22315257&lt;/Web_URL&gt;&lt;ZZ_JournalStdAbbrev&gt;&lt;f name="System"&gt;Chest&lt;/f&gt;&lt;/ZZ_JournalStdAbbrev&gt;&lt;ZZ_WorkformID&gt;1&lt;/ZZ_WorkformID&gt;&lt;/MDL&gt;&lt;/Cite&gt;&lt;/Refman&gt;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47, 48</w:t>
      </w:r>
      <w:r>
        <w:rPr>
          <w:rFonts w:ascii="Arial" w:hAnsi="Arial" w:cs="Arial"/>
          <w:sz w:val="20"/>
          <w:szCs w:val="20"/>
          <w:lang w:val="da-DK"/>
        </w:rPr>
        <w:fldChar w:fldCharType="end"/>
      </w:r>
      <w:r>
        <w:rPr>
          <w:rFonts w:ascii="Arial" w:hAnsi="Arial" w:cs="Arial"/>
          <w:sz w:val="20"/>
          <w:szCs w:val="20"/>
          <w:lang w:val="da-DK"/>
        </w:rPr>
        <w:t>.</w:t>
      </w:r>
    </w:p>
    <w:p w14:paraId="4138D016" w14:textId="77777777" w:rsidR="00771995" w:rsidRPr="00C242BD" w:rsidRDefault="00771995" w:rsidP="00433656">
      <w:pPr>
        <w:rPr>
          <w:rFonts w:ascii="Arial" w:hAnsi="Arial" w:cs="Arial"/>
          <w:b/>
          <w:sz w:val="20"/>
          <w:szCs w:val="20"/>
          <w:lang w:val="da-DK"/>
        </w:rPr>
      </w:pPr>
      <w:r>
        <w:rPr>
          <w:rFonts w:ascii="Arial" w:hAnsi="Arial" w:cs="Arial"/>
          <w:b/>
          <w:sz w:val="20"/>
          <w:szCs w:val="20"/>
          <w:lang w:val="da-DK"/>
        </w:rPr>
        <w:br w:type="page"/>
      </w:r>
      <w:r w:rsidRPr="00C242BD">
        <w:rPr>
          <w:rFonts w:ascii="Arial" w:hAnsi="Arial" w:cs="Arial"/>
          <w:b/>
          <w:sz w:val="20"/>
          <w:szCs w:val="20"/>
          <w:lang w:val="da-DK"/>
        </w:rPr>
        <w:lastRenderedPageBreak/>
        <w:t>Malabsorption</w:t>
      </w:r>
    </w:p>
    <w:p w14:paraId="3B93C2F2" w14:textId="77777777" w:rsidR="00771995" w:rsidRDefault="00771995" w:rsidP="00433656">
      <w:pPr>
        <w:tabs>
          <w:tab w:val="left" w:pos="540"/>
        </w:tabs>
        <w:rPr>
          <w:rFonts w:ascii="Arial" w:hAnsi="Arial" w:cs="Arial"/>
          <w:i/>
          <w:sz w:val="20"/>
          <w:szCs w:val="20"/>
          <w:lang w:val="da-DK"/>
        </w:rPr>
      </w:pPr>
      <w:r w:rsidRPr="0089536D">
        <w:rPr>
          <w:rFonts w:ascii="Arial" w:hAnsi="Arial" w:cs="Arial"/>
          <w:i/>
          <w:sz w:val="20"/>
          <w:szCs w:val="20"/>
          <w:lang w:val="da-DK"/>
        </w:rPr>
        <w:t>Cøliaki</w:t>
      </w:r>
      <w:r>
        <w:rPr>
          <w:rFonts w:ascii="Arial" w:hAnsi="Arial" w:cs="Arial"/>
          <w:i/>
          <w:sz w:val="20"/>
          <w:szCs w:val="20"/>
          <w:lang w:val="da-DK"/>
        </w:rPr>
        <w:t xml:space="preserve">. </w:t>
      </w:r>
    </w:p>
    <w:p w14:paraId="2EAA876C" w14:textId="77777777" w:rsidR="00771995" w:rsidRPr="0089536D" w:rsidRDefault="00771995" w:rsidP="00433656">
      <w:pPr>
        <w:tabs>
          <w:tab w:val="left" w:pos="540"/>
        </w:tabs>
        <w:rPr>
          <w:rFonts w:ascii="Arial" w:hAnsi="Arial" w:cs="Arial"/>
          <w:sz w:val="20"/>
          <w:szCs w:val="20"/>
          <w:lang w:val="da-DK"/>
        </w:rPr>
      </w:pPr>
      <w:r w:rsidRPr="0089536D">
        <w:rPr>
          <w:rFonts w:ascii="Arial" w:hAnsi="Arial" w:cs="Arial"/>
          <w:sz w:val="20"/>
          <w:szCs w:val="20"/>
          <w:lang w:val="da-DK"/>
        </w:rPr>
        <w:t>Frekvensen af c</w:t>
      </w:r>
      <w:r>
        <w:rPr>
          <w:rFonts w:ascii="Arial" w:hAnsi="Arial" w:cs="Arial"/>
          <w:sz w:val="20"/>
          <w:szCs w:val="20"/>
          <w:lang w:val="da-DK"/>
        </w:rPr>
        <w:t>ø</w:t>
      </w:r>
      <w:r w:rsidRPr="0089536D">
        <w:rPr>
          <w:rFonts w:ascii="Arial" w:hAnsi="Arial" w:cs="Arial"/>
          <w:sz w:val="20"/>
          <w:szCs w:val="20"/>
          <w:lang w:val="da-DK"/>
        </w:rPr>
        <w:t xml:space="preserve">liaki varierer fra 2-15% afhængig af patientselektion og geografisk lokalisation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&lt;Refman&gt;&lt;Cite&gt;&lt;Author&gt;Pengelly&lt;/Author&gt;&lt;Year&gt;2013&lt;/Year&gt;&lt;RecNum&gt;285&lt;/RecNum&gt;&lt;IDText&gt;Attendance at iron deficiency anaemia clinic: audit of outcomes 5 years on&lt;/IDText&gt;&lt;MDL Ref_Type="Journal"&gt;&lt;Ref_Type&gt;Journal&lt;/Ref_Type&gt;&lt;Ref_ID&gt;285&lt;/Ref_ID&gt;&lt;Title_Primary&gt;Attendance at iron deficiency anaemia clinic: audit of outcomes 5 years on&lt;/Title_Primary&gt;&lt;Authors_Primary&gt;Pengelly,S.&lt;/Authors_Primary&gt;&lt;Authors_Primary&gt;Fabricius,M.&lt;/Authors_Primary&gt;&lt;Authors_Primary&gt;McMenamin,D.&lt;/Authors_Primary&gt;&lt;Authors_Primary&gt;Wu,E.&lt;/Authors_Primary&gt;&lt;Authors_Primary&gt;Metzner,M.&lt;/Authors_Primary&gt;&lt;Authors_Primary&gt;Lewis,S.J.&lt;/Authors_Primary&gt;&lt;Authors_Primary&gt;Hosie,K.B.&lt;/Authors_Primary&gt;&lt;Date_Primary&gt;2013/4&lt;/Date_Primary&gt;&lt;Keywords&gt;deficiency&lt;/Keywords&gt;&lt;Keywords&gt;diagnosis&lt;/Keywords&gt;&lt;Keywords&gt;Guidelines&lt;/Keywords&gt;&lt;Keywords&gt;Incidence&lt;/Keywords&gt;&lt;Keywords&gt;Iron&lt;/Keywords&gt;&lt;Keywords&gt;Medical Records&lt;/Keywords&gt;&lt;Keywords&gt;pathology&lt;/Keywords&gt;&lt;Keywords&gt;surgery&lt;/Keywords&gt;&lt;Reprint&gt;Not in File&lt;/Reprint&gt;&lt;Start_Page&gt;423&lt;/Start_Page&gt;&lt;End_Page&gt;427&lt;/End_Page&gt;&lt;Periodical&gt;Colorectal Dis.&lt;/Periodical&gt;&lt;Volume&gt;15&lt;/Volume&gt;&lt;Issue&gt;4&lt;/Issue&gt;&lt;Address&gt;Department of Surgery, Derriford Hospital, Plymouth, UK&lt;/Address&gt;&lt;Web_URL&gt;PM:23020680&lt;/Web_URL&gt;&lt;ZZ_JournalStdAbbrev&gt;&lt;f name="System"&gt;Colorectal Dis.&lt;/f&gt;&lt;/ZZ_JournalStdAbbrev&gt;&lt;ZZ_WorkformID&gt;1&lt;/ZZ_WorkformID&gt;&lt;/MDL&gt;&lt;/Cite&gt;&lt;Cite&gt;&lt;Author&gt;Emami&lt;/Author&gt;&lt;Year&gt;2012&lt;/Year&gt;&lt;RecNum&gt;303&lt;/RecNum&gt;&lt;IDText&gt;Is routine duodenal biopsy necessary for the detection of celiac disease in patients presenting with iron deficiency anemia?&lt;/IDText&gt;&lt;MDL Ref_Type="Journal"&gt;&lt;Ref_Type&gt;Journal&lt;/Ref_Type&gt;&lt;Ref_ID&gt;303&lt;/Ref_ID&gt;&lt;Title_Primary&gt;Is routine duodenal biopsy necessary for the detection of celiac disease in patients presenting with iron deficiency anemia?&lt;/Title_Primary&gt;&lt;Authors_Primary&gt;Emami,M.H.&lt;/Authors_Primary&gt;&lt;Authors_Primary&gt;Karimi,S.&lt;/Authors_Primary&gt;&lt;Authors_Primary&gt;Kouhestani,S.&lt;/Authors_Primary&gt;&lt;Date_Primary&gt;2012/4&lt;/Date_Primary&gt;&lt;Keywords&gt;Adult&lt;/Keywords&gt;&lt;Keywords&gt;Anemia&lt;/Keywords&gt;&lt;Keywords&gt;Antibodies&lt;/Keywords&gt;&lt;Keywords&gt;Biopsy&lt;/Keywords&gt;&lt;Keywords&gt;Celiac Disease&lt;/Keywords&gt;&lt;Keywords&gt;classification&lt;/Keywords&gt;&lt;Keywords&gt;Cross-Sectional Studies&lt;/Keywords&gt;&lt;Keywords&gt;deficiency&lt;/Keywords&gt;&lt;Keywords&gt;Diet&lt;/Keywords&gt;&lt;Keywords&gt;Endoscopy&lt;/Keywords&gt;&lt;Keywords&gt;Enzyme-Linked Immunosorbent Assay&lt;/Keywords&gt;&lt;Keywords&gt;Female&lt;/Keywords&gt;&lt;Keywords&gt;Iron&lt;/Keywords&gt;&lt;Keywords&gt;methods&lt;/Keywords&gt;&lt;Keywords&gt;Prevalence&lt;/Keywords&gt;&lt;Reprint&gt;Not in File&lt;/Reprint&gt;&lt;Start_Page&gt;273&lt;/Start_Page&gt;&lt;End_Page&gt;277&lt;/End_Page&gt;&lt;Periodical&gt;Int.J.Prev.Med&lt;/Periodical&gt;&lt;Volume&gt;3&lt;/Volume&gt;&lt;Issue&gt;4&lt;/Issue&gt;&lt;Address&gt;Department of Gastroenterology and Hepatology, Isfahan University of Medical Sciences, Isfahan, Iran&lt;/Address&gt;&lt;Web_URL&gt;PM:22624084&lt;/Web_URL&gt;&lt;ZZ_JournalStdAbbrev&gt;&lt;f name="System"&gt;Int.J.Prev.Med&lt;/f&gt;&lt;/ZZ_JournalStdAbbrev&gt;&lt;ZZ_WorkformID&gt;1&lt;/ZZ_WorkformID&gt;&lt;/MDL&gt;&lt;/Cite&gt;&lt;Cite&gt;&lt;Author&gt;Karnam&lt;/Author&gt;&lt;Year&gt;2004&lt;/Year&gt;&lt;RecNum&gt;304&lt;/RecNum&gt;&lt;IDText&gt;Prevalence of occult celiac disease in patients with iron-deficiency anemia: a prospective study&lt;/IDText&gt;&lt;MDL Ref_Type="Journal"&gt;&lt;Ref_Type&gt;Journal&lt;/Ref_Type&gt;&lt;Ref_ID&gt;304&lt;/Ref_ID&gt;&lt;Title_Primary&gt;Prevalence of occult celiac disease in patients with iron-deficiency anemia: a prospective study&lt;/Title_Primary&gt;&lt;Authors_Primary&gt;Karnam,U.S.&lt;/Authors_Primary&gt;&lt;Authors_Primary&gt;Felder,L.R.&lt;/Authors_Primary&gt;&lt;Authors_Primary&gt;Raskin,J.B.&lt;/Authors_Primary&gt;&lt;Date_Primary&gt;2004/1&lt;/Date_Primary&gt;&lt;Keywords&gt;Adult&lt;/Keywords&gt;&lt;Keywords&gt;Anemia&lt;/Keywords&gt;&lt;Keywords&gt;Anemia,Iron-Deficiency&lt;/Keywords&gt;&lt;Keywords&gt;Antibodies&lt;/Keywords&gt;&lt;Keywords&gt;Arteriovenous Malformations&lt;/Keywords&gt;&lt;Keywords&gt;Barrett Esophagus&lt;/Keywords&gt;&lt;Keywords&gt;Biopsy&lt;/Keywords&gt;&lt;Keywords&gt;Celiac Disease&lt;/Keywords&gt;&lt;Keywords&gt;Colon&lt;/Keywords&gt;&lt;Keywords&gt;Colonoscopy&lt;/Keywords&gt;&lt;Keywords&gt;complications&lt;/Keywords&gt;&lt;Keywords&gt;diagnosis&lt;/Keywords&gt;&lt;Keywords&gt;Duodenitis&lt;/Keywords&gt;&lt;Keywords&gt;Duodenum&lt;/Keywords&gt;&lt;Keywords&gt;Endoscopy&lt;/Keywords&gt;&lt;Keywords&gt;Endoscopy,Digestive System&lt;/Keywords&gt;&lt;Keywords&gt;epidemiology&lt;/Keywords&gt;&lt;Keywords&gt;Esophageal and Gastric Varices&lt;/Keywords&gt;&lt;Keywords&gt;Esophagitis&lt;/Keywords&gt;&lt;Keywords&gt;Female&lt;/Keywords&gt;&lt;Keywords&gt;Gastritis&lt;/Keywords&gt;&lt;Keywords&gt;Gastrointestinal Hemorrhage&lt;/Keywords&gt;&lt;Keywords&gt;Gastrointestinal Tract&lt;/Keywords&gt;&lt;Keywords&gt;Hemorrhoids&lt;/Keywords&gt;&lt;Keywords&gt;Humans&lt;/Keywords&gt;&lt;Keywords&gt;Immunoglobulin A&lt;/Keywords&gt;&lt;Keywords&gt;Intestinal Polyps&lt;/Keywords&gt;&lt;Keywords&gt;Intestine,Small&lt;/Keywords&gt;&lt;Keywords&gt;Male&lt;/Keywords&gt;&lt;Keywords&gt;methods&lt;/Keywords&gt;&lt;Keywords&gt;Middle Aged&lt;/Keywords&gt;&lt;Keywords&gt;Occult Blood&lt;/Keywords&gt;&lt;Keywords&gt;pathology&lt;/Keywords&gt;&lt;Keywords&gt;Peptic Ulcer&lt;/Keywords&gt;&lt;Keywords&gt;Polyps&lt;/Keywords&gt;&lt;Keywords&gt;Prevalence&lt;/Keywords&gt;&lt;Keywords&gt;Prospective Studies&lt;/Keywords&gt;&lt;Keywords&gt;surgery&lt;/Keywords&gt;&lt;Keywords&gt;therapy&lt;/Keywords&gt;&lt;Keywords&gt;Ulcer&lt;/Keywords&gt;&lt;Reprint&gt;Not in File&lt;/Reprint&gt;&lt;Start_Page&gt;30&lt;/Start_Page&gt;&lt;End_Page&gt;34&lt;/End_Page&gt;&lt;Periodical&gt;South.Med J.&lt;/Periodical&gt;&lt;Volume&gt;97&lt;/Volume&gt;&lt;Issue&gt;1&lt;/Issue&gt;&lt;Address&gt;Division of Gastroenterology, University of Miami School of Medicine, Jackson Memorial Medical Center, Miami, FL 33136, USA&lt;/Address&gt;&lt;Web_URL&gt;PM:14746419&lt;/Web_URL&gt;&lt;ZZ_JournalStdAbbrev&gt;&lt;f name="System"&gt;South.Med J.&lt;/f&gt;&lt;/ZZ_JournalStdAbbrev&gt;&lt;ZZ_WorkformID&gt;1&lt;/ZZ_WorkformID&gt;&lt;/MDL&gt;&lt;/Cite&gt;&lt;Cite&gt;&lt;Author&gt;Mandal&lt;/Author&gt;&lt;Year&gt;2004&lt;/Year&gt;&lt;RecNum&gt;305&lt;/RecNum&gt;&lt;IDText&gt;Value of routine duodenal biopsy in diagnosing coeliac disease in patients with iron deficiency anaemia&lt;/IDText&gt;&lt;MDL Ref_Type="Journal"&gt;&lt;Ref_Type&gt;Journal&lt;/Ref_Type&gt;&lt;Ref_ID&gt;305&lt;/Ref_ID&gt;&lt;Title_Primary&gt;Value of routine duodenal biopsy in diagnosing coeliac disease in patients with iron deficiency anaemia&lt;/Title_Primary&gt;&lt;Authors_Primary&gt;Mandal,A.K.&lt;/Authors_Primary&gt;&lt;Authors_Primary&gt;Mehdi,I.&lt;/Authors_Primary&gt;&lt;Authors_Primary&gt;Munshi,S.K.&lt;/Authors_Primary&gt;&lt;Authors_Primary&gt;Lo,T.C.&lt;/Authors_Primary&gt;&lt;Date_Primary&gt;2004/8&lt;/Date_Primary&gt;&lt;Keywords&gt;Adolescent&lt;/Keywords&gt;&lt;Keywords&gt;Adult&lt;/Keywords&gt;&lt;Keywords&gt;Aged&lt;/Keywords&gt;&lt;Keywords&gt;Aged,80 and over&lt;/Keywords&gt;&lt;Keywords&gt;Anemia,Iron-Deficiency&lt;/Keywords&gt;&lt;Keywords&gt;Biopsy&lt;/Keywords&gt;&lt;Keywords&gt;Celiac Disease&lt;/Keywords&gt;&lt;Keywords&gt;complications&lt;/Keywords&gt;&lt;Keywords&gt;deficiency&lt;/Keywords&gt;&lt;Keywords&gt;Duodenum&lt;/Keywords&gt;&lt;Keywords&gt;Endoscopy&lt;/Keywords&gt;&lt;Keywords&gt;etiology&lt;/Keywords&gt;&lt;Keywords&gt;Female&lt;/Keywords&gt;&lt;Keywords&gt;history&lt;/Keywords&gt;&lt;Keywords&gt;Humans&lt;/Keywords&gt;&lt;Keywords&gt;Iron&lt;/Keywords&gt;&lt;Keywords&gt;Male&lt;/Keywords&gt;&lt;Keywords&gt;methods&lt;/Keywords&gt;&lt;Keywords&gt;Middle Aged&lt;/Keywords&gt;&lt;Keywords&gt;pathology&lt;/Keywords&gt;&lt;Keywords&gt;Prospective Studies&lt;/Keywords&gt;&lt;Reprint&gt;Not in File&lt;/Reprint&gt;&lt;Start_Page&gt;475&lt;/Start_Page&gt;&lt;End_Page&gt;477&lt;/End_Page&gt;&lt;Periodical&gt;Postgrad.Med J.&lt;/Periodical&gt;&lt;Volume&gt;80&lt;/Volume&gt;&lt;Issue&gt;946&lt;/Issue&gt;&lt;Address&gt;Department of Integrated Medicine, Leicester General Hospital, UK. adityamandal@hotmail.com&lt;/Address&gt;&lt;Web_URL&gt;PM:15299158&lt;/Web_URL&gt;&lt;ZZ_JournalStdAbbrev&gt;&lt;f name="System"&gt;Postgrad.Med J.&lt;/f&gt;&lt;/ZZ_JournalStdAbbrev&gt;&lt;ZZ_WorkformID&gt;1&lt;/ZZ_WorkformID&gt;&lt;/MDL&gt;&lt;/Cite&gt;&lt;Cite&gt;&lt;Author&gt;Grisolano&lt;/Author&gt;&lt;Year&gt;2004&lt;/Year&gt;&lt;RecNum&gt;306&lt;/RecNum&gt;&lt;IDText&gt;The usefulness of routine small bowel biopsies in evaluation of iron deficiency anemia&lt;/IDText&gt;&lt;MDL Ref_Type="Journal"&gt;&lt;Ref_Type&gt;Journal&lt;/Ref_Type&gt;&lt;Ref_ID&gt;306&lt;/Ref_ID&gt;&lt;Title_Primary&gt;The usefulness of routine small bowel biopsies in evaluation of iron deficiency anemia&lt;/Title_Primary&gt;&lt;Authors_Primary&gt;Grisolano,S.W.&lt;/Authors_Primary&gt;&lt;Authors_Primary&gt;Oxentenko,A.S.&lt;/Authors_Primary&gt;&lt;Authors_Primary&gt;Murray,J.A.&lt;/Authors_Primary&gt;&lt;Authors_Primary&gt;Burgart,L.J.&lt;/Authors_Primary&gt;&lt;Authors_Primary&gt;Dierkhising,R.A.&lt;/Authors_Primary&gt;&lt;Authors_Primary&gt;Alexander,J.A.&lt;/Authors_Primary&gt;&lt;Date_Primary&gt;2004/10&lt;/Date_Primary&gt;&lt;Keywords&gt;Adult&lt;/Keywords&gt;&lt;Keywords&gt;Aged&lt;/Keywords&gt;&lt;Keywords&gt;Aged,80 and over&lt;/Keywords&gt;&lt;Keywords&gt;Anemia&lt;/Keywords&gt;&lt;Keywords&gt;Anemia,Iron-Deficiency&lt;/Keywords&gt;&lt;Keywords&gt;Aspirin&lt;/Keywords&gt;&lt;Keywords&gt;Atrophy&lt;/Keywords&gt;&lt;Keywords&gt;Biopsy&lt;/Keywords&gt;&lt;Keywords&gt;Celiac Disease&lt;/Keywords&gt;&lt;Keywords&gt;complications&lt;/Keywords&gt;&lt;Keywords&gt;deficiency&lt;/Keywords&gt;&lt;Keywords&gt;diagnosis&lt;/Keywords&gt;&lt;Keywords&gt;Diet&lt;/Keywords&gt;&lt;Keywords&gt;Endoscopes,Gastrointestinal&lt;/Keywords&gt;&lt;Keywords&gt;Endoscopy&lt;/Keywords&gt;&lt;Keywords&gt;etiology&lt;/Keywords&gt;&lt;Keywords&gt;Evaluation Studies&lt;/Keywords&gt;&lt;Keywords&gt;Female&lt;/Keywords&gt;&lt;Keywords&gt;Gastrointestinal Hemorrhage&lt;/Keywords&gt;&lt;Keywords&gt;Gastrointestinal Tract&lt;/Keywords&gt;&lt;Keywords&gt;Humans&lt;/Keywords&gt;&lt;Keywords&gt;Iron&lt;/Keywords&gt;&lt;Keywords&gt;Male&lt;/Keywords&gt;&lt;Keywords&gt;methods&lt;/Keywords&gt;&lt;Keywords&gt;Middle Aged&lt;/Keywords&gt;&lt;Keywords&gt;Pain&lt;/Keywords&gt;&lt;Keywords&gt;pathology&lt;/Keywords&gt;&lt;Keywords&gt;Research&lt;/Keywords&gt;&lt;Keywords&gt;Retrospective Studies&lt;/Keywords&gt;&lt;Keywords&gt;standards&lt;/Keywords&gt;&lt;Keywords&gt;Weight Loss&lt;/Keywords&gt;&lt;Reprint&gt;Not in File&lt;/Reprint&gt;&lt;Start_Page&gt;756&lt;/Start_Page&gt;&lt;End_Page&gt;760&lt;/End_Page&gt;&lt;Periodical&gt;J.Clin.Gastroenterol.&lt;/Periodical&gt;&lt;Volume&gt;38&lt;/Volume&gt;&lt;Issue&gt;9&lt;/Issue&gt;&lt;Address&gt;Department of Internal Medicine, Division of Gastroenterology and Hepatology, Mayo Clinic and Foundation, Rochester, MN 55905, USA&lt;/Address&gt;&lt;Web_URL&gt;PM:15365400&lt;/Web_URL&gt;&lt;ZZ_JournalStdAbbrev&gt;&lt;f name="System"&gt;J.Clin.Gastroenterol.&lt;/f&gt;&lt;/ZZ_JournalStdAbbrev&gt;&lt;ZZ_WorkformID&gt;1&lt;/ZZ_WorkformID&gt;&lt;/MDL&gt;&lt;/Cite&gt;&lt;Cite&gt;&lt;Author&gt;Zamani&lt;/Author&gt;&lt;Year&gt;2008&lt;/Year&gt;&lt;RecNum&gt;307&lt;/RecNum&gt;&lt;IDText&gt;Gluten sensitive enteropathy in patients with iron deficiency anemia of unknown origin&lt;/IDText&gt;&lt;MDL Ref_Type="Journal"&gt;&lt;Ref_Type&gt;Journal&lt;/Ref_Type&gt;&lt;Ref_ID&gt;307&lt;/Ref_ID&gt;&lt;Title_Primary&gt;Gluten sensitive enteropathy in patients with iron deficiency anemia of unknown origin&lt;/Title_Primary&gt;&lt;Authors_Primary&gt;Zamani,F.&lt;/Authors_Primary&gt;&lt;Authors_Primary&gt;Mohamadnejad,M.&lt;/Authors_Primary&gt;&lt;Authors_Primary&gt;Shakeri,R.&lt;/Authors_Primary&gt;&lt;Authors_Primary&gt;Amiri,A.&lt;/Authors_Primary&gt;&lt;Authors_Primary&gt;Najafi,S.&lt;/Authors_Primary&gt;&lt;Authors_Primary&gt;Alimohamadi,S.M.&lt;/Authors_Primary&gt;&lt;Authors_Primary&gt;Tavangar,S.M.&lt;/Authors_Primary&gt;&lt;Authors_Primary&gt;Ghavamzadeh,A.&lt;/Authors_Primary&gt;&lt;Authors_Primary&gt;Malekzadeh,R.&lt;/Authors_Primary&gt;&lt;Date_Primary&gt;2008/12/28&lt;/Date_Primary&gt;&lt;Keywords&gt;Adolescent&lt;/Keywords&gt;&lt;Keywords&gt;Adult&lt;/Keywords&gt;&lt;Keywords&gt;Aged&lt;/Keywords&gt;&lt;Keywords&gt;Anemia&lt;/Keywords&gt;&lt;Keywords&gt;Anemia,Iron-Deficiency&lt;/Keywords&gt;&lt;Keywords&gt;Antibodies&lt;/Keywords&gt;&lt;Keywords&gt;Atrophy&lt;/Keywords&gt;&lt;Keywords&gt;Biopsy&lt;/Keywords&gt;&lt;Keywords&gt;blood&lt;/Keywords&gt;&lt;Keywords&gt;Celiac Disease&lt;/Keywords&gt;&lt;Keywords&gt;Child&lt;/Keywords&gt;&lt;Keywords&gt;classification&lt;/Keywords&gt;&lt;Keywords&gt;complications&lt;/Keywords&gt;&lt;Keywords&gt;Cross-Sectional Studies&lt;/Keywords&gt;&lt;Keywords&gt;deficiency&lt;/Keywords&gt;&lt;Keywords&gt;diagnosis&lt;/Keywords&gt;&lt;Keywords&gt;Diet&lt;/Keywords&gt;&lt;Keywords&gt;Duodenum&lt;/Keywords&gt;&lt;Keywords&gt;epidemiology&lt;/Keywords&gt;&lt;Keywords&gt;Female&lt;/Keywords&gt;&lt;Keywords&gt;Humans&lt;/Keywords&gt;&lt;Keywords&gt;Immunoglobulin A&lt;/Keywords&gt;&lt;Keywords&gt;immunology&lt;/Keywords&gt;&lt;Keywords&gt;Iran&lt;/Keywords&gt;&lt;Keywords&gt;Iron&lt;/Keywords&gt;&lt;Keywords&gt;Liver&lt;/Keywords&gt;&lt;Keywords&gt;Male&lt;/Keywords&gt;&lt;Keywords&gt;methods&lt;/Keywords&gt;&lt;Keywords&gt;Middle Aged&lt;/Keywords&gt;&lt;Keywords&gt;pathology&lt;/Keywords&gt;&lt;Keywords&gt;Prevalence&lt;/Keywords&gt;&lt;Keywords&gt;Prospective Studies&lt;/Keywords&gt;&lt;Keywords&gt;Research&lt;/Keywords&gt;&lt;Keywords&gt;Sensitivity and Specificity&lt;/Keywords&gt;&lt;Keywords&gt;Severity of Illness Index&lt;/Keywords&gt;&lt;Keywords&gt;Transglutaminases&lt;/Keywords&gt;&lt;Keywords&gt;Young Adult&lt;/Keywords&gt;&lt;Reprint&gt;Not in File&lt;/Reprint&gt;&lt;Start_Page&gt;7381&lt;/Start_Page&gt;&lt;End_Page&gt;7385&lt;/End_Page&gt;&lt;Periodical&gt;World J.Gastroenterol.&lt;/Periodical&gt;&lt;Volume&gt;14&lt;/Volume&gt;&lt;Issue&gt;48&lt;/Issue&gt;&lt;Address&gt;Gastrointestinal and Liver Disease Research Center, Iran University of Medical Sciences, Tehran, Iran&lt;/Address&gt;&lt;Web_URL&gt;PM:19109873&lt;/Web_URL&gt;&lt;ZZ_JournalStdAbbrev&gt;&lt;f name="System"&gt;World J.Gastroenterol.&lt;/f&gt;&lt;/ZZ_JournalStdAbbrev&gt;&lt;ZZ_WorkformID&gt;1&lt;/ZZ_WorkformID&gt;&lt;/MDL&gt;&lt;/Cite&gt;&lt;Cite&gt;&lt;Author&gt;Dube&lt;/Author&gt;&lt;Year&gt;2005&lt;/Year&gt;&lt;RecNum&gt;355&lt;/RecNum&gt;&lt;IDText&gt;The prevalence of celiac disease in average-risk and at-risk Western European populations: a systematic review&lt;/IDText&gt;&lt;MDL Ref_Type="Journal"&gt;&lt;Ref_Type&gt;Journal&lt;/Ref_Type&gt;&lt;Ref_ID&gt;355&lt;/Ref_ID&gt;&lt;Title_Primary&gt;The prevalence of celiac disease in average-risk and at-risk Western European populations: a systematic review&lt;/Title_Primary&gt;&lt;Authors_Primary&gt;Dube,C.&lt;/Authors_Primary&gt;&lt;Authors_Primary&gt;Rostom,A.&lt;/Authors_Primary&gt;&lt;Authors_Primary&gt;Sy,R.&lt;/Authors_Primary&gt;&lt;Authors_Primary&gt;Cranney,A.&lt;/Authors_Primary&gt;&lt;Authors_Primary&gt;Saloojee,N.&lt;/Authors_Primary&gt;&lt;Authors_Primary&gt;Garritty,C.&lt;/Authors_Primary&gt;&lt;Authors_Primary&gt;Sampson,M.&lt;/Authors_Primary&gt;&lt;Authors_Primary&gt;Zhang,L.&lt;/Authors_Primary&gt;&lt;Authors_Primary&gt;Yazdi,F.&lt;/Authors_Primary&gt;&lt;Authors_Primary&gt;Mamaladze,V.&lt;/Authors_Primary&gt;&lt;Authors_Primary&gt;Pan,I.&lt;/Authors_Primary&gt;&lt;Authors_Primary&gt;Macneil,J.&lt;/Authors_Primary&gt;&lt;Authors_Primary&gt;Mack,D.&lt;/Authors_Primary&gt;&lt;Authors_Primary&gt;Patel,D.&lt;/Authors_Primary&gt;&lt;Authors_Primary&gt;Moher,D.&lt;/Authors_Primary&gt;&lt;Date_Primary&gt;2005/4&lt;/Date_Primary&gt;&lt;Keywords&gt;Adult&lt;/Keywords&gt;&lt;Keywords&gt;Aged&lt;/Keywords&gt;&lt;Keywords&gt;Aged,80 and over&lt;/Keywords&gt;&lt;Keywords&gt;Anemia&lt;/Keywords&gt;&lt;Keywords&gt;Anemia,Iron-Deficiency&lt;/Keywords&gt;&lt;Keywords&gt;Canada&lt;/Keywords&gt;&lt;Keywords&gt;Celiac Disease&lt;/Keywords&gt;&lt;Keywords&gt;complications&lt;/Keywords&gt;&lt;Keywords&gt;diagnosis&lt;/Keywords&gt;&lt;Keywords&gt;epidemiology&lt;/Keywords&gt;&lt;Keywords&gt;etiology&lt;/Keywords&gt;&lt;Keywords&gt;Europe&lt;/Keywords&gt;&lt;Keywords&gt;Female&lt;/Keywords&gt;&lt;Keywords&gt;Humans&lt;/Keywords&gt;&lt;Keywords&gt;Male&lt;/Keywords&gt;&lt;Keywords&gt;Middle Aged&lt;/Keywords&gt;&lt;Keywords&gt;Ontario&lt;/Keywords&gt;&lt;Keywords&gt;Osteoporosis&lt;/Keywords&gt;&lt;Keywords&gt;Prevalence&lt;/Keywords&gt;&lt;Keywords&gt;Research&lt;/Keywords&gt;&lt;Keywords&gt;Risk&lt;/Keywords&gt;&lt;Keywords&gt;Risk Factors&lt;/Keywords&gt;&lt;Keywords&gt;United States&lt;/Keywords&gt;&lt;Reprint&gt;Not in File&lt;/Reprint&gt;&lt;Start_Page&gt;S57&lt;/Start_Page&gt;&lt;End_Page&gt;S67&lt;/End_Page&gt;&lt;Periodical&gt;Gastroenterology&lt;/Periodical&gt;&lt;Volume&gt;128&lt;/Volume&gt;&lt;Issue&gt;4 Suppl 1&lt;/Issue&gt;&lt;Address&gt;Gastrointestinal Clinical Research Unit, University of Ottawa, Ottawa, Ontario, Canada&lt;/Address&gt;&lt;Web_URL&gt;PM:15825128&lt;/Web_URL&gt;&lt;ZZ_JournalStdAbbrev&gt;&lt;f name="System"&gt;Gastroenterology&lt;/f&gt;&lt;/ZZ_JournalStdAbbrev&gt;&lt;ZZ_WorkformID&gt;1&lt;/ZZ_WorkformID&gt;&lt;/MDL&gt;&lt;/Cite&gt;&lt;/Refman&gt;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23, 49-54</w:t>
      </w:r>
      <w:r>
        <w:rPr>
          <w:rFonts w:ascii="Arial" w:hAnsi="Arial" w:cs="Arial"/>
          <w:sz w:val="20"/>
          <w:szCs w:val="20"/>
          <w:lang w:val="da-DK"/>
        </w:rPr>
        <w:fldChar w:fldCharType="end"/>
      </w:r>
      <w:r w:rsidRPr="0089536D">
        <w:rPr>
          <w:rFonts w:ascii="Arial" w:hAnsi="Arial" w:cs="Arial"/>
          <w:sz w:val="20"/>
          <w:szCs w:val="20"/>
          <w:lang w:val="da-DK"/>
        </w:rPr>
        <w:t>. Prævalensen af c</w:t>
      </w:r>
      <w:r>
        <w:rPr>
          <w:rFonts w:ascii="Arial" w:hAnsi="Arial" w:cs="Arial"/>
          <w:sz w:val="20"/>
          <w:szCs w:val="20"/>
          <w:lang w:val="da-DK"/>
        </w:rPr>
        <w:t>ø</w:t>
      </w:r>
      <w:r w:rsidRPr="0089536D">
        <w:rPr>
          <w:rFonts w:ascii="Arial" w:hAnsi="Arial" w:cs="Arial"/>
          <w:sz w:val="20"/>
          <w:szCs w:val="20"/>
          <w:lang w:val="da-DK"/>
        </w:rPr>
        <w:t xml:space="preserve">liaki ved jernmangelanæmi er i europæiske studier omkring 5%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&lt;Refman&gt;&lt;Cite&gt;&lt;Author&gt;Pengelly&lt;/Author&gt;&lt;Year&gt;2013&lt;/Year&gt;&lt;RecNum&gt;285&lt;/RecNum&gt;&lt;IDText&gt;Attendance at iron deficiency anaemia clinic: audit of outcomes 5 years on&lt;/IDText&gt;&lt;MDL Ref_Type="Journal"&gt;&lt;Ref_Type&gt;Journal&lt;/Ref_Type&gt;&lt;Ref_ID&gt;285&lt;/Ref_ID&gt;&lt;Title_Primary&gt;Attendance at iron deficiency anaemia clinic: audit of outcomes 5 years on&lt;/Title_Primary&gt;&lt;Authors_Primary&gt;Pengelly,S.&lt;/Authors_Primary&gt;&lt;Authors_Primary&gt;Fabricius,M.&lt;/Authors_Primary&gt;&lt;Authors_Primary&gt;McMenamin,D.&lt;/Authors_Primary&gt;&lt;Authors_Primary&gt;Wu,E.&lt;/Authors_Primary&gt;&lt;Authors_Primary&gt;Metzner,M.&lt;/Authors_Primary&gt;&lt;Authors_Primary&gt;Lewis,S.J.&lt;/Authors_Primary&gt;&lt;Authors_Primary&gt;Hosie,K.B.&lt;/Authors_Primary&gt;&lt;Date_Primary&gt;2013/4&lt;/Date_Primary&gt;&lt;Keywords&gt;deficiency&lt;/Keywords&gt;&lt;Keywords&gt;diagnosis&lt;/Keywords&gt;&lt;Keywords&gt;Guidelines&lt;/Keywords&gt;&lt;Keywords&gt;Incidence&lt;/Keywords&gt;&lt;Keywords&gt;Iron&lt;/Keywords&gt;&lt;Keywords&gt;Medical Records&lt;/Keywords&gt;&lt;Keywords&gt;pathology&lt;/Keywords&gt;&lt;Keywords&gt;surgery&lt;/Keywords&gt;&lt;Reprint&gt;Not in File&lt;/Reprint&gt;&lt;Start_Page&gt;423&lt;/Start_Page&gt;&lt;End_Page&gt;427&lt;/End_Page&gt;&lt;Periodical&gt;Colorectal Dis.&lt;/Periodical&gt;&lt;Volume&gt;15&lt;/Volume&gt;&lt;Issue&gt;4&lt;/Issue&gt;&lt;Address&gt;Department of Surgery, Derriford Hospital, Plymouth, UK&lt;/Address&gt;&lt;Web_URL&gt;PM:23020680&lt;/Web_URL&gt;&lt;ZZ_JournalStdAbbrev&gt;&lt;f name="System"&gt;Colorectal Dis.&lt;/f&gt;&lt;/ZZ_JournalStdAbbrev&gt;&lt;ZZ_WorkformID&gt;1&lt;/ZZ_WorkformID&gt;&lt;/MDL&gt;&lt;/Cite&gt;&lt;Cite&gt;&lt;Author&gt;Corazza&lt;/Author&gt;&lt;Year&gt;1995&lt;/Year&gt;&lt;RecNum&gt;308&lt;/RecNum&gt;&lt;IDText&gt;Subclinical coeliac disease is a frequent cause of iron-deficiency anaemia&lt;/IDText&gt;&lt;MDL Ref_Type="Journal"&gt;&lt;Ref_Type&gt;Journal&lt;/Ref_Type&gt;&lt;Ref_ID&gt;308&lt;/Ref_ID&gt;&lt;Title_Primary&gt;Subclinical coeliac disease is a frequent cause of iron-deficiency anaemia&lt;/Title_Primary&gt;&lt;Authors_Primary&gt;Corazza,G.R.&lt;/Authors_Primary&gt;&lt;Authors_Primary&gt;Valentini,R.A.&lt;/Authors_Primary&gt;&lt;Authors_Primary&gt;Andreani,M.L.&lt;/Authors_Primary&gt;&lt;Authors_Primary&gt;D&amp;apos;Anchino,M.&lt;/Authors_Primary&gt;&lt;Authors_Primary&gt;Leva,M.T.&lt;/Authors_Primary&gt;&lt;Authors_Primary&gt;Ginaldi,L.&lt;/Authors_Primary&gt;&lt;Authors_Primary&gt;De Feudis,L.&lt;/Authors_Primary&gt;&lt;Authors_Primary&gt;Quaglino,D.&lt;/Authors_Primary&gt;&lt;Authors_Primary&gt;Gasbarrini,G.&lt;/Authors_Primary&gt;&lt;Date_Primary&gt;1995/2&lt;/Date_Primary&gt;&lt;Keywords&gt;Adult&lt;/Keywords&gt;&lt;Keywords&gt;analysis&lt;/Keywords&gt;&lt;Keywords&gt;Anemia,Iron-Deficiency&lt;/Keywords&gt;&lt;Keywords&gt;Antibodies&lt;/Keywords&gt;&lt;Keywords&gt;Biopsy&lt;/Keywords&gt;&lt;Keywords&gt;Celiac Disease&lt;/Keywords&gt;&lt;Keywords&gt;complications&lt;/Keywords&gt;&lt;Keywords&gt;diagnosis&lt;/Keywords&gt;&lt;Keywords&gt;Enzyme-Linked Immunosorbent Assay&lt;/Keywords&gt;&lt;Keywords&gt;epidemiology&lt;/Keywords&gt;&lt;Keywords&gt;etiology&lt;/Keywords&gt;&lt;Keywords&gt;Female&lt;/Keywords&gt;&lt;Keywords&gt;Gliadin&lt;/Keywords&gt;&lt;Keywords&gt;Humans&lt;/Keywords&gt;&lt;Keywords&gt;immunology&lt;/Keywords&gt;&lt;Keywords&gt;Iron&lt;/Keywords&gt;&lt;Keywords&gt;Italy&lt;/Keywords&gt;&lt;Keywords&gt;Jejunum&lt;/Keywords&gt;&lt;Keywords&gt;Male&lt;/Keywords&gt;&lt;Keywords&gt;methods&lt;/Keywords&gt;&lt;Keywords&gt;Myofibrils&lt;/Keywords&gt;&lt;Keywords&gt;pathology&lt;/Keywords&gt;&lt;Keywords&gt;Prevalence&lt;/Keywords&gt;&lt;Keywords&gt;Research&lt;/Keywords&gt;&lt;Keywords&gt;Sensitivity and Specificity&lt;/Keywords&gt;&lt;Keywords&gt;therapy&lt;/Keywords&gt;&lt;Reprint&gt;Not in File&lt;/Reprint&gt;&lt;Start_Page&gt;153&lt;/Start_Page&gt;&lt;End_Page&gt;156&lt;/End_Page&gt;&lt;Periodical&gt;Scand.J.Gastroenterol.&lt;/Periodical&gt;&lt;Volume&gt;30&lt;/Volume&gt;&lt;Issue&gt;2&lt;/Issue&gt;&lt;Address&gt;Dept. of Medical Pathology I, University of Bologna, Italy&lt;/Address&gt;&lt;Web_URL&gt;PM:7732338&lt;/Web_URL&gt;&lt;ZZ_JournalStdAbbrev&gt;&lt;f name="System"&gt;Scand.J.Gastroenterol.&lt;/f&gt;&lt;/ZZ_JournalStdAbbrev&gt;&lt;ZZ_WorkformID&gt;1&lt;/ZZ_WorkformID&gt;&lt;/MDL&gt;&lt;/Cite&gt;&lt;/Refman&gt;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23, 55</w:t>
      </w:r>
      <w:r>
        <w:rPr>
          <w:rFonts w:ascii="Arial" w:hAnsi="Arial" w:cs="Arial"/>
          <w:sz w:val="20"/>
          <w:szCs w:val="20"/>
          <w:lang w:val="da-DK"/>
        </w:rPr>
        <w:fldChar w:fldCharType="end"/>
      </w:r>
      <w:r>
        <w:rPr>
          <w:rFonts w:ascii="Arial" w:hAnsi="Arial" w:cs="Arial"/>
          <w:sz w:val="20"/>
          <w:szCs w:val="20"/>
          <w:lang w:val="da-DK"/>
        </w:rPr>
        <w:t>.</w:t>
      </w:r>
    </w:p>
    <w:p w14:paraId="5F19F4FA" w14:textId="77777777" w:rsidR="00771995" w:rsidRPr="0089536D" w:rsidRDefault="00771995" w:rsidP="00A43D24">
      <w:pPr>
        <w:tabs>
          <w:tab w:val="left" w:pos="540"/>
        </w:tabs>
        <w:spacing w:line="360" w:lineRule="auto"/>
        <w:rPr>
          <w:rFonts w:ascii="Arial" w:hAnsi="Arial" w:cs="Arial"/>
          <w:i/>
          <w:sz w:val="20"/>
          <w:szCs w:val="20"/>
          <w:lang w:val="da-DK"/>
        </w:rPr>
      </w:pPr>
    </w:p>
    <w:p w14:paraId="01D80440" w14:textId="77777777" w:rsidR="00771995" w:rsidRDefault="00771995" w:rsidP="00433656">
      <w:pPr>
        <w:tabs>
          <w:tab w:val="left" w:pos="540"/>
        </w:tabs>
        <w:rPr>
          <w:rFonts w:ascii="Arial" w:hAnsi="Arial" w:cs="Arial"/>
          <w:i/>
          <w:sz w:val="20"/>
          <w:szCs w:val="20"/>
          <w:lang w:val="da-DK"/>
        </w:rPr>
      </w:pPr>
      <w:r w:rsidRPr="0089536D">
        <w:rPr>
          <w:rFonts w:ascii="Arial" w:hAnsi="Arial" w:cs="Arial"/>
          <w:i/>
          <w:sz w:val="20"/>
          <w:szCs w:val="20"/>
          <w:lang w:val="da-DK"/>
        </w:rPr>
        <w:t>Atrofisk gastritis</w:t>
      </w:r>
      <w:r>
        <w:rPr>
          <w:rFonts w:ascii="Arial" w:hAnsi="Arial" w:cs="Arial"/>
          <w:i/>
          <w:sz w:val="20"/>
          <w:szCs w:val="20"/>
          <w:lang w:val="da-DK"/>
        </w:rPr>
        <w:t xml:space="preserve">. </w:t>
      </w:r>
    </w:p>
    <w:p w14:paraId="5727AE2A" w14:textId="77777777" w:rsidR="00771995" w:rsidRPr="0089536D" w:rsidRDefault="00771995" w:rsidP="00433656">
      <w:pPr>
        <w:tabs>
          <w:tab w:val="left" w:pos="540"/>
        </w:tabs>
        <w:rPr>
          <w:rFonts w:ascii="Arial" w:hAnsi="Arial" w:cs="Arial"/>
          <w:sz w:val="20"/>
          <w:szCs w:val="20"/>
          <w:lang w:val="da-DK"/>
        </w:rPr>
      </w:pPr>
      <w:r w:rsidRPr="0089536D">
        <w:rPr>
          <w:rFonts w:ascii="Arial" w:hAnsi="Arial" w:cs="Arial"/>
          <w:sz w:val="20"/>
          <w:szCs w:val="20"/>
          <w:lang w:val="da-DK"/>
        </w:rPr>
        <w:t>Atrofisk gastritis kan ledsages af akyli og derfor af hæmmet jernabsor</w:t>
      </w:r>
      <w:r>
        <w:rPr>
          <w:rFonts w:ascii="Arial" w:hAnsi="Arial" w:cs="Arial"/>
          <w:sz w:val="20"/>
          <w:szCs w:val="20"/>
          <w:lang w:val="da-DK"/>
        </w:rPr>
        <w:t>p</w:t>
      </w:r>
      <w:r w:rsidRPr="0089536D">
        <w:rPr>
          <w:rFonts w:ascii="Arial" w:hAnsi="Arial" w:cs="Arial"/>
          <w:sz w:val="20"/>
          <w:szCs w:val="20"/>
          <w:lang w:val="da-DK"/>
        </w:rPr>
        <w:t xml:space="preserve">tion. Hyppigheden af atrofisk gastritis hos asymptomatiske patienter med jernmangelanæmi og normale </w:t>
      </w:r>
      <w:r>
        <w:rPr>
          <w:rFonts w:ascii="Arial" w:hAnsi="Arial" w:cs="Arial"/>
          <w:sz w:val="20"/>
          <w:szCs w:val="20"/>
          <w:lang w:val="da-DK"/>
        </w:rPr>
        <w:t xml:space="preserve">makroskopiske </w:t>
      </w:r>
      <w:r w:rsidRPr="0089536D">
        <w:rPr>
          <w:rFonts w:ascii="Arial" w:hAnsi="Arial" w:cs="Arial"/>
          <w:sz w:val="20"/>
          <w:szCs w:val="20"/>
          <w:lang w:val="da-DK"/>
        </w:rPr>
        <w:t>forhold ved gastrosk</w:t>
      </w:r>
      <w:r>
        <w:rPr>
          <w:rFonts w:ascii="Arial" w:hAnsi="Arial" w:cs="Arial"/>
          <w:sz w:val="20"/>
          <w:szCs w:val="20"/>
          <w:lang w:val="da-DK"/>
        </w:rPr>
        <w:t xml:space="preserve">opi samt koloskopi er 20%-27%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&lt;Refman&gt;&lt;Cite&gt;&lt;Author&gt;Dickey&lt;/Author&gt;&lt;Year&gt;1997&lt;/Year&gt;&lt;RecNum&gt;309&lt;/RecNum&gt;&lt;IDText&gt;Gastric as well as duodenal biopsies may be useful in the investigation of iron deficiency anaemia&lt;/IDText&gt;&lt;MDL Ref_Type="Journal"&gt;&lt;Ref_Type&gt;Journal&lt;/Ref_Type&gt;&lt;Ref_ID&gt;309&lt;/Ref_ID&gt;&lt;Title_Primary&gt;Gastric as well as duodenal biopsies may be useful in the investigation of iron deficiency anaemia&lt;/Title_Primary&gt;&lt;Authors_Primary&gt;Dickey,W.&lt;/Authors_Primary&gt;&lt;Authors_Primary&gt;Kenny,B.D.&lt;/Authors_Primary&gt;&lt;Authors_Primary&gt;McMillan,S.A.&lt;/Authors_Primary&gt;&lt;Authors_Primary&gt;Porter,K.G.&lt;/Authors_Primary&gt;&lt;Authors_Primary&gt;McConnell,J.B.&lt;/Authors_Primary&gt;&lt;Date_Primary&gt;1997/5&lt;/Date_Primary&gt;&lt;Keywords&gt;Adolescent&lt;/Keywords&gt;&lt;Keywords&gt;Aged&lt;/Keywords&gt;&lt;Keywords&gt;Aged,80 and over&lt;/Keywords&gt;&lt;Keywords&gt;Anemia,Iron-Deficiency&lt;/Keywords&gt;&lt;Keywords&gt;Antibodies&lt;/Keywords&gt;&lt;Keywords&gt;Atrophy&lt;/Keywords&gt;&lt;Keywords&gt;Biopsy&lt;/Keywords&gt;&lt;Keywords&gt;blood&lt;/Keywords&gt;&lt;Keywords&gt;Comparative Study&lt;/Keywords&gt;&lt;Keywords&gt;complications&lt;/Keywords&gt;&lt;Keywords&gt;deficiency&lt;/Keywords&gt;&lt;Keywords&gt;diagnosis&lt;/Keywords&gt;&lt;Keywords&gt;Duodenum&lt;/Keywords&gt;&lt;Keywords&gt;Endoscopy&lt;/Keywords&gt;&lt;Keywords&gt;Endoscopy,Gastrointestinal&lt;/Keywords&gt;&lt;Keywords&gt;epidemiology&lt;/Keywords&gt;&lt;Keywords&gt;etiology&lt;/Keywords&gt;&lt;Keywords&gt;Female&lt;/Keywords&gt;&lt;Keywords&gt;Folic Acid&lt;/Keywords&gt;&lt;Keywords&gt;Follow-Up Studies&lt;/Keywords&gt;&lt;Keywords&gt;Gastrins&lt;/Keywords&gt;&lt;Keywords&gt;Gastritis,Atrophic&lt;/Keywords&gt;&lt;Keywords&gt;Hemoglobins&lt;/Keywords&gt;&lt;Keywords&gt;Humans&lt;/Keywords&gt;&lt;Keywords&gt;Ireland&lt;/Keywords&gt;&lt;Keywords&gt;Iron&lt;/Keywords&gt;&lt;Keywords&gt;Male&lt;/Keywords&gt;&lt;Keywords&gt;metabolism&lt;/Keywords&gt;&lt;Keywords&gt;methods&lt;/Keywords&gt;&lt;Keywords&gt;Middle Aged&lt;/Keywords&gt;&lt;Keywords&gt;Occult Blood&lt;/Keywords&gt;&lt;Keywords&gt;pathology&lt;/Keywords&gt;&lt;Keywords&gt;Prevalence&lt;/Keywords&gt;&lt;Keywords&gt;Prospective Studies&lt;/Keywords&gt;&lt;Keywords&gt;Stomach&lt;/Keywords&gt;&lt;Keywords&gt;Vitamin B 12&lt;/Keywords&gt;&lt;Reprint&gt;Not in File&lt;/Reprint&gt;&lt;Start_Page&gt;469&lt;/Start_Page&gt;&lt;End_Page&gt;472&lt;/End_Page&gt;&lt;Periodical&gt;Scand.J.Gastroenterol.&lt;/Periodical&gt;&lt;Volume&gt;32&lt;/Volume&gt;&lt;Issue&gt;5&lt;/Issue&gt;&lt;Address&gt;Dept. of Gastroenterology, Antrim Hospital, Northern Ireland&lt;/Address&gt;&lt;Web_URL&gt;PM:9175209&lt;/Web_URL&gt;&lt;ZZ_JournalStdAbbrev&gt;&lt;f name="System"&gt;Scand.J.Gastroenterol.&lt;/f&gt;&lt;/ZZ_JournalStdAbbrev&gt;&lt;ZZ_WorkformID&gt;1&lt;/ZZ_WorkformID&gt;&lt;/MDL&gt;&lt;/Cite&gt;&lt;Cite&gt;&lt;Author&gt;Marignani&lt;/Author&gt;&lt;Year&gt;1999&lt;/Year&gt;&lt;RecNum&gt;310&lt;/RecNum&gt;&lt;IDText&gt;High prevalence of atrophic body gastritis in patients with unexplained microcytic and macrocytic anemia: a prospective screening study&lt;/IDText&gt;&lt;MDL Ref_Type="Journal"&gt;&lt;Ref_Type&gt;Journal&lt;/Ref_Type&gt;&lt;Ref_ID&gt;310&lt;/Ref_ID&gt;&lt;Title_Primary&gt;High prevalence of atrophic body gastritis in patients with unexplained microcytic and macrocytic anemia: a prospective screening study&lt;/Title_Primary&gt;&lt;Authors_Primary&gt;Marignani,M.&lt;/Authors_Primary&gt;&lt;Authors_Primary&gt;Delle,Fave G.&lt;/Authors_Primary&gt;&lt;Authors_Primary&gt;Mecarocci,S.&lt;/Authors_Primary&gt;&lt;Authors_Primary&gt;Bordi,C.&lt;/Authors_Primary&gt;&lt;Authors_Primary&gt;Angeletti,S.&lt;/Authors_Primary&gt;&lt;Authors_Primary&gt;D&amp;apos;Ambra,G.&lt;/Authors_Primary&gt;&lt;Authors_Primary&gt;Aprile,M.R.&lt;/Authors_Primary&gt;&lt;Authors_Primary&gt;Corleto,V.D.&lt;/Authors_Primary&gt;&lt;Authors_Primary&gt;Monarca,B.&lt;/Authors_Primary&gt;&lt;Authors_Primary&gt;Annibale,B.&lt;/Authors_Primary&gt;&lt;Date_Primary&gt;1999/3&lt;/Date_Primary&gt;&lt;Keywords&gt;Adult&lt;/Keywords&gt;&lt;Keywords&gt;Aged&lt;/Keywords&gt;&lt;Keywords&gt;Aged,80 and over&lt;/Keywords&gt;&lt;Keywords&gt;Anemia&lt;/Keywords&gt;&lt;Keywords&gt;Anemia,Macrocytic&lt;/Keywords&gt;&lt;Keywords&gt;Anemia,Iron-Deficiency&lt;/Keywords&gt;&lt;Keywords&gt;Atrophy&lt;/Keywords&gt;&lt;Keywords&gt;Biopsy&lt;/Keywords&gt;&lt;Keywords&gt;complications&lt;/Keywords&gt;&lt;Keywords&gt;deficiency&lt;/Keywords&gt;&lt;Keywords&gt;diagnosis&lt;/Keywords&gt;&lt;Keywords&gt;Female&lt;/Keywords&gt;&lt;Keywords&gt;Gastritis&lt;/Keywords&gt;&lt;Keywords&gt;Gastritis,Atrophic&lt;/Keywords&gt;&lt;Keywords&gt;Gastroscopy&lt;/Keywords&gt;&lt;Keywords&gt;Humans&lt;/Keywords&gt;&lt;Keywords&gt;Infection&lt;/Keywords&gt;&lt;Keywords&gt;Iron&lt;/Keywords&gt;&lt;Keywords&gt;Italy&lt;/Keywords&gt;&lt;Keywords&gt;Male&lt;/Keywords&gt;&lt;Keywords&gt;methods&lt;/Keywords&gt;&lt;Keywords&gt;Middle Aged&lt;/Keywords&gt;&lt;Keywords&gt;Prevalence&lt;/Keywords&gt;&lt;Keywords&gt;Prospective Studies&lt;/Keywords&gt;&lt;Keywords&gt;Research&lt;/Keywords&gt;&lt;Reprint&gt;Not in File&lt;/Reprint&gt;&lt;Start_Page&gt;766&lt;/Start_Page&gt;&lt;End_Page&gt;772&lt;/End_Page&gt;&lt;Periodical&gt;Am.J.Gastroenterol.&lt;/Periodical&gt;&lt;Volume&gt;94&lt;/Volume&gt;&lt;Issue&gt;3&lt;/Issue&gt;&lt;Address&gt;Gastroenterology Department, Universita degli Studi di Roma La Sapienza, Italy&lt;/Address&gt;&lt;Web_URL&gt;PM:10086664&lt;/Web_URL&gt;&lt;ZZ_JournalStdAbbrev&gt;&lt;f name="System"&gt;Am.J.Gastroenterol.&lt;/f&gt;&lt;/ZZ_JournalStdAbbrev&gt;&lt;ZZ_WorkformID&gt;1&lt;/ZZ_WorkformID&gt;&lt;/MDL&gt;&lt;/Cite&gt;&lt;Cite&gt;&lt;Author&gt;Annibale&lt;/Author&gt;&lt;Year&gt;2001&lt;/Year&gt;&lt;RecNum&gt;283&lt;/RecNum&gt;&lt;IDText&gt;Gastrointestinal causes of refractory iron deficiency anemia in patients without gastrointestinal symptoms&lt;/IDText&gt;&lt;MDL Ref_Type="Journal"&gt;&lt;Ref_Type&gt;Journal&lt;/Ref_Type&gt;&lt;Ref_ID&gt;283&lt;/Ref_ID&gt;&lt;Title_Primary&gt;Gastrointestinal causes of refractory iron deficiency anemia in patients without gastrointestinal symptoms&lt;/Title_Primary&gt;&lt;Authors_Primary&gt;Annibale,B.&lt;/Authors_Primary&gt;&lt;Authors_Primary&gt;Capurso,G.&lt;/Authors_Primary&gt;&lt;Authors_Primary&gt;Chistolini,A.&lt;/Authors_Primary&gt;&lt;Authors_Primary&gt;D&amp;apos;Ambra,G.&lt;/Authors_Primary&gt;&lt;Authors_Primary&gt;DiGiulio,E.&lt;/Authors_Primary&gt;&lt;Authors_Primary&gt;Monarca,B.&lt;/Authors_Primary&gt;&lt;Authors_Primary&gt;DelleFave,G.&lt;/Authors_Primary&gt;&lt;Date_Primary&gt;2001/10/15&lt;/Date_Primary&gt;&lt;Keywords&gt;Adult&lt;/Keywords&gt;&lt;Keywords&gt;Aged&lt;/Keywords&gt;&lt;Keywords&gt;Aged,80 and over&lt;/Keywords&gt;&lt;Keywords&gt;Anemia&lt;/Keywords&gt;&lt;Keywords&gt;Anemia,Refractory&lt;/Keywords&gt;&lt;Keywords&gt;Anemia,Iron-Deficiency&lt;/Keywords&gt;&lt;Keywords&gt;Biopsy&lt;/Keywords&gt;&lt;Keywords&gt;blood&lt;/Keywords&gt;&lt;Keywords&gt;Celiac Disease&lt;/Keywords&gt;&lt;Keywords&gt;Chronic Disease&lt;/Keywords&gt;&lt;Keywords&gt;Colon&lt;/Keywords&gt;&lt;Keywords&gt;Colonoscopy&lt;/Keywords&gt;&lt;Keywords&gt;complications&lt;/Keywords&gt;&lt;Keywords&gt;deficiency&lt;/Keywords&gt;&lt;Keywords&gt;diagnosis&lt;/Keywords&gt;&lt;Keywords&gt;Diet&lt;/Keywords&gt;&lt;Keywords&gt;Duodenum&lt;/Keywords&gt;&lt;Keywords&gt;Erythrocyte Indices&lt;/Keywords&gt;&lt;Keywords&gt;etiology&lt;/Keywords&gt;&lt;Keywords&gt;Female&lt;/Keywords&gt;&lt;Keywords&gt;Ferritins&lt;/Keywords&gt;&lt;Keywords&gt;Gastritis&lt;/Keywords&gt;&lt;Keywords&gt;Gastrointestinal Diseases&lt;/Keywords&gt;&lt;Keywords&gt;Gastrointestinal Tract&lt;/Keywords&gt;&lt;Keywords&gt;Gastroscopy&lt;/Keywords&gt;&lt;Keywords&gt;Hemoglobinometry&lt;/Keywords&gt;&lt;Keywords&gt;Humans&lt;/Keywords&gt;&lt;Keywords&gt;Iron&lt;/Keywords&gt;&lt;Keywords&gt;Italy&lt;/Keywords&gt;&lt;Keywords&gt;Liver&lt;/Keywords&gt;&lt;Keywords&gt;Male&lt;/Keywords&gt;&lt;Keywords&gt;methods&lt;/Keywords&gt;&lt;Keywords&gt;Middle Aged&lt;/Keywords&gt;&lt;Keywords&gt;Outpatients&lt;/Keywords&gt;&lt;Keywords&gt;pathology&lt;/Keywords&gt;&lt;Keywords&gt;Peptic Ulcer&lt;/Keywords&gt;&lt;Keywords&gt;Prevalence&lt;/Keywords&gt;&lt;Keywords&gt;Prospective Studies&lt;/Keywords&gt;&lt;Keywords&gt;Research&lt;/Keywords&gt;&lt;Keywords&gt;Stomach&lt;/Keywords&gt;&lt;Keywords&gt;Ulcer&lt;/Keywords&gt;&lt;Reprint&gt;Not in File&lt;/Reprint&gt;&lt;Start_Page&gt;439&lt;/Start_Page&gt;&lt;End_Page&gt;445&lt;/End_Page&gt;&lt;Periodical&gt;Am.J.Med&lt;/Periodical&gt;&lt;Volume&gt;111&lt;/Volume&gt;&lt;Issue&gt;6&lt;/Issue&gt;&lt;Address&gt;Digestive and Liver Disease Unit, II Clinica Medica, Policlinico Umberto I, Universita La Sapienza, Viale del Policlinico 155, 00161 Rome, Italy&lt;/Address&gt;&lt;Web_URL&gt;PM:11690568&lt;/Web_URL&gt;&lt;ZZ_JournalStdAbbrev&gt;&lt;f name="System"&gt;Am.J.Med&lt;/f&gt;&lt;/ZZ_JournalStdAbbrev&gt;&lt;ZZ_WorkformID&gt;1&lt;/ZZ_WorkformID&gt;&lt;/MDL&gt;&lt;/Cite&gt;&lt;/Refman&gt;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21, 56, 57</w:t>
      </w:r>
      <w:r>
        <w:rPr>
          <w:rFonts w:ascii="Arial" w:hAnsi="Arial" w:cs="Arial"/>
          <w:sz w:val="20"/>
          <w:szCs w:val="20"/>
          <w:lang w:val="da-DK"/>
        </w:rPr>
        <w:fldChar w:fldCharType="end"/>
      </w:r>
      <w:r w:rsidRPr="0089536D">
        <w:rPr>
          <w:rFonts w:ascii="Arial" w:hAnsi="Arial" w:cs="Arial"/>
          <w:sz w:val="20"/>
          <w:szCs w:val="20"/>
          <w:lang w:val="da-DK"/>
        </w:rPr>
        <w:t xml:space="preserve">. Typisk har patienterne </w:t>
      </w:r>
      <w:r w:rsidRPr="0089536D">
        <w:rPr>
          <w:rFonts w:ascii="Arial" w:hAnsi="Arial" w:cs="Arial"/>
          <w:i/>
          <w:sz w:val="20"/>
          <w:szCs w:val="20"/>
          <w:lang w:val="da-DK"/>
        </w:rPr>
        <w:t>ikke</w:t>
      </w:r>
      <w:r w:rsidRPr="0089536D">
        <w:rPr>
          <w:rFonts w:ascii="Arial" w:hAnsi="Arial" w:cs="Arial"/>
          <w:sz w:val="20"/>
          <w:szCs w:val="20"/>
          <w:lang w:val="da-DK"/>
        </w:rPr>
        <w:t xml:space="preserve"> samtidig B12-mangel</w:t>
      </w:r>
      <w:r>
        <w:rPr>
          <w:rFonts w:ascii="Arial" w:hAnsi="Arial" w:cs="Arial"/>
          <w:sz w:val="20"/>
          <w:szCs w:val="20"/>
          <w:lang w:val="da-DK"/>
        </w:rPr>
        <w:t xml:space="preserve">. Der kan ofte påvises </w:t>
      </w:r>
      <w:r w:rsidRPr="0089536D">
        <w:rPr>
          <w:rFonts w:ascii="Arial" w:hAnsi="Arial" w:cs="Arial"/>
          <w:sz w:val="20"/>
          <w:szCs w:val="20"/>
          <w:lang w:val="da-DK"/>
        </w:rPr>
        <w:t xml:space="preserve">forhøjet </w:t>
      </w:r>
      <w:r>
        <w:rPr>
          <w:rFonts w:ascii="Arial" w:hAnsi="Arial" w:cs="Arial"/>
          <w:sz w:val="20"/>
          <w:szCs w:val="20"/>
          <w:lang w:val="da-DK"/>
        </w:rPr>
        <w:t xml:space="preserve">serum </w:t>
      </w:r>
      <w:r w:rsidRPr="0089536D">
        <w:rPr>
          <w:rFonts w:ascii="Arial" w:hAnsi="Arial" w:cs="Arial"/>
          <w:sz w:val="20"/>
          <w:szCs w:val="20"/>
          <w:lang w:val="da-DK"/>
        </w:rPr>
        <w:t>gastrin og positiv parietalcelleantistof</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&lt;Refman&gt;&lt;Cite&gt;&lt;Author&gt;Marignani&lt;/Author&gt;&lt;Year&gt;1999&lt;/Year&gt;&lt;RecNum&gt;310&lt;/RecNum&gt;&lt;IDText&gt;High prevalence of atrophic body gastritis in patients with unexplained microcytic and macrocytic anemia: a prospective screening study&lt;/IDText&gt;&lt;MDL Ref_Type="Journal"&gt;&lt;Ref_Type&gt;Journal&lt;/Ref_Type&gt;&lt;Ref_ID&gt;310&lt;/Ref_ID&gt;&lt;Title_Primary&gt;High prevalence of atrophic body gastritis in patients with unexplained microcytic and macrocytic anemia: a prospective screening study&lt;/Title_Primary&gt;&lt;Authors_Primary&gt;Marignani,M.&lt;/Authors_Primary&gt;&lt;Authors_Primary&gt;Delle,Fave G.&lt;/Authors_Primary&gt;&lt;Authors_Primary&gt;Mecarocci,S.&lt;/Authors_Primary&gt;&lt;Authors_Primary&gt;Bordi,C.&lt;/Authors_Primary&gt;&lt;Authors_Primary&gt;Angeletti,S.&lt;/Authors_Primary&gt;&lt;Authors_Primary&gt;D&amp;apos;Ambra,G.&lt;/Authors_Primary&gt;&lt;Authors_Primary&gt;Aprile,M.R.&lt;/Authors_Primary&gt;&lt;Authors_Primary&gt;Corleto,V.D.&lt;/Authors_Primary&gt;&lt;Authors_Primary&gt;Monarca,B.&lt;/Authors_Primary&gt;&lt;Authors_Primary&gt;Annibale,B.&lt;/Authors_Primary&gt;&lt;Date_Primary&gt;1999/3&lt;/Date_Primary&gt;&lt;Keywords&gt;Adult&lt;/Keywords&gt;&lt;Keywords&gt;Aged&lt;/Keywords&gt;&lt;Keywords&gt;Aged,80 and over&lt;/Keywords&gt;&lt;Keywords&gt;Anemia&lt;/Keywords&gt;&lt;Keywords&gt;Anemia,Macrocytic&lt;/Keywords&gt;&lt;Keywords&gt;Anemia,Iron-Deficiency&lt;/Keywords&gt;&lt;Keywords&gt;Atrophy&lt;/Keywords&gt;&lt;Keywords&gt;Biopsy&lt;/Keywords&gt;&lt;Keywords&gt;complications&lt;/Keywords&gt;&lt;Keywords&gt;deficiency&lt;/Keywords&gt;&lt;Keywords&gt;diagnosis&lt;/Keywords&gt;&lt;Keywords&gt;Female&lt;/Keywords&gt;&lt;Keywords&gt;Gastritis&lt;/Keywords&gt;&lt;Keywords&gt;Gastritis,Atrophic&lt;/Keywords&gt;&lt;Keywords&gt;Gastroscopy&lt;/Keywords&gt;&lt;Keywords&gt;Humans&lt;/Keywords&gt;&lt;Keywords&gt;Infection&lt;/Keywords&gt;&lt;Keywords&gt;Iron&lt;/Keywords&gt;&lt;Keywords&gt;Italy&lt;/Keywords&gt;&lt;Keywords&gt;Male&lt;/Keywords&gt;&lt;Keywords&gt;methods&lt;/Keywords&gt;&lt;Keywords&gt;Middle Aged&lt;/Keywords&gt;&lt;Keywords&gt;Prevalence&lt;/Keywords&gt;&lt;Keywords&gt;Prospective Studies&lt;/Keywords&gt;&lt;Keywords&gt;Research&lt;/Keywords&gt;&lt;Reprint&gt;Not in File&lt;/Reprint&gt;&lt;Start_Page&gt;766&lt;/Start_Page&gt;&lt;End_Page&gt;772&lt;/End_Page&gt;&lt;Periodical&gt;Am.J.Gastroenterol.&lt;/Periodical&gt;&lt;Volume&gt;94&lt;/Volume&gt;&lt;Issue&gt;3&lt;/Issue&gt;&lt;Address&gt;Gastroenterology Department, Universita degli Studi di Roma La Sapienza, Italy&lt;/Address&gt;&lt;Web_URL&gt;PM:10086664&lt;/Web_URL&gt;&lt;ZZ_JournalStdAbbrev&gt;&lt;f name="System"&gt;Am.J.Gastroenterol.&lt;/f&gt;&lt;/ZZ_JournalStdAbbrev&gt;&lt;ZZ_WorkformID&gt;1&lt;/ZZ_WorkformID&gt;&lt;/MDL&gt;&lt;/Cite&gt;&lt;/Refman&gt;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57</w:t>
      </w:r>
      <w:r>
        <w:rPr>
          <w:rFonts w:ascii="Arial" w:hAnsi="Arial" w:cs="Arial"/>
          <w:sz w:val="20"/>
          <w:szCs w:val="20"/>
          <w:lang w:val="da-DK"/>
        </w:rPr>
        <w:fldChar w:fldCharType="end"/>
      </w:r>
      <w:r w:rsidRPr="0089536D">
        <w:rPr>
          <w:rFonts w:ascii="Arial" w:hAnsi="Arial" w:cs="Arial"/>
          <w:sz w:val="20"/>
          <w:szCs w:val="20"/>
          <w:lang w:val="da-DK"/>
        </w:rPr>
        <w:t>. Patienter med jernmangelanæmi og atrofisk gastrit er i de tilgængelige studier relativt unge (median alder</w:t>
      </w:r>
      <w:r>
        <w:rPr>
          <w:rFonts w:ascii="Arial" w:hAnsi="Arial" w:cs="Arial"/>
          <w:sz w:val="20"/>
          <w:szCs w:val="20"/>
          <w:lang w:val="da-DK"/>
        </w:rPr>
        <w:t xml:space="preserve"> ~</w:t>
      </w:r>
      <w:r w:rsidRPr="0089536D">
        <w:rPr>
          <w:rFonts w:ascii="Arial" w:hAnsi="Arial" w:cs="Arial"/>
          <w:sz w:val="20"/>
          <w:szCs w:val="20"/>
          <w:lang w:val="da-DK"/>
        </w:rPr>
        <w:t xml:space="preserve"> </w:t>
      </w:r>
      <w:r>
        <w:rPr>
          <w:rFonts w:ascii="Arial" w:hAnsi="Arial" w:cs="Arial"/>
          <w:sz w:val="20"/>
          <w:szCs w:val="20"/>
          <w:lang w:val="da-DK"/>
        </w:rPr>
        <w:t>45</w:t>
      </w:r>
      <w:r w:rsidRPr="0089536D">
        <w:rPr>
          <w:rFonts w:ascii="Arial" w:hAnsi="Arial" w:cs="Arial"/>
          <w:sz w:val="20"/>
          <w:szCs w:val="20"/>
          <w:lang w:val="da-DK"/>
        </w:rPr>
        <w:t xml:space="preserve"> år).</w:t>
      </w:r>
    </w:p>
    <w:p w14:paraId="285173D4" w14:textId="77777777" w:rsidR="00771995" w:rsidRPr="0089536D" w:rsidRDefault="00771995" w:rsidP="00A43D24">
      <w:pPr>
        <w:tabs>
          <w:tab w:val="left" w:pos="540"/>
        </w:tabs>
        <w:spacing w:line="360" w:lineRule="auto"/>
        <w:rPr>
          <w:rFonts w:ascii="Arial" w:hAnsi="Arial" w:cs="Arial"/>
          <w:sz w:val="20"/>
          <w:szCs w:val="20"/>
          <w:lang w:val="da-DK"/>
        </w:rPr>
      </w:pPr>
    </w:p>
    <w:p w14:paraId="57D54C14" w14:textId="77777777" w:rsidR="00771995" w:rsidRPr="0089536D" w:rsidRDefault="00771995" w:rsidP="00A43D24">
      <w:pPr>
        <w:tabs>
          <w:tab w:val="left" w:pos="540"/>
        </w:tabs>
        <w:spacing w:line="360" w:lineRule="auto"/>
        <w:rPr>
          <w:rFonts w:ascii="Arial" w:hAnsi="Arial" w:cs="Arial"/>
          <w:i/>
          <w:sz w:val="20"/>
          <w:szCs w:val="20"/>
          <w:lang w:val="da-DK"/>
        </w:rPr>
      </w:pPr>
      <w:r w:rsidRPr="0089536D">
        <w:rPr>
          <w:rFonts w:ascii="Arial" w:hAnsi="Arial" w:cs="Arial"/>
          <w:i/>
          <w:sz w:val="20"/>
          <w:szCs w:val="20"/>
          <w:lang w:val="da-DK"/>
        </w:rPr>
        <w:t>Gastric</w:t>
      </w:r>
      <w:r w:rsidR="00115B8F">
        <w:rPr>
          <w:rFonts w:ascii="Arial" w:hAnsi="Arial" w:cs="Arial"/>
          <w:i/>
          <w:sz w:val="20"/>
          <w:szCs w:val="20"/>
          <w:lang w:val="da-DK"/>
        </w:rPr>
        <w:t xml:space="preserve"> </w:t>
      </w:r>
      <w:r w:rsidRPr="0089536D">
        <w:rPr>
          <w:rFonts w:ascii="Arial" w:hAnsi="Arial" w:cs="Arial"/>
          <w:i/>
          <w:sz w:val="20"/>
          <w:szCs w:val="20"/>
          <w:lang w:val="da-DK"/>
        </w:rPr>
        <w:t>bypass og ventrikel resektion</w:t>
      </w:r>
    </w:p>
    <w:p w14:paraId="2CD480B8" w14:textId="77777777" w:rsidR="00771995" w:rsidRPr="0089536D" w:rsidRDefault="00771995" w:rsidP="007D4F8C">
      <w:pPr>
        <w:tabs>
          <w:tab w:val="left" w:pos="540"/>
        </w:tabs>
        <w:rPr>
          <w:rFonts w:ascii="Arial" w:hAnsi="Arial" w:cs="Arial"/>
          <w:sz w:val="20"/>
          <w:szCs w:val="20"/>
          <w:lang w:val="da-DK"/>
        </w:rPr>
      </w:pPr>
      <w:r>
        <w:rPr>
          <w:rFonts w:ascii="Arial" w:hAnsi="Arial" w:cs="Arial"/>
          <w:sz w:val="20"/>
          <w:szCs w:val="20"/>
          <w:lang w:val="da-DK"/>
        </w:rPr>
        <w:t>Res</w:t>
      </w:r>
      <w:r w:rsidRPr="0089536D">
        <w:rPr>
          <w:rFonts w:ascii="Arial" w:hAnsi="Arial" w:cs="Arial"/>
          <w:sz w:val="20"/>
          <w:szCs w:val="20"/>
          <w:lang w:val="da-DK"/>
        </w:rPr>
        <w:t>ektion af ventriklen og gastric</w:t>
      </w:r>
      <w:r w:rsidR="00115B8F">
        <w:rPr>
          <w:rFonts w:ascii="Arial" w:hAnsi="Arial" w:cs="Arial"/>
          <w:sz w:val="20"/>
          <w:szCs w:val="20"/>
          <w:lang w:val="da-DK"/>
        </w:rPr>
        <w:t xml:space="preserve"> </w:t>
      </w:r>
      <w:r w:rsidRPr="0089536D">
        <w:rPr>
          <w:rFonts w:ascii="Arial" w:hAnsi="Arial" w:cs="Arial"/>
          <w:sz w:val="20"/>
          <w:szCs w:val="20"/>
          <w:lang w:val="da-DK"/>
        </w:rPr>
        <w:t>bypass led</w:t>
      </w:r>
      <w:r>
        <w:rPr>
          <w:rFonts w:ascii="Arial" w:hAnsi="Arial" w:cs="Arial"/>
          <w:sz w:val="20"/>
          <w:szCs w:val="20"/>
          <w:lang w:val="da-DK"/>
        </w:rPr>
        <w:t>s</w:t>
      </w:r>
      <w:r w:rsidRPr="0089536D">
        <w:rPr>
          <w:rFonts w:ascii="Arial" w:hAnsi="Arial" w:cs="Arial"/>
          <w:sz w:val="20"/>
          <w:szCs w:val="20"/>
          <w:lang w:val="da-DK"/>
        </w:rPr>
        <w:t>ages af jernmalabsor</w:t>
      </w:r>
      <w:r>
        <w:rPr>
          <w:rFonts w:ascii="Arial" w:hAnsi="Arial" w:cs="Arial"/>
          <w:sz w:val="20"/>
          <w:szCs w:val="20"/>
          <w:lang w:val="da-DK"/>
        </w:rPr>
        <w:t xml:space="preserve">ption og jernmangelanæmi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&lt;Refman&gt;&lt;Cite&gt;&lt;Author&gt;Munoz&lt;/Author&gt;&lt;Year&gt;2009&lt;/Year&gt;&lt;RecNum&gt;311&lt;/RecNum&gt;&lt;IDText&gt;Iron deficiency and anaemia in bariatric surgical patients: causes, diagnosis and proper management&lt;/IDText&gt;&lt;MDL Ref_Type="Journal"&gt;&lt;Ref_Type&gt;Journal&lt;/Ref_Type&gt;&lt;Ref_ID&gt;311&lt;/Ref_ID&gt;&lt;Title_Primary&gt;Iron deficiency and anaemia in bariatric surgical patients: causes, diagnosis and proper management&lt;/Title_Primary&gt;&lt;Authors_Primary&gt;Munoz,M.&lt;/Authors_Primary&gt;&lt;Authors_Primary&gt;Botella-Romero,F.&lt;/Authors_Primary&gt;&lt;Authors_Primary&gt;Gomez-Ramirez,S.&lt;/Authors_Primary&gt;&lt;Authors_Primary&gt;Campos,A.&lt;/Authors_Primary&gt;&lt;Authors_Primary&gt;Garcia-Erce,J.A.&lt;/Authors_Primary&gt;&lt;Date_Primary&gt;2009/11&lt;/Date_Primary&gt;&lt;Keywords&gt;Adipokines&lt;/Keywords&gt;&lt;Keywords&gt;administration &amp;amp; dosage&lt;/Keywords&gt;&lt;Keywords&gt;Administration,Oral&lt;/Keywords&gt;&lt;Keywords&gt;adverse effects&lt;/Keywords&gt;&lt;Keywords&gt;analogs &amp;amp; derivatives&lt;/Keywords&gt;&lt;Keywords&gt;Anemia,Iron-Deficiency&lt;/Keywords&gt;&lt;Keywords&gt;Bariatric Surgery&lt;/Keywords&gt;&lt;Keywords&gt;blood&lt;/Keywords&gt;&lt;Keywords&gt;complications&lt;/Keywords&gt;&lt;Keywords&gt;deficiency&lt;/Keywords&gt;&lt;Keywords&gt;diagnosis&lt;/Keywords&gt;&lt;Keywords&gt;Drug Resistance&lt;/Keywords&gt;&lt;Keywords&gt;drug therapy&lt;/Keywords&gt;&lt;Keywords&gt;etiology&lt;/Keywords&gt;&lt;Keywords&gt;Female&lt;/Keywords&gt;&lt;Keywords&gt;Ferric Compounds&lt;/Keywords&gt;&lt;Keywords&gt;Gastrointestinal Hemorrhage&lt;/Keywords&gt;&lt;Keywords&gt;Gastrointestinal Tract&lt;/Keywords&gt;&lt;Keywords&gt;Homeostasis&lt;/Keywords&gt;&lt;Keywords&gt;Humans&lt;/Keywords&gt;&lt;Keywords&gt;Immune System&lt;/Keywords&gt;&lt;Keywords&gt;immunology&lt;/Keywords&gt;&lt;Keywords&gt;Inflammation&lt;/Keywords&gt;&lt;Keywords&gt;Infusions,Intravenous&lt;/Keywords&gt;&lt;Keywords&gt;Intestinal Absorption&lt;/Keywords&gt;&lt;Keywords&gt;Iron&lt;/Keywords&gt;&lt;Keywords&gt;Macrophages&lt;/Keywords&gt;&lt;Keywords&gt;Malabsorption Syndromes&lt;/Keywords&gt;&lt;Keywords&gt;Maltose&lt;/Keywords&gt;&lt;Keywords&gt;Middle Aged&lt;/Keywords&gt;&lt;Keywords&gt;mortality&lt;/Keywords&gt;&lt;Keywords&gt;Obesity&lt;/Keywords&gt;&lt;Keywords&gt;Peptic Ulcer Hemorrhage&lt;/Keywords&gt;&lt;Keywords&gt;pharmacokinetics&lt;/Keywords&gt;&lt;Keywords&gt;physiopathology&lt;/Keywords&gt;&lt;Keywords&gt;Postgastrectomy Syndromes&lt;/Keywords&gt;&lt;Keywords&gt;Practice Guidelines as Topic&lt;/Keywords&gt;&lt;Keywords&gt;Preoperative Care&lt;/Keywords&gt;&lt;Keywords&gt;Prevalence&lt;/Keywords&gt;&lt;Keywords&gt;Quality of Life&lt;/Keywords&gt;&lt;Keywords&gt;secretion&lt;/Keywords&gt;&lt;Keywords&gt;Spain&lt;/Keywords&gt;&lt;Keywords&gt;surgery&lt;/Keywords&gt;&lt;Keywords&gt;therapeutic use&lt;/Keywords&gt;&lt;Reprint&gt;Not in File&lt;/Reprint&gt;&lt;Start_Page&gt;640&lt;/Start_Page&gt;&lt;End_Page&gt;654&lt;/End_Page&gt;&lt;Periodical&gt;Nutr.Hosp.&lt;/Periodical&gt;&lt;Volume&gt;24&lt;/Volume&gt;&lt;Issue&gt;6&lt;/Issue&gt;&lt;Address&gt;School of Medicine, University of Malaga, Malaga, Spain. mmunoz@uma.es&lt;/Address&gt;&lt;Web_URL&gt;PM:20049366&lt;/Web_URL&gt;&lt;ZZ_JournalStdAbbrev&gt;&lt;f name="System"&gt;Nutr.Hosp.&lt;/f&gt;&lt;/ZZ_JournalStdAbbrev&gt;&lt;ZZ_WorkformID&gt;1&lt;/ZZ_WorkformID&gt;&lt;/MDL&gt;&lt;/Cite&gt;&lt;Cite&gt;&lt;Author&gt;Ruz&lt;/Author&gt;&lt;Year&gt;2012&lt;/Year&gt;&lt;RecNum&gt;312&lt;/RecNum&gt;&lt;IDText&gt;Heme- and nonheme-iron absorption and iron status 12 mo after sleeve gastrectomy and Roux-en-Y gastric bypass in morbidly obese women&lt;/IDText&gt;&lt;MDL Ref_Type="Journal"&gt;&lt;Ref_Type&gt;Journal&lt;/Ref_Type&gt;&lt;Ref_ID&gt;312&lt;/Ref_ID&gt;&lt;Title_Primary&gt;Heme- and nonheme-iron absorption and iron status 12 mo after sleeve gastrectomy and Roux-en-Y gastric bypass in morbidly obese women&lt;/Title_Primary&gt;&lt;Authors_Primary&gt;Ruz,M.&lt;/Authors_Primary&gt;&lt;Authors_Primary&gt;Carrasco,F.&lt;/Authors_Primary&gt;&lt;Authors_Primary&gt;Rojas,P.&lt;/Authors_Primary&gt;&lt;Authors_Primary&gt;Codoceo,J.&lt;/Authors_Primary&gt;&lt;Authors_Primary&gt;Inostroza,J.&lt;/Authors_Primary&gt;&lt;Authors_Primary&gt;Basfi-Fer,K.&lt;/Authors_Primary&gt;&lt;Authors_Primary&gt;Valencia,A.&lt;/Authors_Primary&gt;&lt;Authors_Primary&gt;Csendes,A.&lt;/Authors_Primary&gt;&lt;Authors_Primary&gt;Papapietro,K.&lt;/Authors_Primary&gt;&lt;Authors_Primary&gt;Pizarro,F.&lt;/Authors_Primary&gt;&lt;Authors_Primary&gt;Olivares,M.&lt;/Authors_Primary&gt;&lt;Authors_Primary&gt;Westcott,J.L.&lt;/Authors_Primary&gt;&lt;Authors_Primary&gt;Hambidge,K.M.&lt;/Authors_Primary&gt;&lt;Authors_Primary&gt;Krebs,N.F.&lt;/Authors_Primary&gt;&lt;Date_Primary&gt;2012/10&lt;/Date_Primary&gt;&lt;Keywords&gt;administration &amp;amp; dosage&lt;/Keywords&gt;&lt;Keywords&gt;Adult&lt;/Keywords&gt;&lt;Keywords&gt;adverse effects&lt;/Keywords&gt;&lt;Keywords&gt;Anemia,Iron-Deficiency&lt;/Keywords&gt;&lt;Keywords&gt;Bariatric Surgery&lt;/Keywords&gt;&lt;Keywords&gt;blood&lt;/Keywords&gt;&lt;Keywords&gt;Body Mass Index&lt;/Keywords&gt;&lt;Keywords&gt;Chile&lt;/Keywords&gt;&lt;Keywords&gt;Comparative Study&lt;/Keywords&gt;&lt;Keywords&gt;complications&lt;/Keywords&gt;&lt;Keywords&gt;Dietary Supplements&lt;/Keywords&gt;&lt;Keywords&gt;Erythrocyte Indices&lt;/Keywords&gt;&lt;Keywords&gt;Erythrocytes&lt;/Keywords&gt;&lt;Keywords&gt;etiology&lt;/Keywords&gt;&lt;Keywords&gt;Female&lt;/Keywords&gt;&lt;Keywords&gt;Follow-Up Studies&lt;/Keywords&gt;&lt;Keywords&gt;Gastrectomy&lt;/Keywords&gt;&lt;Keywords&gt;Gastric Bypass&lt;/Keywords&gt;&lt;Keywords&gt;Heme&lt;/Keywords&gt;&lt;Keywords&gt;Hospitals,University&lt;/Keywords&gt;&lt;Keywords&gt;Humans&lt;/Keywords&gt;&lt;Keywords&gt;Intestinal Absorption&lt;/Keywords&gt;&lt;Keywords&gt;Iron&lt;/Keywords&gt;&lt;Keywords&gt;Iron Radioisotopes&lt;/Keywords&gt;&lt;Keywords&gt;Iron,Dietary&lt;/Keywords&gt;&lt;Keywords&gt;metabolism&lt;/Keywords&gt;&lt;Keywords&gt;Nutrition&lt;/Keywords&gt;&lt;Keywords&gt;Nutritional Status&lt;/Keywords&gt;&lt;Keywords&gt;Obesity,Morbid&lt;/Keywords&gt;&lt;Keywords&gt;Patient Compliance&lt;/Keywords&gt;&lt;Keywords&gt;Patient Dropouts&lt;/Keywords&gt;&lt;Keywords&gt;Premenopause&lt;/Keywords&gt;&lt;Keywords&gt;prevention &amp;amp; control&lt;/Keywords&gt;&lt;Keywords&gt;Prospective Studies&lt;/Keywords&gt;&lt;Keywords&gt;Research&lt;/Keywords&gt;&lt;Keywords&gt;surgery&lt;/Keywords&gt;&lt;Keywords&gt;therapeutic use&lt;/Keywords&gt;&lt;Reprint&gt;Not in File&lt;/Reprint&gt;&lt;Start_Page&gt;810&lt;/Start_Page&gt;&lt;End_Page&gt;817&lt;/End_Page&gt;&lt;Periodical&gt;Am.J.Clin.Nutr.&lt;/Periodical&gt;&lt;Volume&gt;96&lt;/Volume&gt;&lt;Issue&gt;4&lt;/Issue&gt;&lt;Address&gt;Department of Nutrition, Faculty of Medicine, University of Chile, Santiago, Chile. mruz@med.uchile.cl&lt;/Address&gt;&lt;Web_URL&gt;PM:22952172&lt;/Web_URL&gt;&lt;ZZ_JournalStdAbbrev&gt;&lt;f name="System"&gt;Am.J.Clin.Nutr.&lt;/f&gt;&lt;/ZZ_JournalStdAbbrev&gt;&lt;ZZ_WorkformID&gt;1&lt;/ZZ_WorkformID&gt;&lt;/MDL&gt;&lt;/Cite&gt;&lt;Cite&gt;&lt;Author&gt;Lim&lt;/Author&gt;&lt;Year&gt;2012&lt;/Year&gt;&lt;RecNum&gt;313&lt;/RecNum&gt;&lt;IDText&gt;Anemia after gastrectomy for early gastric cancer: long-term follow-up observational study&lt;/IDText&gt;&lt;MDL Ref_Type="Journal"&gt;&lt;Ref_Type&gt;Journal&lt;/Ref_Type&gt;&lt;Ref_ID&gt;313&lt;/Ref_ID&gt;&lt;Title_Primary&gt;Anemia after gastrectomy for early gastric cancer: long-term follow-up observational study&lt;/Title_Primary&gt;&lt;Authors_Primary&gt;Lim,C.H.&lt;/Authors_Primary&gt;&lt;Authors_Primary&gt;Kim,S.W.&lt;/Authors_Primary&gt;&lt;Authors_Primary&gt;Kim,W.C.&lt;/Authors_Primary&gt;&lt;Authors_Primary&gt;Kim,J.S.&lt;/Authors_Primary&gt;&lt;Authors_Primary&gt;Cho,Y.K.&lt;/Authors_Primary&gt;&lt;Authors_Primary&gt;Park,J.M.&lt;/Authors_Primary&gt;&lt;Authors_Primary&gt;Lee,I.S.&lt;/Authors_Primary&gt;&lt;Authors_Primary&gt;Choi,M.G.&lt;/Authors_Primary&gt;&lt;Authors_Primary&gt;Song,K.Y.&lt;/Authors_Primary&gt;&lt;Authors_Primary&gt;Jeon,H.M.&lt;/Authors_Primary&gt;&lt;Authors_Primary&gt;Park,C.H.&lt;/Authors_Primary&gt;&lt;Date_Primary&gt;2012/11/14&lt;/Date_Primary&gt;&lt;Keywords&gt;Anemia&lt;/Keywords&gt;&lt;Keywords&gt;Chronic Disease&lt;/Keywords&gt;&lt;Keywords&gt;deficiency&lt;/Keywords&gt;&lt;Keywords&gt;etiology&lt;/Keywords&gt;&lt;Keywords&gt;Female&lt;/Keywords&gt;&lt;Keywords&gt;Gastrectomy&lt;/Keywords&gt;&lt;Keywords&gt;Incidence&lt;/Keywords&gt;&lt;Keywords&gt;Iron&lt;/Keywords&gt;&lt;Keywords&gt;Male&lt;/Keywords&gt;&lt;Keywords&gt;Medical Records&lt;/Keywords&gt;&lt;Keywords&gt;methods&lt;/Keywords&gt;&lt;Keywords&gt;Recurrence&lt;/Keywords&gt;&lt;Keywords&gt;surgery&lt;/Keywords&gt;&lt;Keywords&gt;World Health&lt;/Keywords&gt;&lt;Keywords&gt;World Health Organization&lt;/Keywords&gt;&lt;Reprint&gt;Not in File&lt;/Reprint&gt;&lt;Start_Page&gt;6114&lt;/Start_Page&gt;&lt;End_Page&gt;6119&lt;/End_Page&gt;&lt;Periodical&gt;World J.Gastroenterol.&lt;/Periodical&gt;&lt;Volume&gt;18&lt;/Volume&gt;&lt;Issue&gt;42&lt;/Issue&gt;&lt;Address&gt;Department of Internal Medicine, The Catholic University of Korea College of Medicine, Seoul 137-701, South Korea&lt;/Address&gt;&lt;Web_URL&gt;PM:23155340&lt;/Web_URL&gt;&lt;ZZ_JournalStdAbbrev&gt;&lt;f name="System"&gt;World J.Gastroenterol.&lt;/f&gt;&lt;/ZZ_JournalStdAbbrev&gt;&lt;ZZ_WorkformID&gt;1&lt;/ZZ_WorkformID&gt;&lt;/MDL&gt;&lt;/Cite&gt;&lt;/Refman&gt;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16, 58, 59</w:t>
      </w:r>
      <w:r>
        <w:rPr>
          <w:rFonts w:ascii="Arial" w:hAnsi="Arial" w:cs="Arial"/>
          <w:sz w:val="20"/>
          <w:szCs w:val="20"/>
          <w:lang w:val="da-DK"/>
        </w:rPr>
        <w:fldChar w:fldCharType="end"/>
      </w:r>
      <w:r w:rsidRPr="0089536D">
        <w:rPr>
          <w:rFonts w:ascii="Arial" w:hAnsi="Arial" w:cs="Arial"/>
          <w:sz w:val="20"/>
          <w:szCs w:val="20"/>
          <w:lang w:val="da-DK"/>
        </w:rPr>
        <w:t xml:space="preserve">. </w:t>
      </w:r>
    </w:p>
    <w:p w14:paraId="6F5AEA6F" w14:textId="77777777" w:rsidR="00771995" w:rsidRPr="0089536D" w:rsidRDefault="00771995" w:rsidP="007D4F8C">
      <w:pPr>
        <w:tabs>
          <w:tab w:val="left" w:pos="540"/>
        </w:tabs>
        <w:rPr>
          <w:rFonts w:ascii="Arial" w:hAnsi="Arial" w:cs="Arial"/>
          <w:sz w:val="20"/>
          <w:szCs w:val="20"/>
          <w:lang w:val="da-DK"/>
        </w:rPr>
      </w:pPr>
    </w:p>
    <w:p w14:paraId="0DE08B21" w14:textId="77777777" w:rsidR="00771995" w:rsidRPr="0089536D" w:rsidRDefault="00771995" w:rsidP="007D4F8C">
      <w:pPr>
        <w:rPr>
          <w:rFonts w:ascii="Arial" w:hAnsi="Arial" w:cs="Arial"/>
          <w:sz w:val="20"/>
          <w:szCs w:val="20"/>
          <w:lang w:val="da-DK"/>
        </w:rPr>
      </w:pPr>
      <w:r w:rsidRPr="00BC0B89">
        <w:rPr>
          <w:rFonts w:ascii="Arial" w:hAnsi="Arial" w:cs="Arial"/>
          <w:sz w:val="20"/>
          <w:szCs w:val="20"/>
          <w:lang w:val="da-DK"/>
        </w:rPr>
        <w:t>Jernmangel hos overvægtige indstillet til bariatrisk kirurgi er fundet hos 30%</w:t>
      </w:r>
      <w:r>
        <w:rPr>
          <w:rFonts w:ascii="Arial" w:hAnsi="Arial" w:cs="Arial"/>
          <w:sz w:val="20"/>
          <w:szCs w:val="20"/>
          <w:lang w:val="da-DK"/>
        </w:rPr>
        <w:t xml:space="preserve"> til 40% og anæmi hos 10-1</w:t>
      </w:r>
      <w:r w:rsidRPr="00BC0B89">
        <w:rPr>
          <w:rFonts w:ascii="Arial" w:hAnsi="Arial" w:cs="Arial"/>
          <w:sz w:val="20"/>
          <w:szCs w:val="20"/>
          <w:lang w:val="da-DK"/>
        </w:rPr>
        <w:t xml:space="preserve">5%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&lt;Refman&gt;&lt;Cite&gt;&lt;Author&gt;Munoz&lt;/Author&gt;&lt;Year&gt;2009&lt;/Year&gt;&lt;RecNum&gt;311&lt;/RecNum&gt;&lt;IDText&gt;Iron deficiency and anaemia in bariatric surgical patients: causes, diagnosis and proper management&lt;/IDText&gt;&lt;MDL Ref_Type="Journal"&gt;&lt;Ref_Type&gt;Journal&lt;/Ref_Type&gt;&lt;Ref_ID&gt;311&lt;/Ref_ID&gt;&lt;Title_Primary&gt;Iron deficiency and anaemia in bariatric surgical patients: causes, diagnosis and proper management&lt;/Title_Primary&gt;&lt;Authors_Primary&gt;Munoz,M.&lt;/Authors_Primary&gt;&lt;Authors_Primary&gt;Botella-Romero,F.&lt;/Authors_Primary&gt;&lt;Authors_Primary&gt;Gomez-Ramirez,S.&lt;/Authors_Primary&gt;&lt;Authors_Primary&gt;Campos,A.&lt;/Authors_Primary&gt;&lt;Authors_Primary&gt;Garcia-Erce,J.A.&lt;/Authors_Primary&gt;&lt;Date_Primary&gt;2009/11&lt;/Date_Primary&gt;&lt;Keywords&gt;Adipokines&lt;/Keywords&gt;&lt;Keywords&gt;administration &amp;amp; dosage&lt;/Keywords&gt;&lt;Keywords&gt;Administration,Oral&lt;/Keywords&gt;&lt;Keywords&gt;adverse effects&lt;/Keywords&gt;&lt;Keywords&gt;analogs &amp;amp; derivatives&lt;/Keywords&gt;&lt;Keywords&gt;Anemia,Iron-Deficiency&lt;/Keywords&gt;&lt;Keywords&gt;Bariatric Surgery&lt;/Keywords&gt;&lt;Keywords&gt;blood&lt;/Keywords&gt;&lt;Keywords&gt;complications&lt;/Keywords&gt;&lt;Keywords&gt;deficiency&lt;/Keywords&gt;&lt;Keywords&gt;diagnosis&lt;/Keywords&gt;&lt;Keywords&gt;Drug Resistance&lt;/Keywords&gt;&lt;Keywords&gt;drug therapy&lt;/Keywords&gt;&lt;Keywords&gt;etiology&lt;/Keywords&gt;&lt;Keywords&gt;Female&lt;/Keywords&gt;&lt;Keywords&gt;Ferric Compounds&lt;/Keywords&gt;&lt;Keywords&gt;Gastrointestinal Hemorrhage&lt;/Keywords&gt;&lt;Keywords&gt;Gastrointestinal Tract&lt;/Keywords&gt;&lt;Keywords&gt;Homeostasis&lt;/Keywords&gt;&lt;Keywords&gt;Humans&lt;/Keywords&gt;&lt;Keywords&gt;Immune System&lt;/Keywords&gt;&lt;Keywords&gt;immunology&lt;/Keywords&gt;&lt;Keywords&gt;Inflammation&lt;/Keywords&gt;&lt;Keywords&gt;Infusions,Intravenous&lt;/Keywords&gt;&lt;Keywords&gt;Intestinal Absorption&lt;/Keywords&gt;&lt;Keywords&gt;Iron&lt;/Keywords&gt;&lt;Keywords&gt;Macrophages&lt;/Keywords&gt;&lt;Keywords&gt;Malabsorption Syndromes&lt;/Keywords&gt;&lt;Keywords&gt;Maltose&lt;/Keywords&gt;&lt;Keywords&gt;Middle Aged&lt;/Keywords&gt;&lt;Keywords&gt;mortality&lt;/Keywords&gt;&lt;Keywords&gt;Obesity&lt;/Keywords&gt;&lt;Keywords&gt;Peptic Ulcer Hemorrhage&lt;/Keywords&gt;&lt;Keywords&gt;pharmacokinetics&lt;/Keywords&gt;&lt;Keywords&gt;physiopathology&lt;/Keywords&gt;&lt;Keywords&gt;Postgastrectomy Syndromes&lt;/Keywords&gt;&lt;Keywords&gt;Practice Guidelines as Topic&lt;/Keywords&gt;&lt;Keywords&gt;Preoperative Care&lt;/Keywords&gt;&lt;Keywords&gt;Prevalence&lt;/Keywords&gt;&lt;Keywords&gt;Quality of Life&lt;/Keywords&gt;&lt;Keywords&gt;secretion&lt;/Keywords&gt;&lt;Keywords&gt;Spain&lt;/Keywords&gt;&lt;Keywords&gt;surgery&lt;/Keywords&gt;&lt;Keywords&gt;therapeutic use&lt;/Keywords&gt;&lt;Reprint&gt;Not in File&lt;/Reprint&gt;&lt;Start_Page&gt;640&lt;/Start_Page&gt;&lt;End_Page&gt;654&lt;/End_Page&gt;&lt;Periodical&gt;Nutr.Hosp.&lt;/Periodical&gt;&lt;Volume&gt;24&lt;/Volume&gt;&lt;Issue&gt;6&lt;/Issue&gt;&lt;Address&gt;School of Medicine, University of Malaga, Malaga, Spain. mmunoz@uma.es&lt;/Address&gt;&lt;Web_URL&gt;PM:20049366&lt;/Web_URL&gt;&lt;ZZ_JournalStdAbbrev&gt;&lt;f name="System"&gt;Nutr.Hosp.&lt;/f&gt;&lt;/ZZ_JournalStdAbbrev&gt;&lt;ZZ_WorkformID&gt;1&lt;/ZZ_WorkformID&gt;&lt;/MDL&gt;&lt;/Cite&gt;&lt;/Refman&gt;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16</w:t>
      </w:r>
      <w:r>
        <w:rPr>
          <w:rFonts w:ascii="Arial" w:hAnsi="Arial" w:cs="Arial"/>
          <w:sz w:val="20"/>
          <w:szCs w:val="20"/>
          <w:lang w:val="da-DK"/>
        </w:rPr>
        <w:fldChar w:fldCharType="end"/>
      </w:r>
      <w:r>
        <w:rPr>
          <w:rFonts w:ascii="Arial" w:hAnsi="Arial" w:cs="Arial"/>
          <w:sz w:val="20"/>
          <w:szCs w:val="20"/>
          <w:lang w:val="da-DK"/>
        </w:rPr>
        <w:t>.</w:t>
      </w:r>
      <w:r w:rsidRPr="0089536D">
        <w:rPr>
          <w:rFonts w:ascii="Arial" w:hAnsi="Arial" w:cs="Arial"/>
          <w:sz w:val="20"/>
          <w:szCs w:val="20"/>
          <w:lang w:val="da-DK"/>
        </w:rPr>
        <w:t xml:space="preserve">Dette understøttes af en direkte sammenhæng mellem </w:t>
      </w:r>
      <w:r w:rsidR="00115B8F">
        <w:rPr>
          <w:rFonts w:ascii="Arial" w:hAnsi="Arial" w:cs="Arial"/>
          <w:sz w:val="20"/>
          <w:szCs w:val="20"/>
          <w:lang w:val="da-DK"/>
        </w:rPr>
        <w:t>body mass index</w:t>
      </w:r>
      <w:r w:rsidRPr="0089536D">
        <w:rPr>
          <w:rFonts w:ascii="Arial" w:hAnsi="Arial" w:cs="Arial"/>
          <w:sz w:val="20"/>
          <w:szCs w:val="20"/>
          <w:lang w:val="da-DK"/>
        </w:rPr>
        <w:t xml:space="preserve"> og jernmangel hos både pr</w:t>
      </w:r>
      <w:r w:rsidR="00D81D68">
        <w:rPr>
          <w:rFonts w:ascii="Arial" w:hAnsi="Arial" w:cs="Arial"/>
          <w:sz w:val="20"/>
          <w:szCs w:val="20"/>
          <w:lang w:val="da-DK"/>
        </w:rPr>
        <w:t>æ</w:t>
      </w:r>
      <w:r w:rsidRPr="0089536D">
        <w:rPr>
          <w:rFonts w:ascii="Arial" w:hAnsi="Arial" w:cs="Arial"/>
          <w:sz w:val="20"/>
          <w:szCs w:val="20"/>
          <w:lang w:val="da-DK"/>
        </w:rPr>
        <w:t xml:space="preserve">- og postmenopausale kvinder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&lt;Refman&gt;&lt;Cite&gt;&lt;Author&gt;Neymotin&lt;/Author&gt;&lt;Year&gt;2011&lt;/Year&gt;&lt;RecNum&gt;314&lt;/RecNum&gt;&lt;IDText&gt;Iron and obesity in females in the United States&lt;/IDText&gt;&lt;MDL Ref_Type="Journal"&gt;&lt;Ref_Type&gt;Journal&lt;/Ref_Type&gt;&lt;Ref_ID&gt;314&lt;/Ref_ID&gt;&lt;Title_Primary&gt;Iron and obesity in females in the United States&lt;/Title_Primary&gt;&lt;Authors_Primary&gt;Neymotin,F.&lt;/Authors_Primary&gt;&lt;Authors_Primary&gt;Sen,U.&lt;/Authors_Primary&gt;&lt;Date_Primary&gt;2011/1&lt;/Date_Primary&gt;&lt;Keywords&gt;administration &amp;amp; dosage&lt;/Keywords&gt;&lt;Keywords&gt;Adolescent&lt;/Keywords&gt;&lt;Keywords&gt;Adult&lt;/Keywords&gt;&lt;Keywords&gt;analysis&lt;/Keywords&gt;&lt;Keywords&gt;Anemia,Iron-Deficiency&lt;/Keywords&gt;&lt;Keywords&gt;blood&lt;/Keywords&gt;&lt;Keywords&gt;Body Mass Index&lt;/Keywords&gt;&lt;Keywords&gt;complications&lt;/Keywords&gt;&lt;Keywords&gt;deficiency&lt;/Keywords&gt;&lt;Keywords&gt;Eating&lt;/Keywords&gt;&lt;Keywords&gt;epidemiology&lt;/Keywords&gt;&lt;Keywords&gt;etiology&lt;/Keywords&gt;&lt;Keywords&gt;Female&lt;/Keywords&gt;&lt;Keywords&gt;Humans&lt;/Keywords&gt;&lt;Keywords&gt;Iron&lt;/Keywords&gt;&lt;Keywords&gt;Iron,Dietary&lt;/Keywords&gt;&lt;Keywords&gt;metabolism&lt;/Keywords&gt;&lt;Keywords&gt;Middle Aged&lt;/Keywords&gt;&lt;Keywords&gt;Nutrition&lt;/Keywords&gt;&lt;Keywords&gt;Nutrition Surveys&lt;/Keywords&gt;&lt;Keywords&gt;Obesity&lt;/Keywords&gt;&lt;Keywords&gt;physiology&lt;/Keywords&gt;&lt;Keywords&gt;Risk&lt;/Keywords&gt;&lt;Keywords&gt;Risk Factors&lt;/Keywords&gt;&lt;Keywords&gt;United States&lt;/Keywords&gt;&lt;Keywords&gt;Young Adult&lt;/Keywords&gt;&lt;Reprint&gt;Not in File&lt;/Reprint&gt;&lt;Start_Page&gt;191&lt;/Start_Page&gt;&lt;End_Page&gt;199&lt;/End_Page&gt;&lt;Periodical&gt;Obesity.(Silver.Spring)&lt;/Periodical&gt;&lt;Volume&gt;19&lt;/Volume&gt;&lt;Issue&gt;1&lt;/Issue&gt;&lt;Address&gt;Department of Economics, Kansas State University, Manhattan, Kansas, USA. neymotin@ksu.edu&lt;/Address&gt;&lt;Web_URL&gt;PM:20467417&lt;/Web_URL&gt;&lt;ZZ_JournalStdAbbrev&gt;&lt;f name="System"&gt;Obesity.(Silver.Spring)&lt;/f&gt;&lt;/ZZ_JournalStdAbbrev&gt;&lt;ZZ_WorkformID&gt;1&lt;/ZZ_WorkformID&gt;&lt;/MDL&gt;&lt;/Cite&gt;&lt;/Refman&gt;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60</w:t>
      </w:r>
      <w:r>
        <w:rPr>
          <w:rFonts w:ascii="Arial" w:hAnsi="Arial" w:cs="Arial"/>
          <w:sz w:val="20"/>
          <w:szCs w:val="20"/>
          <w:lang w:val="da-DK"/>
        </w:rPr>
        <w:fldChar w:fldCharType="end"/>
      </w:r>
      <w:r w:rsidRPr="0089536D">
        <w:rPr>
          <w:rFonts w:ascii="Arial" w:hAnsi="Arial" w:cs="Arial"/>
          <w:sz w:val="20"/>
          <w:szCs w:val="20"/>
          <w:lang w:val="da-DK"/>
        </w:rPr>
        <w:t>. Insufficient ernæring og kronisk inflammation med øget hepcidin syntese menes at medvirke hertil</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&lt;Refman&gt;&lt;Cite&gt;&lt;Author&gt;Munoz&lt;/Author&gt;&lt;Year&gt;2009&lt;/Year&gt;&lt;RecNum&gt;311&lt;/RecNum&gt;&lt;IDText&gt;Iron deficiency and anaemia in bariatric surgical patients: causes, diagnosis and proper management&lt;/IDText&gt;&lt;MDL Ref_Type="Journal"&gt;&lt;Ref_Type&gt;Journal&lt;/Ref_Type&gt;&lt;Ref_ID&gt;311&lt;/Ref_ID&gt;&lt;Title_Primary&gt;Iron deficiency and anaemia in bariatric surgical patients: causes, diagnosis and proper management&lt;/Title_Primary&gt;&lt;Authors_Primary&gt;Munoz,M.&lt;/Authors_Primary&gt;&lt;Authors_Primary&gt;Botella-Romero,F.&lt;/Authors_Primary&gt;&lt;Authors_Primary&gt;Gomez-Ramirez,S.&lt;/Authors_Primary&gt;&lt;Authors_Primary&gt;Campos,A.&lt;/Authors_Primary&gt;&lt;Authors_Primary&gt;Garcia-Erce,J.A.&lt;/Authors_Primary&gt;&lt;Date_Primary&gt;2009/11&lt;/Date_Primary&gt;&lt;Keywords&gt;Adipokines&lt;/Keywords&gt;&lt;Keywords&gt;administration &amp;amp; dosage&lt;/Keywords&gt;&lt;Keywords&gt;Administration,Oral&lt;/Keywords&gt;&lt;Keywords&gt;adverse effects&lt;/Keywords&gt;&lt;Keywords&gt;analogs &amp;amp; derivatives&lt;/Keywords&gt;&lt;Keywords&gt;Anemia,Iron-Deficiency&lt;/Keywords&gt;&lt;Keywords&gt;Bariatric Surgery&lt;/Keywords&gt;&lt;Keywords&gt;blood&lt;/Keywords&gt;&lt;Keywords&gt;complications&lt;/Keywords&gt;&lt;Keywords&gt;deficiency&lt;/Keywords&gt;&lt;Keywords&gt;diagnosis&lt;/Keywords&gt;&lt;Keywords&gt;Drug Resistance&lt;/Keywords&gt;&lt;Keywords&gt;drug therapy&lt;/Keywords&gt;&lt;Keywords&gt;etiology&lt;/Keywords&gt;&lt;Keywords&gt;Female&lt;/Keywords&gt;&lt;Keywords&gt;Ferric Compounds&lt;/Keywords&gt;&lt;Keywords&gt;Gastrointestinal Hemorrhage&lt;/Keywords&gt;&lt;Keywords&gt;Gastrointestinal Tract&lt;/Keywords&gt;&lt;Keywords&gt;Homeostasis&lt;/Keywords&gt;&lt;Keywords&gt;Humans&lt;/Keywords&gt;&lt;Keywords&gt;Immune System&lt;/Keywords&gt;&lt;Keywords&gt;immunology&lt;/Keywords&gt;&lt;Keywords&gt;Inflammation&lt;/Keywords&gt;&lt;Keywords&gt;Infusions,Intravenous&lt;/Keywords&gt;&lt;Keywords&gt;Intestinal Absorption&lt;/Keywords&gt;&lt;Keywords&gt;Iron&lt;/Keywords&gt;&lt;Keywords&gt;Macrophages&lt;/Keywords&gt;&lt;Keywords&gt;Malabsorption Syndromes&lt;/Keywords&gt;&lt;Keywords&gt;Maltose&lt;/Keywords&gt;&lt;Keywords&gt;Middle Aged&lt;/Keywords&gt;&lt;Keywords&gt;mortality&lt;/Keywords&gt;&lt;Keywords&gt;Obesity&lt;/Keywords&gt;&lt;Keywords&gt;Peptic Ulcer Hemorrhage&lt;/Keywords&gt;&lt;Keywords&gt;pharmacokinetics&lt;/Keywords&gt;&lt;Keywords&gt;physiopathology&lt;/Keywords&gt;&lt;Keywords&gt;Postgastrectomy Syndromes&lt;/Keywords&gt;&lt;Keywords&gt;Practice Guidelines as Topic&lt;/Keywords&gt;&lt;Keywords&gt;Preoperative Care&lt;/Keywords&gt;&lt;Keywords&gt;Prevalence&lt;/Keywords&gt;&lt;Keywords&gt;Quality of Life&lt;/Keywords&gt;&lt;Keywords&gt;secretion&lt;/Keywords&gt;&lt;Keywords&gt;Spain&lt;/Keywords&gt;&lt;Keywords&gt;surgery&lt;/Keywords&gt;&lt;Keywords&gt;therapeutic use&lt;/Keywords&gt;&lt;Reprint&gt;Not in File&lt;/Reprint&gt;&lt;Start_Page&gt;640&lt;/Start_Page&gt;&lt;End_Page&gt;654&lt;/End_Page&gt;&lt;Periodical&gt;Nutr.Hosp.&lt;/Periodical&gt;&lt;Volume&gt;24&lt;/Volume&gt;&lt;Issue&gt;6&lt;/Issue&gt;&lt;Address&gt;School of Medicine, University of Malaga, Malaga, Spain. mmunoz@uma.es&lt;/Address&gt;&lt;Web_URL&gt;PM:20049366&lt;/Web_URL&gt;&lt;ZZ_JournalStdAbbrev&gt;&lt;f name="System"&gt;Nutr.Hosp.&lt;/f&gt;&lt;/ZZ_JournalStdAbbrev&gt;&lt;ZZ_WorkformID&gt;1&lt;/ZZ_WorkformID&gt;&lt;/MDL&gt;&lt;/Cite&gt;&lt;Cite&gt;&lt;Author&gt;Vuppalanchi&lt;/Author&gt;&lt;Year&gt;2013&lt;/Year&gt;&lt;RecNum&gt;356&lt;/RecNum&gt;&lt;IDText&gt;Serum hepcidin levels are associated with obesity but not liver disease&lt;/IDText&gt;&lt;MDL Ref_Type="Journal"&gt;&lt;Ref_Type&gt;Journal&lt;/Ref_Type&gt;&lt;Ref_ID&gt;356&lt;/Ref_ID&gt;&lt;Title_Primary&gt;Serum hepcidin levels are associated with obesity but not liver disease&lt;/Title_Primary&gt;&lt;Authors_Primary&gt;Vuppalanchi,R.&lt;/Authors_Primary&gt;&lt;Authors_Primary&gt;Troutt,J.S.&lt;/Authors_Primary&gt;&lt;Authors_Primary&gt;Konrad,R.J.&lt;/Authors_Primary&gt;&lt;Authors_Primary&gt;Ghabril,M.&lt;/Authors_Primary&gt;&lt;Authors_Primary&gt;Saxena,R.&lt;/Authors_Primary&gt;&lt;Authors_Primary&gt;Bell,L.N.&lt;/Authors_Primary&gt;&lt;Authors_Primary&gt;Kowdley,K.V.&lt;/Authors_Primary&gt;&lt;Authors_Primary&gt;Chalasani,N.&lt;/Authors_Primary&gt;&lt;Date_Primary&gt;2013/3/20&lt;/Date_Primary&gt;&lt;Keywords&gt;Adipose Tissue&lt;/Keywords&gt;&lt;Keywords&gt;Anemia&lt;/Keywords&gt;&lt;Keywords&gt;Bariatric Surgery&lt;/Keywords&gt;&lt;Keywords&gt;blood&lt;/Keywords&gt;&lt;Keywords&gt;Inflammation&lt;/Keywords&gt;&lt;Keywords&gt;Liver&lt;/Keywords&gt;&lt;Keywords&gt;methods&lt;/Keywords&gt;&lt;Keywords&gt;Obesity&lt;/Keywords&gt;&lt;Keywords&gt;surgery&lt;/Keywords&gt;&lt;Reprint&gt;Not in File&lt;/Reprint&gt;&lt;Periodical&gt;Obesity.(Silver.Spring)&lt;/Periodical&gt;&lt;Address&gt;Department of Medicine, Indiana University School of Medicine. rvuppala@iupui.edu&lt;/Address&gt;&lt;Web_URL&gt;PM:23512600&lt;/Web_URL&gt;&lt;ZZ_JournalStdAbbrev&gt;&lt;f name="System"&gt;Obesity.(Silver.Spring)&lt;/f&gt;&lt;/ZZ_JournalStdAbbrev&gt;&lt;ZZ_WorkformID&gt;1&lt;/ZZ_WorkformID&gt;&lt;/MDL&gt;&lt;/Cite&gt;&lt;/Refman&gt;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16, 61</w:t>
      </w:r>
      <w:r>
        <w:rPr>
          <w:rFonts w:ascii="Arial" w:hAnsi="Arial" w:cs="Arial"/>
          <w:sz w:val="20"/>
          <w:szCs w:val="20"/>
          <w:lang w:val="da-DK"/>
        </w:rPr>
        <w:fldChar w:fldCharType="end"/>
      </w:r>
      <w:r w:rsidRPr="0089536D">
        <w:rPr>
          <w:rFonts w:ascii="Arial" w:hAnsi="Arial" w:cs="Arial"/>
          <w:sz w:val="20"/>
          <w:szCs w:val="20"/>
          <w:lang w:val="da-DK"/>
        </w:rPr>
        <w:t>.</w:t>
      </w:r>
    </w:p>
    <w:p w14:paraId="7A462C8E" w14:textId="77777777" w:rsidR="00771995" w:rsidRDefault="00771995" w:rsidP="007D4F8C">
      <w:pPr>
        <w:rPr>
          <w:rFonts w:ascii="Arial" w:hAnsi="Arial" w:cs="Arial"/>
          <w:sz w:val="20"/>
          <w:szCs w:val="20"/>
          <w:lang w:val="da-DK"/>
        </w:rPr>
      </w:pPr>
    </w:p>
    <w:p w14:paraId="71282CEF" w14:textId="77777777" w:rsidR="00771995" w:rsidRPr="0089536D" w:rsidRDefault="00771995" w:rsidP="007D4F8C">
      <w:pPr>
        <w:rPr>
          <w:rFonts w:ascii="Arial" w:hAnsi="Arial" w:cs="Arial"/>
          <w:sz w:val="20"/>
          <w:szCs w:val="20"/>
          <w:lang w:val="da-DK"/>
        </w:rPr>
      </w:pPr>
      <w:r w:rsidRPr="0089536D">
        <w:rPr>
          <w:rFonts w:ascii="Arial" w:hAnsi="Arial" w:cs="Arial"/>
          <w:sz w:val="20"/>
          <w:szCs w:val="20"/>
          <w:lang w:val="da-DK"/>
        </w:rPr>
        <w:t>Bariat</w:t>
      </w:r>
      <w:r w:rsidR="00115B8F">
        <w:rPr>
          <w:rFonts w:ascii="Arial" w:hAnsi="Arial" w:cs="Arial"/>
          <w:sz w:val="20"/>
          <w:szCs w:val="20"/>
          <w:lang w:val="da-DK"/>
        </w:rPr>
        <w:t>r</w:t>
      </w:r>
      <w:r w:rsidRPr="0089536D">
        <w:rPr>
          <w:rFonts w:ascii="Arial" w:hAnsi="Arial" w:cs="Arial"/>
          <w:sz w:val="20"/>
          <w:szCs w:val="20"/>
          <w:lang w:val="da-DK"/>
        </w:rPr>
        <w:t>isk kirurgi benytter 2 principper hvor man</w:t>
      </w:r>
      <w:r w:rsidR="00D81D68">
        <w:rPr>
          <w:rFonts w:ascii="Arial" w:hAnsi="Arial" w:cs="Arial"/>
          <w:sz w:val="20"/>
          <w:szCs w:val="20"/>
          <w:lang w:val="da-DK"/>
        </w:rPr>
        <w:t xml:space="preserve"> ved det første princip</w:t>
      </w:r>
      <w:r w:rsidRPr="0089536D">
        <w:rPr>
          <w:rFonts w:ascii="Arial" w:hAnsi="Arial" w:cs="Arial"/>
          <w:sz w:val="20"/>
          <w:szCs w:val="20"/>
          <w:lang w:val="da-DK"/>
        </w:rPr>
        <w:t xml:space="preserve"> enten nedsætter ventriklens kapacitet ved at fjerne en del af ventriklen eller reversibelt ved at nedsætte ventriklens kapacitet ved hjælp af et bånd</w:t>
      </w:r>
      <w:r>
        <w:rPr>
          <w:rFonts w:ascii="Arial" w:hAnsi="Arial" w:cs="Arial"/>
          <w:sz w:val="20"/>
          <w:szCs w:val="20"/>
          <w:lang w:val="da-DK"/>
        </w:rPr>
        <w:t>,</w:t>
      </w:r>
      <w:r w:rsidRPr="0089536D">
        <w:rPr>
          <w:rFonts w:ascii="Arial" w:hAnsi="Arial" w:cs="Arial"/>
          <w:sz w:val="20"/>
          <w:szCs w:val="20"/>
          <w:lang w:val="da-DK"/>
        </w:rPr>
        <w:t xml:space="preserve"> der snører ventriklen ind</w:t>
      </w:r>
      <w:r>
        <w:rPr>
          <w:rFonts w:ascii="Arial" w:hAnsi="Arial" w:cs="Arial"/>
          <w:sz w:val="20"/>
          <w:szCs w:val="20"/>
          <w:lang w:val="da-DK"/>
        </w:rPr>
        <w:t xml:space="preserve"> </w:t>
      </w:r>
      <w:r w:rsidRPr="0089536D">
        <w:rPr>
          <w:rFonts w:ascii="Arial" w:hAnsi="Arial" w:cs="Arial"/>
          <w:sz w:val="20"/>
          <w:szCs w:val="20"/>
          <w:lang w:val="da-DK"/>
        </w:rPr>
        <w:t>(gastri</w:t>
      </w:r>
      <w:r>
        <w:rPr>
          <w:rFonts w:ascii="Arial" w:hAnsi="Arial" w:cs="Arial"/>
          <w:sz w:val="20"/>
          <w:szCs w:val="20"/>
          <w:lang w:val="da-DK"/>
        </w:rPr>
        <w:t>c</w:t>
      </w:r>
      <w:r w:rsidR="00D81D68">
        <w:rPr>
          <w:rFonts w:ascii="Arial" w:hAnsi="Arial" w:cs="Arial"/>
          <w:sz w:val="20"/>
          <w:szCs w:val="20"/>
          <w:lang w:val="da-DK"/>
        </w:rPr>
        <w:t xml:space="preserve"> </w:t>
      </w:r>
      <w:r w:rsidRPr="0089536D">
        <w:rPr>
          <w:rFonts w:ascii="Arial" w:hAnsi="Arial" w:cs="Arial"/>
          <w:sz w:val="20"/>
          <w:szCs w:val="20"/>
          <w:lang w:val="da-DK"/>
        </w:rPr>
        <w:t>banding). Ved de</w:t>
      </w:r>
      <w:r w:rsidR="00D81D68">
        <w:rPr>
          <w:rFonts w:ascii="Arial" w:hAnsi="Arial" w:cs="Arial"/>
          <w:sz w:val="20"/>
          <w:szCs w:val="20"/>
          <w:lang w:val="da-DK"/>
        </w:rPr>
        <w:t>t</w:t>
      </w:r>
      <w:r w:rsidRPr="0089536D">
        <w:rPr>
          <w:rFonts w:ascii="Arial" w:hAnsi="Arial" w:cs="Arial"/>
          <w:sz w:val="20"/>
          <w:szCs w:val="20"/>
          <w:lang w:val="da-DK"/>
        </w:rPr>
        <w:t xml:space="preserve"> ande</w:t>
      </w:r>
      <w:r w:rsidR="00D81D68">
        <w:rPr>
          <w:rFonts w:ascii="Arial" w:hAnsi="Arial" w:cs="Arial"/>
          <w:sz w:val="20"/>
          <w:szCs w:val="20"/>
          <w:lang w:val="da-DK"/>
        </w:rPr>
        <w:t>t</w:t>
      </w:r>
      <w:r w:rsidRPr="0089536D">
        <w:rPr>
          <w:rFonts w:ascii="Arial" w:hAnsi="Arial" w:cs="Arial"/>
          <w:sz w:val="20"/>
          <w:szCs w:val="20"/>
          <w:lang w:val="da-DK"/>
        </w:rPr>
        <w:t xml:space="preserve"> </w:t>
      </w:r>
      <w:r w:rsidR="00D81D68">
        <w:rPr>
          <w:rFonts w:ascii="Arial" w:hAnsi="Arial" w:cs="Arial"/>
          <w:sz w:val="20"/>
          <w:szCs w:val="20"/>
          <w:lang w:val="da-DK"/>
        </w:rPr>
        <w:t>princip</w:t>
      </w:r>
      <w:r w:rsidRPr="0089536D">
        <w:rPr>
          <w:rFonts w:ascii="Arial" w:hAnsi="Arial" w:cs="Arial"/>
          <w:sz w:val="20"/>
          <w:szCs w:val="20"/>
          <w:lang w:val="da-DK"/>
        </w:rPr>
        <w:t xml:space="preserve"> laver man en kirurgisk omkørsel</w:t>
      </w:r>
      <w:r>
        <w:rPr>
          <w:rFonts w:ascii="Arial" w:hAnsi="Arial" w:cs="Arial"/>
          <w:sz w:val="20"/>
          <w:szCs w:val="20"/>
          <w:lang w:val="da-DK"/>
        </w:rPr>
        <w:t xml:space="preserve">, </w:t>
      </w:r>
      <w:r w:rsidRPr="0089536D">
        <w:rPr>
          <w:rFonts w:ascii="Arial" w:hAnsi="Arial" w:cs="Arial"/>
          <w:sz w:val="20"/>
          <w:szCs w:val="20"/>
          <w:lang w:val="da-DK"/>
        </w:rPr>
        <w:t>hvor man fører føden uden om du</w:t>
      </w:r>
      <w:r>
        <w:rPr>
          <w:rFonts w:ascii="Arial" w:hAnsi="Arial" w:cs="Arial"/>
          <w:sz w:val="20"/>
          <w:szCs w:val="20"/>
          <w:lang w:val="da-DK"/>
        </w:rPr>
        <w:t>o</w:t>
      </w:r>
      <w:r w:rsidRPr="0089536D">
        <w:rPr>
          <w:rFonts w:ascii="Arial" w:hAnsi="Arial" w:cs="Arial"/>
          <w:sz w:val="20"/>
          <w:szCs w:val="20"/>
          <w:lang w:val="da-DK"/>
        </w:rPr>
        <w:t>denum samt et stykke af jejun</w:t>
      </w:r>
      <w:r>
        <w:rPr>
          <w:rFonts w:ascii="Arial" w:hAnsi="Arial" w:cs="Arial"/>
          <w:sz w:val="20"/>
          <w:szCs w:val="20"/>
          <w:lang w:val="da-DK"/>
        </w:rPr>
        <w:t>u</w:t>
      </w:r>
      <w:r w:rsidRPr="0089536D">
        <w:rPr>
          <w:rFonts w:ascii="Arial" w:hAnsi="Arial" w:cs="Arial"/>
          <w:sz w:val="20"/>
          <w:szCs w:val="20"/>
          <w:lang w:val="da-DK"/>
        </w:rPr>
        <w:t>m (ga</w:t>
      </w:r>
      <w:r>
        <w:rPr>
          <w:rFonts w:ascii="Arial" w:hAnsi="Arial" w:cs="Arial"/>
          <w:sz w:val="20"/>
          <w:szCs w:val="20"/>
          <w:lang w:val="da-DK"/>
        </w:rPr>
        <w:t>s</w:t>
      </w:r>
      <w:r w:rsidRPr="0089536D">
        <w:rPr>
          <w:rFonts w:ascii="Arial" w:hAnsi="Arial" w:cs="Arial"/>
          <w:sz w:val="20"/>
          <w:szCs w:val="20"/>
          <w:lang w:val="da-DK"/>
        </w:rPr>
        <w:t>tri</w:t>
      </w:r>
      <w:r>
        <w:rPr>
          <w:rFonts w:ascii="Arial" w:hAnsi="Arial" w:cs="Arial"/>
          <w:sz w:val="20"/>
          <w:szCs w:val="20"/>
          <w:lang w:val="da-DK"/>
        </w:rPr>
        <w:t>c</w:t>
      </w:r>
      <w:r w:rsidR="00D81D68">
        <w:rPr>
          <w:rFonts w:ascii="Arial" w:hAnsi="Arial" w:cs="Arial"/>
          <w:sz w:val="20"/>
          <w:szCs w:val="20"/>
          <w:lang w:val="da-DK"/>
        </w:rPr>
        <w:t xml:space="preserve"> </w:t>
      </w:r>
      <w:r>
        <w:rPr>
          <w:rFonts w:ascii="Arial" w:hAnsi="Arial" w:cs="Arial"/>
          <w:sz w:val="20"/>
          <w:szCs w:val="20"/>
          <w:lang w:val="da-DK"/>
        </w:rPr>
        <w:t>by</w:t>
      </w:r>
      <w:r w:rsidRPr="0089536D">
        <w:rPr>
          <w:rFonts w:ascii="Arial" w:hAnsi="Arial" w:cs="Arial"/>
          <w:sz w:val="20"/>
          <w:szCs w:val="20"/>
          <w:lang w:val="da-DK"/>
        </w:rPr>
        <w:t xml:space="preserve">pass). Den mest benyttede form for </w:t>
      </w:r>
      <w:r>
        <w:rPr>
          <w:rFonts w:ascii="Arial" w:hAnsi="Arial" w:cs="Arial"/>
          <w:sz w:val="20"/>
          <w:szCs w:val="20"/>
          <w:lang w:val="da-DK"/>
        </w:rPr>
        <w:t>b</w:t>
      </w:r>
      <w:r w:rsidRPr="0089536D">
        <w:rPr>
          <w:rFonts w:ascii="Arial" w:hAnsi="Arial" w:cs="Arial"/>
          <w:sz w:val="20"/>
          <w:szCs w:val="20"/>
          <w:lang w:val="da-DK"/>
        </w:rPr>
        <w:t>ariat</w:t>
      </w:r>
      <w:r w:rsidR="00D81D68">
        <w:rPr>
          <w:rFonts w:ascii="Arial" w:hAnsi="Arial" w:cs="Arial"/>
          <w:sz w:val="20"/>
          <w:szCs w:val="20"/>
          <w:lang w:val="da-DK"/>
        </w:rPr>
        <w:t>r</w:t>
      </w:r>
      <w:r>
        <w:rPr>
          <w:rFonts w:ascii="Arial" w:hAnsi="Arial" w:cs="Arial"/>
          <w:sz w:val="20"/>
          <w:szCs w:val="20"/>
          <w:lang w:val="da-DK"/>
        </w:rPr>
        <w:t>i</w:t>
      </w:r>
      <w:r w:rsidRPr="0089536D">
        <w:rPr>
          <w:rFonts w:ascii="Arial" w:hAnsi="Arial" w:cs="Arial"/>
          <w:sz w:val="20"/>
          <w:szCs w:val="20"/>
          <w:lang w:val="da-DK"/>
        </w:rPr>
        <w:t>sk kirurgi i Danmark i dag er en kombination med reduktion af ventriklens størrelse samt en omkør</w:t>
      </w:r>
      <w:r>
        <w:rPr>
          <w:rFonts w:ascii="Arial" w:hAnsi="Arial" w:cs="Arial"/>
          <w:sz w:val="20"/>
          <w:szCs w:val="20"/>
          <w:lang w:val="da-DK"/>
        </w:rPr>
        <w:t>sel</w:t>
      </w:r>
      <w:r w:rsidRPr="0089536D">
        <w:rPr>
          <w:rFonts w:ascii="Arial" w:hAnsi="Arial" w:cs="Arial"/>
          <w:sz w:val="20"/>
          <w:szCs w:val="20"/>
          <w:lang w:val="da-DK"/>
        </w:rPr>
        <w:t xml:space="preserve"> med brug af en Roux-en-Y slynge</w:t>
      </w:r>
      <w:r>
        <w:rPr>
          <w:rFonts w:ascii="Arial" w:hAnsi="Arial" w:cs="Arial"/>
          <w:sz w:val="20"/>
          <w:szCs w:val="20"/>
          <w:lang w:val="da-DK"/>
        </w:rPr>
        <w:t xml:space="preserve"> (Roux-en-Y gastric</w:t>
      </w:r>
      <w:r w:rsidR="00D81D68">
        <w:rPr>
          <w:rFonts w:ascii="Arial" w:hAnsi="Arial" w:cs="Arial"/>
          <w:sz w:val="20"/>
          <w:szCs w:val="20"/>
          <w:lang w:val="da-DK"/>
        </w:rPr>
        <w:t xml:space="preserve"> </w:t>
      </w:r>
      <w:r>
        <w:rPr>
          <w:rFonts w:ascii="Arial" w:hAnsi="Arial" w:cs="Arial"/>
          <w:sz w:val="20"/>
          <w:szCs w:val="20"/>
          <w:lang w:val="da-DK"/>
        </w:rPr>
        <w:t>bypass)</w:t>
      </w:r>
      <w:r w:rsidRPr="0089536D">
        <w:rPr>
          <w:rFonts w:ascii="Arial" w:hAnsi="Arial" w:cs="Arial"/>
          <w:sz w:val="20"/>
          <w:szCs w:val="20"/>
          <w:lang w:val="da-DK"/>
        </w:rPr>
        <w:t>.</w:t>
      </w:r>
      <w:r>
        <w:rPr>
          <w:rFonts w:ascii="Arial" w:hAnsi="Arial" w:cs="Arial"/>
          <w:sz w:val="20"/>
          <w:szCs w:val="20"/>
          <w:lang w:val="da-DK"/>
        </w:rPr>
        <w:t xml:space="preserve"> </w:t>
      </w:r>
      <w:r w:rsidRPr="0089536D">
        <w:rPr>
          <w:rFonts w:ascii="Arial" w:hAnsi="Arial" w:cs="Arial"/>
          <w:sz w:val="20"/>
          <w:szCs w:val="20"/>
          <w:lang w:val="da-DK"/>
        </w:rPr>
        <w:t>Reduktionen af ventriklen medfører akyli og kan derved nedsætte jernabsorptionen</w:t>
      </w:r>
    </w:p>
    <w:p w14:paraId="2D50B5A6" w14:textId="77777777" w:rsidR="00771995" w:rsidRPr="0089536D" w:rsidRDefault="00771995" w:rsidP="007D4F8C">
      <w:pPr>
        <w:pStyle w:val="Mediumgitter21"/>
        <w:rPr>
          <w:rFonts w:ascii="Arial" w:hAnsi="Arial" w:cs="Arial"/>
          <w:sz w:val="20"/>
          <w:szCs w:val="20"/>
        </w:rPr>
      </w:pPr>
      <w:r>
        <w:rPr>
          <w:rFonts w:ascii="Arial" w:hAnsi="Arial" w:cs="Arial"/>
          <w:sz w:val="20"/>
          <w:szCs w:val="20"/>
        </w:rPr>
        <w:t>Efter bariatrisk kirurgi ses jernmangel hos 12% til 60% og anæmi hos 10% til 54% formentlig betinget af nedsat indtagelse af jernholdige fødeemner, nedsat solubilisering af ferri-jern pga nedsat syresekretion samt ved Roux-en-Y gastric</w:t>
      </w:r>
      <w:r w:rsidR="00D81D68">
        <w:rPr>
          <w:rFonts w:ascii="Arial" w:hAnsi="Arial" w:cs="Arial"/>
          <w:sz w:val="20"/>
          <w:szCs w:val="20"/>
        </w:rPr>
        <w:t xml:space="preserve"> </w:t>
      </w:r>
      <w:r>
        <w:rPr>
          <w:rFonts w:ascii="Arial" w:hAnsi="Arial" w:cs="Arial"/>
          <w:sz w:val="20"/>
          <w:szCs w:val="20"/>
        </w:rPr>
        <w:t xml:space="preserve">bypass udshuntning af duodenum og øvre del af jejunum, hvor absorption af jern finder sted </w:t>
      </w:r>
      <w:r>
        <w:rPr>
          <w:rFonts w:ascii="Arial" w:hAnsi="Arial" w:cs="Arial"/>
          <w:sz w:val="20"/>
          <w:szCs w:val="20"/>
        </w:rPr>
        <w:fldChar w:fldCharType="begin"/>
      </w:r>
      <w:r>
        <w:rPr>
          <w:rFonts w:ascii="Arial" w:hAnsi="Arial" w:cs="Arial"/>
          <w:sz w:val="20"/>
          <w:szCs w:val="20"/>
        </w:rPr>
        <w:instrText xml:space="preserve"> ADDIN REFMGR.CITE &lt;Refman&gt;&lt;Cite&gt;&lt;Author&gt;Munoz&lt;/Author&gt;&lt;Year&gt;2009&lt;/Year&gt;&lt;RecNum&gt;311&lt;/RecNum&gt;&lt;IDText&gt;Iron deficiency and anaemia in bariatric surgical patients: causes, diagnosis and proper management&lt;/IDText&gt;&lt;MDL Ref_Type="Journal"&gt;&lt;Ref_Type&gt;Journal&lt;/Ref_Type&gt;&lt;Ref_ID&gt;311&lt;/Ref_ID&gt;&lt;Title_Primary&gt;Iron deficiency and anaemia in bariatric surgical patients: causes, diagnosis and proper management&lt;/Title_Primary&gt;&lt;Authors_Primary&gt;Munoz,M.&lt;/Authors_Primary&gt;&lt;Authors_Primary&gt;Botella-Romero,F.&lt;/Authors_Primary&gt;&lt;Authors_Primary&gt;Gomez-Ramirez,S.&lt;/Authors_Primary&gt;&lt;Authors_Primary&gt;Campos,A.&lt;/Authors_Primary&gt;&lt;Authors_Primary&gt;Garcia-Erce,J.A.&lt;/Authors_Primary&gt;&lt;Date_Primary&gt;2009/11&lt;/Date_Primary&gt;&lt;Keywords&gt;Adipokines&lt;/Keywords&gt;&lt;Keywords&gt;administration &amp;amp; dosage&lt;/Keywords&gt;&lt;Keywords&gt;Administration,Oral&lt;/Keywords&gt;&lt;Keywords&gt;adverse effects&lt;/Keywords&gt;&lt;Keywords&gt;analogs &amp;amp; derivatives&lt;/Keywords&gt;&lt;Keywords&gt;Anemia,Iron-Deficiency&lt;/Keywords&gt;&lt;Keywords&gt;Bariatric Surgery&lt;/Keywords&gt;&lt;Keywords&gt;blood&lt;/Keywords&gt;&lt;Keywords&gt;complications&lt;/Keywords&gt;&lt;Keywords&gt;deficiency&lt;/Keywords&gt;&lt;Keywords&gt;diagnosis&lt;/Keywords&gt;&lt;Keywords&gt;Drug Resistance&lt;/Keywords&gt;&lt;Keywords&gt;drug therapy&lt;/Keywords&gt;&lt;Keywords&gt;etiology&lt;/Keywords&gt;&lt;Keywords&gt;Female&lt;/Keywords&gt;&lt;Keywords&gt;Ferric Compounds&lt;/Keywords&gt;&lt;Keywords&gt;Gastrointestinal Hemorrhage&lt;/Keywords&gt;&lt;Keywords&gt;Gastrointestinal Tract&lt;/Keywords&gt;&lt;Keywords&gt;Homeostasis&lt;/Keywords&gt;&lt;Keywords&gt;Humans&lt;/Keywords&gt;&lt;Keywords&gt;Immune System&lt;/Keywords&gt;&lt;Keywords&gt;immunology&lt;/Keywords&gt;&lt;Keywords&gt;Inflammation&lt;/Keywords&gt;&lt;Keywords&gt;Infusions,Intravenous&lt;/Keywords&gt;&lt;Keywords&gt;Intestinal Absorption&lt;/Keywords&gt;&lt;Keywords&gt;Iron&lt;/Keywords&gt;&lt;Keywords&gt;Macrophages&lt;/Keywords&gt;&lt;Keywords&gt;Malabsorption Syndromes&lt;/Keywords&gt;&lt;Keywords&gt;Maltose&lt;/Keywords&gt;&lt;Keywords&gt;Middle Aged&lt;/Keywords&gt;&lt;Keywords&gt;mortality&lt;/Keywords&gt;&lt;Keywords&gt;Obesity&lt;/Keywords&gt;&lt;Keywords&gt;Peptic Ulcer Hemorrhage&lt;/Keywords&gt;&lt;Keywords&gt;pharmacokinetics&lt;/Keywords&gt;&lt;Keywords&gt;physiopathology&lt;/Keywords&gt;&lt;Keywords&gt;Postgastrectomy Syndromes&lt;/Keywords&gt;&lt;Keywords&gt;Practice Guidelines as Topic&lt;/Keywords&gt;&lt;Keywords&gt;Preoperative Care&lt;/Keywords&gt;&lt;Keywords&gt;Prevalence&lt;/Keywords&gt;&lt;Keywords&gt;Quality of Life&lt;/Keywords&gt;&lt;Keywords&gt;secretion&lt;/Keywords&gt;&lt;Keywords&gt;Spain&lt;/Keywords&gt;&lt;Keywords&gt;surgery&lt;/Keywords&gt;&lt;Keywords&gt;therapeutic use&lt;/Keywords&gt;&lt;Reprint&gt;Not in File&lt;/Reprint&gt;&lt;Start_Page&gt;640&lt;/Start_Page&gt;&lt;End_Page&gt;654&lt;/End_Page&gt;&lt;Periodical&gt;Nutr.Hosp.&lt;/Periodical&gt;&lt;Volume&gt;24&lt;/Volume&gt;&lt;Issue&gt;6&lt;/Issue&gt;&lt;Address&gt;School of Medicine, University of Malaga, Malaga, Spain. mmunoz@uma.es&lt;/Address&gt;&lt;Web_URL&gt;PM:20049366&lt;/Web_URL&gt;&lt;ZZ_JournalStdAbbrev&gt;&lt;f name="System"&gt;Nutr.Hosp.&lt;/f&gt;&lt;/ZZ_JournalStdAbbrev&gt;&lt;ZZ_WorkformID&gt;1&lt;/ZZ_WorkformID&gt;&lt;/MDL&gt;&lt;/Cite&gt;&lt;Cite&gt;&lt;Author&gt;Ruz&lt;/Author&gt;&lt;Year&gt;2012&lt;/Year&gt;&lt;RecNum&gt;312&lt;/RecNum&gt;&lt;IDText&gt;Heme- and nonheme-iron absorption and iron status 12 mo after sleeve gastrectomy and Roux-en-Y gastric bypass in morbidly obese women&lt;/IDText&gt;&lt;MDL Ref_Type="Journal"&gt;&lt;Ref_Type&gt;Journal&lt;/Ref_Type&gt;&lt;Ref_ID&gt;312&lt;/Ref_ID&gt;&lt;Title_Primary&gt;Heme- and nonheme-iron absorption and iron status 12 mo after sleeve gastrectomy and Roux-en-Y gastric bypass in morbidly obese women&lt;/Title_Primary&gt;&lt;Authors_Primary&gt;Ruz,M.&lt;/Authors_Primary&gt;&lt;Authors_Primary&gt;Carrasco,F.&lt;/Authors_Primary&gt;&lt;Authors_Primary&gt;Rojas,P.&lt;/Authors_Primary&gt;&lt;Authors_Primary&gt;Codoceo,J.&lt;/Authors_Primary&gt;&lt;Authors_Primary&gt;Inostroza,J.&lt;/Authors_Primary&gt;&lt;Authors_Primary&gt;Basfi-Fer,K.&lt;/Authors_Primary&gt;&lt;Authors_Primary&gt;Valencia,A.&lt;/Authors_Primary&gt;&lt;Authors_Primary&gt;Csendes,A.&lt;/Authors_Primary&gt;&lt;Authors_Primary&gt;Papapietro,K.&lt;/Authors_Primary&gt;&lt;Authors_Primary&gt;Pizarro,F.&lt;/Authors_Primary&gt;&lt;Authors_Primary&gt;Olivares,M.&lt;/Authors_Primary&gt;&lt;Authors_Primary&gt;Westcott,J.L.&lt;/Authors_Primary&gt;&lt;Authors_Primary&gt;Hambidge,K.M.&lt;/Authors_Primary&gt;&lt;Authors_Primary&gt;Krebs,N.F.&lt;/Authors_Primary&gt;&lt;Date_Primary&gt;2012/10&lt;/Date_Primary&gt;&lt;Keywords&gt;administration &amp;amp; dosage&lt;/Keywords&gt;&lt;Keywords&gt;Adult&lt;/Keywords&gt;&lt;Keywords&gt;adverse effects&lt;/Keywords&gt;&lt;Keywords&gt;Anemia,Iron-Deficiency&lt;/Keywords&gt;&lt;Keywords&gt;Bariatric Surgery&lt;/Keywords&gt;&lt;Keywords&gt;blood&lt;/Keywords&gt;&lt;Keywords&gt;Body Mass Index&lt;/Keywords&gt;&lt;Keywords&gt;Chile&lt;/Keywords&gt;&lt;Keywords&gt;Comparative Study&lt;/Keywords&gt;&lt;Keywords&gt;complications&lt;/Keywords&gt;&lt;Keywords&gt;Dietary Supplements&lt;/Keywords&gt;&lt;Keywords&gt;Erythrocyte Indices&lt;/Keywords&gt;&lt;Keywords&gt;Erythrocytes&lt;/Keywords&gt;&lt;Keywords&gt;etiology&lt;/Keywords&gt;&lt;Keywords&gt;Female&lt;/Keywords&gt;&lt;Keywords&gt;Follow-Up Studies&lt;/Keywords&gt;&lt;Keywords&gt;Gastrectomy&lt;/Keywords&gt;&lt;Keywords&gt;Gastric Bypass&lt;/Keywords&gt;&lt;Keywords&gt;Heme&lt;/Keywords&gt;&lt;Keywords&gt;Hospitals,University&lt;/Keywords&gt;&lt;Keywords&gt;Humans&lt;/Keywords&gt;&lt;Keywords&gt;Intestinal Absorption&lt;/Keywords&gt;&lt;Keywords&gt;Iron&lt;/Keywords&gt;&lt;Keywords&gt;Iron Radioisotopes&lt;/Keywords&gt;&lt;Keywords&gt;Iron,Dietary&lt;/Keywords&gt;&lt;Keywords&gt;metabolism&lt;/Keywords&gt;&lt;Keywords&gt;Nutrition&lt;/Keywords&gt;&lt;Keywords&gt;Nutritional Status&lt;/Keywords&gt;&lt;Keywords&gt;Obesity,Morbid&lt;/Keywords&gt;&lt;Keywords&gt;Patient Compliance&lt;/Keywords&gt;&lt;Keywords&gt;Patient Dropouts&lt;/Keywords&gt;&lt;Keywords&gt;Premenopause&lt;/Keywords&gt;&lt;Keywords&gt;prevention &amp;amp; control&lt;/Keywords&gt;&lt;Keywords&gt;Prospective Studies&lt;/Keywords&gt;&lt;Keywords&gt;Research&lt;/Keywords&gt;&lt;Keywords&gt;surgery&lt;/Keywords&gt;&lt;Keywords&gt;therapeutic use&lt;/Keywords&gt;&lt;Reprint&gt;Not in File&lt;/Reprint&gt;&lt;Start_Page&gt;810&lt;/Start_Page&gt;&lt;End_Page&gt;817&lt;/End_Page&gt;&lt;Periodical&gt;Am.J.Clin.Nutr.&lt;/Periodical&gt;&lt;Volume&gt;96&lt;/Volume&gt;&lt;Issue&gt;4&lt;/Issue&gt;&lt;Address&gt;Department of Nutrition, Faculty of Medicine, University of Chile, Santiago, Chile. mruz@med.uchile.cl&lt;/Address&gt;&lt;Web_URL&gt;PM:22952172&lt;/Web_URL&gt;&lt;ZZ_JournalStdAbbrev&gt;&lt;f name="System"&gt;Am.J.Clin.Nutr.&lt;/f&gt;&lt;/ZZ_JournalStdAbbrev&gt;&lt;ZZ_WorkformID&gt;1&lt;/ZZ_WorkformID&gt;&lt;/MDL&gt;&lt;/Cite&gt;&lt;/Refman&gt;</w:instrText>
      </w:r>
      <w:r>
        <w:rPr>
          <w:rFonts w:ascii="Arial" w:hAnsi="Arial" w:cs="Arial"/>
          <w:sz w:val="20"/>
          <w:szCs w:val="20"/>
        </w:rPr>
        <w:fldChar w:fldCharType="separate"/>
      </w:r>
      <w:r w:rsidRPr="00A11550">
        <w:rPr>
          <w:rFonts w:ascii="Arial" w:hAnsi="Arial" w:cs="Arial"/>
          <w:sz w:val="20"/>
          <w:szCs w:val="20"/>
          <w:vertAlign w:val="superscript"/>
        </w:rPr>
        <w:t>16, 58</w:t>
      </w:r>
      <w:r>
        <w:rPr>
          <w:rFonts w:ascii="Arial" w:hAnsi="Arial" w:cs="Arial"/>
          <w:sz w:val="20"/>
          <w:szCs w:val="20"/>
        </w:rPr>
        <w:fldChar w:fldCharType="end"/>
      </w:r>
      <w:r>
        <w:rPr>
          <w:rFonts w:ascii="Arial" w:hAnsi="Arial" w:cs="Arial"/>
          <w:sz w:val="20"/>
          <w:szCs w:val="20"/>
        </w:rPr>
        <w:t>.</w:t>
      </w:r>
    </w:p>
    <w:p w14:paraId="0C557FA5" w14:textId="77777777" w:rsidR="00771995" w:rsidRPr="0089536D" w:rsidRDefault="00771995" w:rsidP="007D4F8C">
      <w:pPr>
        <w:rPr>
          <w:rFonts w:ascii="Arial" w:hAnsi="Arial" w:cs="Arial"/>
          <w:sz w:val="20"/>
          <w:szCs w:val="20"/>
          <w:lang w:val="da-DK"/>
        </w:rPr>
      </w:pPr>
    </w:p>
    <w:p w14:paraId="470E845B" w14:textId="77777777" w:rsidR="00771995" w:rsidRPr="0089536D" w:rsidRDefault="00771995" w:rsidP="007D4F8C">
      <w:pPr>
        <w:rPr>
          <w:rFonts w:ascii="Arial" w:hAnsi="Arial" w:cs="Arial"/>
          <w:sz w:val="20"/>
          <w:szCs w:val="20"/>
          <w:lang w:val="da-DK"/>
        </w:rPr>
      </w:pPr>
      <w:r>
        <w:rPr>
          <w:rFonts w:ascii="Arial" w:hAnsi="Arial" w:cs="Arial"/>
          <w:sz w:val="20"/>
          <w:szCs w:val="20"/>
          <w:lang w:val="da-DK"/>
        </w:rPr>
        <w:t>Efter b</w:t>
      </w:r>
      <w:r w:rsidRPr="0089536D">
        <w:rPr>
          <w:rFonts w:ascii="Arial" w:hAnsi="Arial" w:cs="Arial"/>
          <w:sz w:val="20"/>
          <w:szCs w:val="20"/>
          <w:lang w:val="da-DK"/>
        </w:rPr>
        <w:t>ariat</w:t>
      </w:r>
      <w:r w:rsidR="00D81D68">
        <w:rPr>
          <w:rFonts w:ascii="Arial" w:hAnsi="Arial" w:cs="Arial"/>
          <w:sz w:val="20"/>
          <w:szCs w:val="20"/>
          <w:lang w:val="da-DK"/>
        </w:rPr>
        <w:t>r</w:t>
      </w:r>
      <w:r w:rsidRPr="0089536D">
        <w:rPr>
          <w:rFonts w:ascii="Arial" w:hAnsi="Arial" w:cs="Arial"/>
          <w:sz w:val="20"/>
          <w:szCs w:val="20"/>
          <w:lang w:val="da-DK"/>
        </w:rPr>
        <w:t xml:space="preserve">isk kirurgi </w:t>
      </w:r>
      <w:r>
        <w:rPr>
          <w:rFonts w:ascii="Arial" w:hAnsi="Arial" w:cs="Arial"/>
          <w:sz w:val="20"/>
          <w:szCs w:val="20"/>
          <w:lang w:val="da-DK"/>
        </w:rPr>
        <w:t>er der beh</w:t>
      </w:r>
      <w:r w:rsidRPr="0089536D">
        <w:rPr>
          <w:rFonts w:ascii="Arial" w:hAnsi="Arial" w:cs="Arial"/>
          <w:sz w:val="20"/>
          <w:szCs w:val="20"/>
          <w:lang w:val="da-DK"/>
        </w:rPr>
        <w:t>ov for livslang monitorering af jernomsætn</w:t>
      </w:r>
      <w:r>
        <w:rPr>
          <w:rFonts w:ascii="Arial" w:hAnsi="Arial" w:cs="Arial"/>
          <w:sz w:val="20"/>
          <w:szCs w:val="20"/>
          <w:lang w:val="da-DK"/>
        </w:rPr>
        <w:t>ingen samt jerntilskud peroralt - og intravenøst såfremt peroral jernsubstitution ikke har effekt.</w:t>
      </w:r>
    </w:p>
    <w:p w14:paraId="12F85F5E" w14:textId="77777777" w:rsidR="00771995" w:rsidRPr="0089536D" w:rsidRDefault="00771995" w:rsidP="00A43D24">
      <w:pPr>
        <w:tabs>
          <w:tab w:val="left" w:pos="540"/>
        </w:tabs>
        <w:spacing w:line="360" w:lineRule="auto"/>
        <w:rPr>
          <w:rFonts w:ascii="Arial" w:hAnsi="Arial" w:cs="Arial"/>
          <w:sz w:val="20"/>
          <w:szCs w:val="20"/>
          <w:lang w:val="da-DK"/>
        </w:rPr>
      </w:pPr>
    </w:p>
    <w:p w14:paraId="5D6F577D" w14:textId="77777777" w:rsidR="00771995" w:rsidRPr="000907FE" w:rsidRDefault="00771995" w:rsidP="00A43D24">
      <w:pPr>
        <w:tabs>
          <w:tab w:val="left" w:pos="540"/>
        </w:tabs>
        <w:spacing w:line="360" w:lineRule="auto"/>
        <w:rPr>
          <w:rFonts w:ascii="Arial" w:hAnsi="Arial" w:cs="Arial"/>
          <w:i/>
          <w:sz w:val="20"/>
          <w:szCs w:val="20"/>
          <w:lang w:val="da-DK"/>
        </w:rPr>
      </w:pPr>
      <w:r w:rsidRPr="000907FE">
        <w:rPr>
          <w:rFonts w:ascii="Arial" w:hAnsi="Arial" w:cs="Arial"/>
          <w:i/>
          <w:sz w:val="20"/>
          <w:szCs w:val="20"/>
          <w:lang w:val="da-DK"/>
        </w:rPr>
        <w:t>Helicobacter</w:t>
      </w:r>
      <w:r w:rsidR="00D81D68">
        <w:rPr>
          <w:rFonts w:ascii="Arial" w:hAnsi="Arial" w:cs="Arial"/>
          <w:i/>
          <w:sz w:val="20"/>
          <w:szCs w:val="20"/>
          <w:lang w:val="da-DK"/>
        </w:rPr>
        <w:t xml:space="preserve"> </w:t>
      </w:r>
      <w:r>
        <w:rPr>
          <w:rFonts w:ascii="Arial" w:hAnsi="Arial" w:cs="Arial"/>
          <w:i/>
          <w:sz w:val="20"/>
          <w:szCs w:val="20"/>
          <w:lang w:val="da-DK"/>
        </w:rPr>
        <w:t>p</w:t>
      </w:r>
      <w:r w:rsidRPr="000907FE">
        <w:rPr>
          <w:rFonts w:ascii="Arial" w:hAnsi="Arial" w:cs="Arial"/>
          <w:i/>
          <w:sz w:val="20"/>
          <w:szCs w:val="20"/>
          <w:lang w:val="da-DK"/>
        </w:rPr>
        <w:t>ylori</w:t>
      </w:r>
      <w:r w:rsidR="00D81D68">
        <w:rPr>
          <w:rFonts w:ascii="Arial" w:hAnsi="Arial" w:cs="Arial"/>
          <w:i/>
          <w:sz w:val="20"/>
          <w:szCs w:val="20"/>
          <w:lang w:val="da-DK"/>
        </w:rPr>
        <w:t xml:space="preserve"> </w:t>
      </w:r>
      <w:r w:rsidRPr="000907FE">
        <w:rPr>
          <w:rFonts w:ascii="Arial" w:hAnsi="Arial" w:cs="Arial"/>
          <w:i/>
          <w:sz w:val="20"/>
          <w:szCs w:val="20"/>
          <w:lang w:val="da-DK"/>
        </w:rPr>
        <w:t>infektion</w:t>
      </w:r>
    </w:p>
    <w:p w14:paraId="137C350C" w14:textId="77777777" w:rsidR="00771995" w:rsidRPr="000907FE" w:rsidRDefault="00771995" w:rsidP="007D4F8C">
      <w:pPr>
        <w:autoSpaceDE w:val="0"/>
        <w:autoSpaceDN w:val="0"/>
        <w:adjustRightInd w:val="0"/>
        <w:rPr>
          <w:rFonts w:ascii="Arial" w:hAnsi="Arial" w:cs="Arial"/>
          <w:sz w:val="20"/>
          <w:szCs w:val="20"/>
          <w:lang w:val="da-DK"/>
        </w:rPr>
      </w:pPr>
      <w:r w:rsidRPr="0089536D">
        <w:rPr>
          <w:rFonts w:ascii="Arial" w:hAnsi="Arial" w:cs="Arial"/>
          <w:sz w:val="20"/>
          <w:szCs w:val="20"/>
          <w:lang w:val="da-DK"/>
        </w:rPr>
        <w:t xml:space="preserve">Jernmangel og jernmangelanæmi ses med øget hyppighed ved </w:t>
      </w:r>
      <w:r w:rsidRPr="0089536D">
        <w:rPr>
          <w:rFonts w:ascii="Arial" w:hAnsi="Arial" w:cs="Arial"/>
          <w:i/>
          <w:iCs/>
          <w:sz w:val="20"/>
          <w:szCs w:val="20"/>
          <w:lang w:val="da-DK"/>
        </w:rPr>
        <w:t>H. pylori</w:t>
      </w:r>
      <w:r>
        <w:rPr>
          <w:rFonts w:ascii="Arial" w:hAnsi="Arial" w:cs="Arial"/>
          <w:i/>
          <w:iCs/>
          <w:sz w:val="20"/>
          <w:szCs w:val="20"/>
          <w:lang w:val="da-DK"/>
        </w:rPr>
        <w:t xml:space="preserve"> </w:t>
      </w:r>
      <w:r w:rsidRPr="0089536D">
        <w:rPr>
          <w:rFonts w:ascii="Arial" w:hAnsi="Arial" w:cs="Arial"/>
          <w:sz w:val="20"/>
          <w:szCs w:val="20"/>
          <w:lang w:val="da-DK"/>
        </w:rPr>
        <w:t xml:space="preserve">infektion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&lt;Refman&gt;&lt;Cite&gt;&lt;Author&gt;Muhsen&lt;/Author&gt;&lt;Year&gt;2008&lt;/Year&gt;&lt;RecNum&gt;315&lt;/RecNum&gt;&lt;IDText&gt;Helicobacter pylori infection and iron stores: a systematic review and meta-analysis&lt;/IDText&gt;&lt;MDL Ref_Type="Journal"&gt;&lt;Ref_Type&gt;Journal&lt;/Ref_Type&gt;&lt;Ref_ID&gt;315&lt;/Ref_ID&gt;&lt;Title_Primary&gt;Helicobacter pylori infection and iron stores: a systematic review and meta-analysis&lt;/Title_Primary&gt;&lt;Authors_Primary&gt;Muhsen,K.&lt;/Authors_Primary&gt;&lt;Authors_Primary&gt;Cohen,D.&lt;/Authors_Primary&gt;&lt;Date_Primary&gt;2008/10&lt;/Date_Primary&gt;&lt;Keywords&gt;Anemia&lt;/Keywords&gt;&lt;Keywords&gt;Anemia,Iron-Deficiency&lt;/Keywords&gt;&lt;Keywords&gt;Bacteria&lt;/Keywords&gt;&lt;Keywords&gt;blood&lt;/Keywords&gt;&lt;Keywords&gt;complications&lt;/Keywords&gt;&lt;Keywords&gt;deficiency&lt;/Keywords&gt;&lt;Keywords&gt;epidemiology&lt;/Keywords&gt;&lt;Keywords&gt;etiology&lt;/Keywords&gt;&lt;Keywords&gt;Ferritins&lt;/Keywords&gt;&lt;Keywords&gt;growth &amp;amp; development&lt;/Keywords&gt;&lt;Keywords&gt;Helicobacter Infections&lt;/Keywords&gt;&lt;Keywords&gt;Helicobacter pylori&lt;/Keywords&gt;&lt;Keywords&gt;Humans&lt;/Keywords&gt;&lt;Keywords&gt;Infection&lt;/Keywords&gt;&lt;Keywords&gt;Iron&lt;/Keywords&gt;&lt;Keywords&gt;Israel&lt;/Keywords&gt;&lt;Keywords&gt;metabolism&lt;/Keywords&gt;&lt;Keywords&gt;methods&lt;/Keywords&gt;&lt;Keywords&gt;microbiology&lt;/Keywords&gt;&lt;Keywords&gt;Odds Ratio&lt;/Keywords&gt;&lt;Keywords&gt;physiology&lt;/Keywords&gt;&lt;Keywords&gt;Preventive Medicine&lt;/Keywords&gt;&lt;Keywords&gt;Public Health&lt;/Keywords&gt;&lt;Keywords&gt;Research&lt;/Keywords&gt;&lt;Keywords&gt;Risk&lt;/Keywords&gt;&lt;Keywords&gt;therapy&lt;/Keywords&gt;&lt;Reprint&gt;Not in File&lt;/Reprint&gt;&lt;Start_Page&gt;323&lt;/Start_Page&gt;&lt;End_Page&gt;340&lt;/End_Page&gt;&lt;Periodical&gt;Helicobacter.&lt;/Periodical&gt;&lt;Volume&gt;13&lt;/Volume&gt;&lt;Issue&gt;5&lt;/Issue&gt;&lt;Address&gt;Department of Epidemiology and Preventive Medicine, School of Public Health, Sackler Faculty of Medicine, Tel Aviv University, Ramat Aviv, Tel Aviv, Israel&lt;/Address&gt;&lt;Web_URL&gt;PM:19250507&lt;/Web_URL&gt;&lt;ZZ_JournalStdAbbrev&gt;&lt;f name="System"&gt;Helicobacter.&lt;/f&gt;&lt;/ZZ_JournalStdAbbrev&gt;&lt;ZZ_WorkformID&gt;1&lt;/ZZ_WorkformID&gt;&lt;/MDL&gt;&lt;/Cite&gt;&lt;/Refman&gt;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62</w:t>
      </w:r>
      <w:r>
        <w:rPr>
          <w:rFonts w:ascii="Arial" w:hAnsi="Arial" w:cs="Arial"/>
          <w:sz w:val="20"/>
          <w:szCs w:val="20"/>
          <w:lang w:val="da-DK"/>
        </w:rPr>
        <w:fldChar w:fldCharType="end"/>
      </w:r>
      <w:r w:rsidRPr="0089536D">
        <w:rPr>
          <w:rFonts w:ascii="Arial" w:hAnsi="Arial" w:cs="Arial"/>
          <w:sz w:val="20"/>
          <w:szCs w:val="20"/>
          <w:lang w:val="da-DK"/>
        </w:rPr>
        <w:t xml:space="preserve">. </w:t>
      </w:r>
      <w:r w:rsidRPr="000907FE">
        <w:rPr>
          <w:rFonts w:ascii="Arial" w:hAnsi="Arial" w:cs="Arial"/>
          <w:sz w:val="20"/>
          <w:szCs w:val="20"/>
          <w:lang w:val="da-DK"/>
        </w:rPr>
        <w:t xml:space="preserve">Prævalensen af </w:t>
      </w:r>
      <w:r w:rsidRPr="004573D3">
        <w:rPr>
          <w:rFonts w:ascii="Arial" w:hAnsi="Arial" w:cs="Arial"/>
          <w:i/>
          <w:sz w:val="20"/>
          <w:szCs w:val="20"/>
          <w:lang w:val="da-DK"/>
        </w:rPr>
        <w:t>H. pylori</w:t>
      </w:r>
      <w:r>
        <w:rPr>
          <w:rFonts w:ascii="Arial" w:hAnsi="Arial" w:cs="Arial"/>
          <w:sz w:val="20"/>
          <w:szCs w:val="20"/>
          <w:lang w:val="da-DK"/>
        </w:rPr>
        <w:t xml:space="preserve"> </w:t>
      </w:r>
      <w:r w:rsidRPr="000907FE">
        <w:rPr>
          <w:rFonts w:ascii="Arial" w:hAnsi="Arial" w:cs="Arial"/>
          <w:sz w:val="20"/>
          <w:szCs w:val="20"/>
          <w:lang w:val="da-DK"/>
        </w:rPr>
        <w:t>udløst jernmangelanæmi er uvis.</w:t>
      </w:r>
    </w:p>
    <w:p w14:paraId="1F0BD0A6" w14:textId="77777777" w:rsidR="00771995" w:rsidRPr="0089536D" w:rsidRDefault="00771995" w:rsidP="007D4F8C">
      <w:pPr>
        <w:tabs>
          <w:tab w:val="left" w:pos="540"/>
        </w:tabs>
        <w:rPr>
          <w:rFonts w:ascii="Arial" w:hAnsi="Arial" w:cs="Arial"/>
          <w:sz w:val="20"/>
          <w:szCs w:val="20"/>
          <w:lang w:val="da-DK"/>
        </w:rPr>
      </w:pPr>
      <w:r>
        <w:rPr>
          <w:rFonts w:ascii="Arial" w:hAnsi="Arial" w:cs="Arial"/>
          <w:sz w:val="20"/>
          <w:szCs w:val="20"/>
          <w:lang w:val="da-DK"/>
        </w:rPr>
        <w:t>J</w:t>
      </w:r>
      <w:r w:rsidRPr="0089536D">
        <w:rPr>
          <w:rFonts w:ascii="Arial" w:hAnsi="Arial" w:cs="Arial"/>
          <w:sz w:val="20"/>
          <w:szCs w:val="20"/>
          <w:lang w:val="da-DK"/>
        </w:rPr>
        <w:t xml:space="preserve">ern </w:t>
      </w:r>
      <w:r>
        <w:rPr>
          <w:rFonts w:ascii="Arial" w:hAnsi="Arial" w:cs="Arial"/>
          <w:sz w:val="20"/>
          <w:szCs w:val="20"/>
          <w:lang w:val="da-DK"/>
        </w:rPr>
        <w:t xml:space="preserve">er </w:t>
      </w:r>
      <w:r w:rsidRPr="0089536D">
        <w:rPr>
          <w:rFonts w:ascii="Arial" w:hAnsi="Arial" w:cs="Arial"/>
          <w:sz w:val="20"/>
          <w:szCs w:val="20"/>
          <w:lang w:val="da-DK"/>
        </w:rPr>
        <w:t>essentiel for vækst</w:t>
      </w:r>
      <w:r>
        <w:rPr>
          <w:rFonts w:ascii="Arial" w:hAnsi="Arial" w:cs="Arial"/>
          <w:sz w:val="20"/>
          <w:szCs w:val="20"/>
          <w:lang w:val="da-DK"/>
        </w:rPr>
        <w:t>en</w:t>
      </w:r>
      <w:r w:rsidRPr="0089536D">
        <w:rPr>
          <w:rFonts w:ascii="Arial" w:hAnsi="Arial" w:cs="Arial"/>
          <w:sz w:val="20"/>
          <w:szCs w:val="20"/>
          <w:lang w:val="da-DK"/>
        </w:rPr>
        <w:t xml:space="preserve"> af </w:t>
      </w:r>
      <w:r w:rsidRPr="004573D3">
        <w:rPr>
          <w:rFonts w:ascii="Arial" w:hAnsi="Arial" w:cs="Arial"/>
          <w:i/>
          <w:sz w:val="20"/>
          <w:szCs w:val="20"/>
          <w:lang w:val="da-DK"/>
        </w:rPr>
        <w:t xml:space="preserve">H. </w:t>
      </w:r>
      <w:r>
        <w:rPr>
          <w:rFonts w:ascii="Arial" w:hAnsi="Arial" w:cs="Arial"/>
          <w:i/>
          <w:sz w:val="20"/>
          <w:szCs w:val="20"/>
          <w:lang w:val="da-DK"/>
        </w:rPr>
        <w:t>p</w:t>
      </w:r>
      <w:r w:rsidRPr="004573D3">
        <w:rPr>
          <w:rFonts w:ascii="Arial" w:hAnsi="Arial" w:cs="Arial"/>
          <w:i/>
          <w:sz w:val="20"/>
          <w:szCs w:val="20"/>
          <w:lang w:val="da-DK"/>
        </w:rPr>
        <w:t>ylori</w:t>
      </w:r>
      <w:r>
        <w:rPr>
          <w:rFonts w:ascii="Arial" w:hAnsi="Arial" w:cs="Arial"/>
          <w:sz w:val="20"/>
          <w:szCs w:val="20"/>
          <w:lang w:val="da-DK"/>
        </w:rPr>
        <w:t xml:space="preserve"> og d</w:t>
      </w:r>
      <w:r w:rsidRPr="0089536D">
        <w:rPr>
          <w:rFonts w:ascii="Arial" w:hAnsi="Arial" w:cs="Arial"/>
          <w:sz w:val="20"/>
          <w:szCs w:val="20"/>
          <w:lang w:val="da-DK"/>
        </w:rPr>
        <w:t xml:space="preserve">et er vist, at </w:t>
      </w:r>
      <w:r w:rsidRPr="00736289">
        <w:rPr>
          <w:rFonts w:ascii="Arial" w:hAnsi="Arial" w:cs="Arial"/>
          <w:i/>
          <w:sz w:val="20"/>
          <w:szCs w:val="20"/>
          <w:lang w:val="da-DK"/>
        </w:rPr>
        <w:t xml:space="preserve">H. </w:t>
      </w:r>
      <w:r>
        <w:rPr>
          <w:rFonts w:ascii="Arial" w:hAnsi="Arial" w:cs="Arial"/>
          <w:i/>
          <w:sz w:val="20"/>
          <w:szCs w:val="20"/>
          <w:lang w:val="da-DK"/>
        </w:rPr>
        <w:t>p</w:t>
      </w:r>
      <w:r w:rsidRPr="00736289">
        <w:rPr>
          <w:rFonts w:ascii="Arial" w:hAnsi="Arial" w:cs="Arial"/>
          <w:i/>
          <w:sz w:val="20"/>
          <w:szCs w:val="20"/>
          <w:lang w:val="da-DK"/>
        </w:rPr>
        <w:t>ylori</w:t>
      </w:r>
      <w:r w:rsidRPr="0089536D">
        <w:rPr>
          <w:rFonts w:ascii="Arial" w:hAnsi="Arial" w:cs="Arial"/>
          <w:sz w:val="20"/>
          <w:szCs w:val="20"/>
          <w:lang w:val="da-DK"/>
        </w:rPr>
        <w:t xml:space="preserve"> absor</w:t>
      </w:r>
      <w:r>
        <w:rPr>
          <w:rFonts w:ascii="Arial" w:hAnsi="Arial" w:cs="Arial"/>
          <w:sz w:val="20"/>
          <w:szCs w:val="20"/>
          <w:lang w:val="da-DK"/>
        </w:rPr>
        <w:t>b</w:t>
      </w:r>
      <w:r w:rsidRPr="0089536D">
        <w:rPr>
          <w:rFonts w:ascii="Arial" w:hAnsi="Arial" w:cs="Arial"/>
          <w:sz w:val="20"/>
          <w:szCs w:val="20"/>
          <w:lang w:val="da-DK"/>
        </w:rPr>
        <w:t>erer såvel hæm-jern fra erythrocytter som ikke-hæm jern fra bl.a. laktoferrin</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&lt;Refman&gt;&lt;Cite&gt;&lt;Author&gt;Doig&lt;/Author&gt;&lt;Year&gt;1993&lt;/Year&gt;&lt;RecNum&gt;316&lt;/RecNum&gt;&lt;IDText&gt;The Helicobacter pylori 19.6-kilodalton protein is an iron-containing protein resembling ferritin&lt;/IDText&gt;&lt;MDL Ref_Type="Journal"&gt;&lt;Ref_Type&gt;Journal&lt;/Ref_Type&gt;&lt;Ref_ID&gt;316&lt;/Ref_ID&gt;&lt;Title_Primary&gt;The Helicobacter pylori 19.6-kilodalton protein is an iron-containing protein resembling ferritin&lt;/Title_Primary&gt;&lt;Authors_Primary&gt;Doig,P.&lt;/Authors_Primary&gt;&lt;Authors_Primary&gt;Austin,J.W.&lt;/Authors_Primary&gt;&lt;Authors_Primary&gt;Trust,T.J.&lt;/Authors_Primary&gt;&lt;Date_Primary&gt;1993/1&lt;/Date_Primary&gt;&lt;Keywords&gt;Animals&lt;/Keywords&gt;&lt;Keywords&gt;Bacterial Proteins&lt;/Keywords&gt;&lt;Keywords&gt;British Columbia&lt;/Keywords&gt;&lt;Keywords&gt;Canada&lt;/Keywords&gt;&lt;Keywords&gt;Comparative Study&lt;/Keywords&gt;&lt;Keywords&gt;Epithelial Cells&lt;/Keywords&gt;&lt;Keywords&gt;Epithelium&lt;/Keywords&gt;&lt;Keywords&gt;Erythrocytes&lt;/Keywords&gt;&lt;Keywords&gt;Ferritins&lt;/Keywords&gt;&lt;Keywords&gt;Helicobacter pylori&lt;/Keywords&gt;&lt;Keywords&gt;Horses&lt;/Keywords&gt;&lt;Keywords&gt;Humans&lt;/Keywords&gt;&lt;Keywords&gt;Immunoblotting&lt;/Keywords&gt;&lt;Keywords&gt;isolation &amp;amp; purification&lt;/Keywords&gt;&lt;Keywords&gt;Laminin&lt;/Keywords&gt;&lt;Keywords&gt;metabolism&lt;/Keywords&gt;&lt;Keywords&gt;microbiology&lt;/Keywords&gt;&lt;Keywords&gt;Microscopy,Electron&lt;/Keywords&gt;&lt;Keywords&gt;Molecular Weight&lt;/Keywords&gt;&lt;Keywords&gt;Mouth Mucosa&lt;/Keywords&gt;&lt;Keywords&gt;Proteins&lt;/Keywords&gt;&lt;Keywords&gt;Research&lt;/Keywords&gt;&lt;Keywords&gt;Spectrophotometry&lt;/Keywords&gt;&lt;Keywords&gt;Spleen&lt;/Keywords&gt;&lt;Keywords&gt;ultrastructure&lt;/Keywords&gt;&lt;Reprint&gt;Not in File&lt;/Reprint&gt;&lt;Start_Page&gt;557&lt;/Start_Page&gt;&lt;End_Page&gt;560&lt;/End_Page&gt;&lt;Periodical&gt;J.Bacteriol.&lt;/Periodical&gt;&lt;Volume&gt;175&lt;/Volume&gt;&lt;Issue&gt;2&lt;/Issue&gt;&lt;Address&gt;Department of Biochemistry and Microbiology, University of Victoria, British Columbia, Canada&lt;/Address&gt;&lt;Web_URL&gt;PM:8419304&lt;/Web_URL&gt;&lt;ZZ_JournalStdAbbrev&gt;&lt;f name="System"&gt;J.Bacteriol.&lt;/f&gt;&lt;/ZZ_JournalStdAbbrev&gt;&lt;ZZ_WorkformID&gt;1&lt;/ZZ_WorkformID&gt;&lt;/MDL&gt;&lt;/Cite&gt;&lt;Cite&gt;&lt;Author&gt;Husson&lt;/Author&gt;&lt;Year&gt;1993&lt;/Year&gt;&lt;RecNum&gt;317&lt;/RecNum&gt;&lt;IDText&gt;Iron acquisition by Helicobacter pylori: importance of human lactoferrin&lt;/IDText&gt;&lt;MDL Ref_Type="Journal"&gt;&lt;Ref_Type&gt;Journal&lt;/Ref_Type&gt;&lt;Ref_ID&gt;317&lt;/Ref_ID&gt;&lt;Title_Primary&gt;Iron acquisition by Helicobacter pylori: importance of human lactoferrin&lt;/Title_Primary&gt;&lt;Authors_Primary&gt;Husson,M.O.&lt;/Authors_Primary&gt;&lt;Authors_Primary&gt;Legrand,D.&lt;/Authors_Primary&gt;&lt;Authors_Primary&gt;Spik,G.&lt;/Authors_Primary&gt;&lt;Authors_Primary&gt;Leclerc,H.&lt;/Authors_Primary&gt;&lt;Date_Primary&gt;1993/6&lt;/Date_Primary&gt;&lt;Keywords&gt;Animals&lt;/Keywords&gt;&lt;Keywords&gt;Bacteria&lt;/Keywords&gt;&lt;Keywords&gt;biosynthesis&lt;/Keywords&gt;&lt;Keywords&gt;Cattle&lt;/Keywords&gt;&lt;Keywords&gt;France&lt;/Keywords&gt;&lt;Keywords&gt;Gastritis&lt;/Keywords&gt;&lt;Keywords&gt;Helicobacter pylori&lt;/Keywords&gt;&lt;Keywords&gt;Humans&lt;/Keywords&gt;&lt;Keywords&gt;Infection&lt;/Keywords&gt;&lt;Keywords&gt;Iron&lt;/Keywords&gt;&lt;Keywords&gt;Lactoferrin&lt;/Keywords&gt;&lt;Keywords&gt;metabolism&lt;/Keywords&gt;&lt;Keywords&gt;Peptic Ulcer&lt;/Keywords&gt;&lt;Keywords&gt;Research&lt;/Keywords&gt;&lt;Keywords&gt;Siderophores&lt;/Keywords&gt;&lt;Keywords&gt;Stomach&lt;/Keywords&gt;&lt;Keywords&gt;Transferrin&lt;/Keywords&gt;&lt;Keywords&gt;Ulcer&lt;/Keywords&gt;&lt;Reprint&gt;Not in File&lt;/Reprint&gt;&lt;Start_Page&gt;2694&lt;/Start_Page&gt;&lt;End_Page&gt;2697&lt;/End_Page&gt;&lt;Periodical&gt;Infect.Immun.&lt;/Periodical&gt;&lt;Volume&gt;61&lt;/Volume&gt;&lt;Issue&gt;6&lt;/Issue&gt;&lt;Address&gt;Laboratorie de Bacteriologie A, Faculte de Medecine, Lille, France&lt;/Address&gt;&lt;Web_URL&gt;PM:8500909&lt;/Web_URL&gt;&lt;ZZ_JournalStdAbbrev&gt;&lt;f name="System"&gt;Infect.Immun.&lt;/f&gt;&lt;/ZZ_JournalStdAbbrev&gt;&lt;ZZ_WorkformID&gt;1&lt;/ZZ_WorkformID&gt;&lt;/MDL&gt;&lt;/Cite&gt;&lt;Cite&gt;&lt;Author&gt;Wang&lt;/Author&gt;&lt;Year&gt;2012&lt;/Year&gt;&lt;RecNum&gt;357&lt;/RecNum&gt;&lt;IDText&gt;A unique feature of iron loss via close adhesion of Helicobacter pylori to host erythrocytes&lt;/IDText&gt;&lt;MDL Ref_Type="Journal"&gt;&lt;Ref_Type&gt;Journal&lt;/Ref_Type&gt;&lt;Ref_ID&gt;357&lt;/Ref_ID&gt;&lt;Title_Primary&gt;A unique feature of iron loss via close adhesion of Helicobacter pylori to host erythrocytes&lt;/Title_Primary&gt;&lt;Authors_Primary&gt;Wang,Z.&lt;/Authors_Primary&gt;&lt;Authors_Primary&gt;Zhang,L.&lt;/Authors_Primary&gt;&lt;Authors_Primary&gt;Guo,Z.&lt;/Authors_Primary&gt;&lt;Authors_Primary&gt;Liu,L.&lt;/Authors_Primary&gt;&lt;Authors_Primary&gt;Ji,J.&lt;/Authors_Primary&gt;&lt;Authors_Primary&gt;Zhang,J.&lt;/Authors_Primary&gt;&lt;Authors_Primary&gt;Chen,X.&lt;/Authors_Primary&gt;&lt;Authors_Primary&gt;Liu,B.&lt;/Authors_Primary&gt;&lt;Authors_Primary&gt;Zhang,J.&lt;/Authors_Primary&gt;&lt;Authors_Primary&gt;Ding,Q.&lt;/Authors_Primary&gt;&lt;Authors_Primary&gt;Wang,X.&lt;/Authors_Primary&gt;&lt;Authors_Primary&gt;Zhao,W.&lt;/Authors_Primary&gt;&lt;Authors_Primary&gt;Zhu,Z.&lt;/Authors_Primary&gt;&lt;Authors_Primary&gt;Yu,Y.&lt;/Authors_Primary&gt;&lt;Date_Primary&gt;2012&lt;/Date_Primary&gt;&lt;Keywords&gt;ABO Blood-Group System&lt;/Keywords&gt;&lt;Keywords&gt;analysis&lt;/Keywords&gt;&lt;Keywords&gt;Anemia&lt;/Keywords&gt;&lt;Keywords&gt;Anemia,Iron-Deficiency&lt;/Keywords&gt;&lt;Keywords&gt;Bacteria&lt;/Keywords&gt;&lt;Keywords&gt;Bacterial Adhesion&lt;/Keywords&gt;&lt;Keywords&gt;blood&lt;/Keywords&gt;&lt;Keywords&gt;Blood Donors&lt;/Keywords&gt;&lt;Keywords&gt;Cells,Cultured&lt;/Keywords&gt;&lt;Keywords&gt;Colony Count,Microbial&lt;/Keywords&gt;&lt;Keywords&gt;deficiency&lt;/Keywords&gt;&lt;Keywords&gt;Erythrocytes&lt;/Keywords&gt;&lt;Keywords&gt;Helicobacter pylori&lt;/Keywords&gt;&lt;Keywords&gt;Humans&lt;/Keywords&gt;&lt;Keywords&gt;Infection&lt;/Keywords&gt;&lt;Keywords&gt;Iron&lt;/Keywords&gt;&lt;Keywords&gt;metabolism&lt;/Keywords&gt;&lt;Keywords&gt;microbiology&lt;/Keywords&gt;&lt;Keywords&gt;Microscopy,Electron,Scanning&lt;/Keywords&gt;&lt;Keywords&gt;Organ Specificity&lt;/Keywords&gt;&lt;Keywords&gt;Research&lt;/Keywords&gt;&lt;Keywords&gt;surgery&lt;/Keywords&gt;&lt;Keywords&gt;Synchrotrons&lt;/Keywords&gt;&lt;Keywords&gt;X-Ray Absorption Spectroscopy&lt;/Keywords&gt;&lt;Reprint&gt;Not in File&lt;/Reprint&gt;&lt;Start_Page&gt;e50314&lt;/Start_Page&gt;&lt;Periodical&gt;PLoS.One.&lt;/Periodical&gt;&lt;Volume&gt;7&lt;/Volume&gt;&lt;Issue&gt;11&lt;/Issue&gt;&lt;Address&gt;Shanghai Institute of Digestive Surgery and Department of Surgery, Shanghai Ruijin Hospital, Shanghai Key Laboratory for Gastric Neoplasia, Shanghai Jiao Tong University School of Medicine, Shanghai, China&lt;/Address&gt;&lt;Web_URL&gt;PM:23185604&lt;/Web_URL&gt;&lt;ZZ_JournalStdAbbrev&gt;&lt;f name="System"&gt;PLoS.One.&lt;/f&gt;&lt;/ZZ_JournalStdAbbrev&gt;&lt;ZZ_WorkformID&gt;1&lt;/ZZ_WorkformID&gt;&lt;/MDL&gt;&lt;/Cite&gt;&lt;/Refman&gt;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63-65</w:t>
      </w:r>
      <w:r>
        <w:rPr>
          <w:rFonts w:ascii="Arial" w:hAnsi="Arial" w:cs="Arial"/>
          <w:sz w:val="20"/>
          <w:szCs w:val="20"/>
          <w:lang w:val="da-DK"/>
        </w:rPr>
        <w:fldChar w:fldCharType="end"/>
      </w:r>
      <w:r w:rsidRPr="0089536D">
        <w:rPr>
          <w:rFonts w:ascii="Arial" w:hAnsi="Arial" w:cs="Arial"/>
          <w:sz w:val="20"/>
          <w:szCs w:val="20"/>
          <w:lang w:val="da-DK"/>
        </w:rPr>
        <w:t xml:space="preserve">. </w:t>
      </w:r>
      <w:r>
        <w:rPr>
          <w:rFonts w:ascii="Arial" w:hAnsi="Arial" w:cs="Arial"/>
          <w:sz w:val="20"/>
          <w:szCs w:val="20"/>
          <w:lang w:val="da-DK"/>
        </w:rPr>
        <w:t xml:space="preserve">Herudover er </w:t>
      </w:r>
      <w:r w:rsidRPr="0089536D">
        <w:rPr>
          <w:rFonts w:ascii="Arial" w:hAnsi="Arial" w:cs="Arial"/>
          <w:sz w:val="20"/>
          <w:szCs w:val="20"/>
          <w:lang w:val="da-DK"/>
        </w:rPr>
        <w:t xml:space="preserve">infektion med </w:t>
      </w:r>
      <w:r w:rsidRPr="00736289">
        <w:rPr>
          <w:rFonts w:ascii="Arial" w:hAnsi="Arial" w:cs="Arial"/>
          <w:i/>
          <w:sz w:val="20"/>
          <w:szCs w:val="20"/>
          <w:lang w:val="da-DK"/>
        </w:rPr>
        <w:t xml:space="preserve">H. </w:t>
      </w:r>
      <w:r>
        <w:rPr>
          <w:rFonts w:ascii="Arial" w:hAnsi="Arial" w:cs="Arial"/>
          <w:i/>
          <w:sz w:val="20"/>
          <w:szCs w:val="20"/>
          <w:lang w:val="da-DK"/>
        </w:rPr>
        <w:t>p</w:t>
      </w:r>
      <w:r w:rsidRPr="00736289">
        <w:rPr>
          <w:rFonts w:ascii="Arial" w:hAnsi="Arial" w:cs="Arial"/>
          <w:i/>
          <w:sz w:val="20"/>
          <w:szCs w:val="20"/>
          <w:lang w:val="da-DK"/>
        </w:rPr>
        <w:t>ylori</w:t>
      </w:r>
      <w:r w:rsidRPr="0089536D">
        <w:rPr>
          <w:rFonts w:ascii="Arial" w:hAnsi="Arial" w:cs="Arial"/>
          <w:sz w:val="20"/>
          <w:szCs w:val="20"/>
          <w:lang w:val="da-DK"/>
        </w:rPr>
        <w:t xml:space="preserve"> forbundet med </w:t>
      </w:r>
      <w:r>
        <w:rPr>
          <w:rFonts w:ascii="Arial" w:hAnsi="Arial" w:cs="Arial"/>
          <w:sz w:val="20"/>
          <w:szCs w:val="20"/>
          <w:lang w:val="da-DK"/>
        </w:rPr>
        <w:t xml:space="preserve">en reversibel </w:t>
      </w:r>
      <w:r w:rsidRPr="0089536D">
        <w:rPr>
          <w:rFonts w:ascii="Arial" w:hAnsi="Arial" w:cs="Arial"/>
          <w:sz w:val="20"/>
          <w:szCs w:val="20"/>
          <w:lang w:val="da-DK"/>
        </w:rPr>
        <w:t xml:space="preserve">nedsat </w:t>
      </w:r>
      <w:r>
        <w:rPr>
          <w:rFonts w:ascii="Arial" w:hAnsi="Arial" w:cs="Arial"/>
          <w:sz w:val="20"/>
          <w:szCs w:val="20"/>
          <w:lang w:val="da-DK"/>
        </w:rPr>
        <w:t xml:space="preserve">sekretion </w:t>
      </w:r>
      <w:r w:rsidRPr="0089536D">
        <w:rPr>
          <w:rFonts w:ascii="Arial" w:hAnsi="Arial" w:cs="Arial"/>
          <w:sz w:val="20"/>
          <w:szCs w:val="20"/>
          <w:lang w:val="da-DK"/>
        </w:rPr>
        <w:t>af ascorbinsyre i ventrik</w:t>
      </w:r>
      <w:r>
        <w:rPr>
          <w:rFonts w:ascii="Arial" w:hAnsi="Arial" w:cs="Arial"/>
          <w:sz w:val="20"/>
          <w:szCs w:val="20"/>
          <w:lang w:val="da-DK"/>
        </w:rPr>
        <w:t>len</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&lt;Refman&gt;&lt;Cite&gt;&lt;Author&gt;Banerjee&lt;/Author&gt;&lt;Year&gt;1994&lt;/Year&gt;&lt;RecNum&gt;318&lt;/RecNum&gt;&lt;IDText&gt;Effect of Helicobacter pylori and its eradication on gastric juice ascorbic acid&lt;/IDText&gt;&lt;MDL Ref_Type="Journal"&gt;&lt;Ref_Type&gt;Journal&lt;/Ref_Type&gt;&lt;Ref_ID&gt;318&lt;/Ref_ID&gt;&lt;Title_Primary&gt;Effect of Helicobacter pylori and its eradication on gastric juice ascorbic acid&lt;/Title_Primary&gt;&lt;Authors_Primary&gt;Banerjee,S.&lt;/Authors_Primary&gt;&lt;Authors_Primary&gt;Hawksby,C.&lt;/Authors_Primary&gt;&lt;Authors_Primary&gt;Miller,S.&lt;/Authors_Primary&gt;&lt;Authors_Primary&gt;Dahill,S.&lt;/Authors_Primary&gt;&lt;Authors_Primary&gt;Beattie,A.D.&lt;/Authors_Primary&gt;&lt;Authors_Primary&gt;McColl,K.E.&lt;/Authors_Primary&gt;&lt;Date_Primary&gt;1994/3&lt;/Date_Primary&gt;&lt;Keywords&gt;analysis&lt;/Keywords&gt;&lt;Keywords&gt;Ascorbic Acid&lt;/Keywords&gt;&lt;Keywords&gt;blood&lt;/Keywords&gt;&lt;Keywords&gt;chemistry&lt;/Keywords&gt;&lt;Keywords&gt;drug therapy&lt;/Keywords&gt;&lt;Keywords&gt;Duodenitis&lt;/Keywords&gt;&lt;Keywords&gt;Female&lt;/Keywords&gt;&lt;Keywords&gt;Gastric Juice&lt;/Keywords&gt;&lt;Keywords&gt;Gastritis&lt;/Keywords&gt;&lt;Keywords&gt;Helicobacter Infections&lt;/Keywords&gt;&lt;Keywords&gt;Helicobacter pylori&lt;/Keywords&gt;&lt;Keywords&gt;Humans&lt;/Keywords&gt;&lt;Keywords&gt;Infection&lt;/Keywords&gt;&lt;Keywords&gt;Male&lt;/Keywords&gt;&lt;Keywords&gt;metabolism&lt;/Keywords&gt;&lt;Keywords&gt;pathology&lt;/Keywords&gt;&lt;Keywords&gt;secretion&lt;/Keywords&gt;&lt;Keywords&gt;Stomach&lt;/Keywords&gt;&lt;Keywords&gt;Time Factors&lt;/Keywords&gt;&lt;Reprint&gt;Not in File&lt;/Reprint&gt;&lt;Start_Page&gt;317&lt;/Start_Page&gt;&lt;End_Page&gt;322&lt;/End_Page&gt;&lt;Periodical&gt;Gut&lt;/Periodical&gt;&lt;Volume&gt;35&lt;/Volume&gt;&lt;Issue&gt;3&lt;/Issue&gt;&lt;Address&gt;Gastrointestinal Centre, Southern General Hospital, Glasgow&lt;/Address&gt;&lt;Web_URL&gt;PM:8150339&lt;/Web_URL&gt;&lt;ZZ_JournalStdAbbrev&gt;&lt;f name="System"&gt;Gut&lt;/f&gt;&lt;/ZZ_JournalStdAbbrev&gt;&lt;ZZ_WorkformID&gt;1&lt;/ZZ_WorkformID&gt;&lt;/MDL&gt;&lt;/Cite&gt;&lt;/Refman&gt;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66</w:t>
      </w:r>
      <w:r>
        <w:rPr>
          <w:rFonts w:ascii="Arial" w:hAnsi="Arial" w:cs="Arial"/>
          <w:sz w:val="20"/>
          <w:szCs w:val="20"/>
          <w:lang w:val="da-DK"/>
        </w:rPr>
        <w:fldChar w:fldCharType="end"/>
      </w:r>
      <w:r w:rsidRPr="0089536D">
        <w:rPr>
          <w:rFonts w:ascii="Arial" w:hAnsi="Arial" w:cs="Arial"/>
          <w:sz w:val="20"/>
          <w:szCs w:val="20"/>
          <w:lang w:val="da-DK"/>
        </w:rPr>
        <w:t xml:space="preserve">. </w:t>
      </w:r>
      <w:r w:rsidRPr="00736289">
        <w:rPr>
          <w:rFonts w:ascii="Arial" w:hAnsi="Arial" w:cs="Arial"/>
          <w:i/>
          <w:sz w:val="20"/>
          <w:szCs w:val="20"/>
          <w:lang w:val="da-DK"/>
        </w:rPr>
        <w:t xml:space="preserve">H. </w:t>
      </w:r>
      <w:r>
        <w:rPr>
          <w:rFonts w:ascii="Arial" w:hAnsi="Arial" w:cs="Arial"/>
          <w:i/>
          <w:sz w:val="20"/>
          <w:szCs w:val="20"/>
          <w:lang w:val="da-DK"/>
        </w:rPr>
        <w:t>p</w:t>
      </w:r>
      <w:r w:rsidRPr="00736289">
        <w:rPr>
          <w:rFonts w:ascii="Arial" w:hAnsi="Arial" w:cs="Arial"/>
          <w:i/>
          <w:sz w:val="20"/>
          <w:szCs w:val="20"/>
          <w:lang w:val="da-DK"/>
        </w:rPr>
        <w:t>ylori</w:t>
      </w:r>
      <w:r>
        <w:rPr>
          <w:rFonts w:ascii="Arial" w:hAnsi="Arial" w:cs="Arial"/>
          <w:i/>
          <w:sz w:val="20"/>
          <w:szCs w:val="20"/>
          <w:lang w:val="da-DK"/>
        </w:rPr>
        <w:t xml:space="preserve"> </w:t>
      </w:r>
      <w:r w:rsidRPr="0089536D">
        <w:rPr>
          <w:rFonts w:ascii="Arial" w:hAnsi="Arial" w:cs="Arial"/>
          <w:sz w:val="20"/>
          <w:szCs w:val="20"/>
          <w:lang w:val="da-DK"/>
        </w:rPr>
        <w:t>infektion er således både associeret med et øget jernforbrug og - teoretisk set - nedsat jernabsorption.</w:t>
      </w:r>
    </w:p>
    <w:p w14:paraId="23502821" w14:textId="77777777" w:rsidR="00771995" w:rsidRDefault="00771995" w:rsidP="007D4F8C">
      <w:pPr>
        <w:tabs>
          <w:tab w:val="left" w:pos="540"/>
        </w:tabs>
        <w:rPr>
          <w:rFonts w:ascii="Arial" w:hAnsi="Arial" w:cs="Arial"/>
          <w:sz w:val="20"/>
          <w:szCs w:val="20"/>
          <w:lang w:val="da-DK"/>
        </w:rPr>
      </w:pPr>
      <w:r w:rsidRPr="0089536D">
        <w:rPr>
          <w:rFonts w:ascii="Arial" w:hAnsi="Arial" w:cs="Arial"/>
          <w:sz w:val="20"/>
          <w:szCs w:val="20"/>
          <w:lang w:val="da-DK"/>
        </w:rPr>
        <w:t xml:space="preserve">En metaanalyse fandt at </w:t>
      </w:r>
      <w:r w:rsidRPr="004573D3">
        <w:rPr>
          <w:rFonts w:ascii="Arial" w:hAnsi="Arial" w:cs="Arial"/>
          <w:i/>
          <w:sz w:val="20"/>
          <w:szCs w:val="20"/>
          <w:lang w:val="da-DK"/>
        </w:rPr>
        <w:t xml:space="preserve">H. </w:t>
      </w:r>
      <w:r>
        <w:rPr>
          <w:rFonts w:ascii="Arial" w:hAnsi="Arial" w:cs="Arial"/>
          <w:i/>
          <w:sz w:val="20"/>
          <w:szCs w:val="20"/>
          <w:lang w:val="da-DK"/>
        </w:rPr>
        <w:t>p</w:t>
      </w:r>
      <w:r w:rsidRPr="004573D3">
        <w:rPr>
          <w:rFonts w:ascii="Arial" w:hAnsi="Arial" w:cs="Arial"/>
          <w:i/>
          <w:sz w:val="20"/>
          <w:szCs w:val="20"/>
          <w:lang w:val="da-DK"/>
        </w:rPr>
        <w:t>ylori</w:t>
      </w:r>
      <w:r>
        <w:rPr>
          <w:rFonts w:ascii="Arial" w:hAnsi="Arial" w:cs="Arial"/>
          <w:sz w:val="20"/>
          <w:szCs w:val="20"/>
          <w:lang w:val="da-DK"/>
        </w:rPr>
        <w:t xml:space="preserve"> infektion er forbundet med en 2,</w:t>
      </w:r>
      <w:r w:rsidRPr="0089536D">
        <w:rPr>
          <w:rFonts w:ascii="Arial" w:hAnsi="Arial" w:cs="Arial"/>
          <w:sz w:val="20"/>
          <w:szCs w:val="20"/>
          <w:lang w:val="da-DK"/>
        </w:rPr>
        <w:t xml:space="preserve">8 gange øget risiko for jernmangelanæmi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&lt;Refman&gt;&lt;Cite&gt;&lt;Author&gt;Muhsen&lt;/Author&gt;&lt;Year&gt;2008&lt;/Year&gt;&lt;RecNum&gt;315&lt;/RecNum&gt;&lt;IDText&gt;Helicobacter pylori infection and iron stores: a systematic review and meta-analysis&lt;/IDText&gt;&lt;MDL Ref_Type="Journal"&gt;&lt;Ref_Type&gt;Journal&lt;/Ref_Type&gt;&lt;Ref_ID&gt;315&lt;/Ref_ID&gt;&lt;Title_Primary&gt;Helicobacter pylori infection and iron stores: a systematic review and meta-analysis&lt;/Title_Primary&gt;&lt;Authors_Primary&gt;Muhsen,K.&lt;/Authors_Primary&gt;&lt;Authors_Primary&gt;Cohen,D.&lt;/Authors_Primary&gt;&lt;Date_Primary&gt;2008/10&lt;/Date_Primary&gt;&lt;Keywords&gt;Anemia&lt;/Keywords&gt;&lt;Keywords&gt;Anemia,Iron-Deficiency&lt;/Keywords&gt;&lt;Keywords&gt;Bacteria&lt;/Keywords&gt;&lt;Keywords&gt;blood&lt;/Keywords&gt;&lt;Keywords&gt;complications&lt;/Keywords&gt;&lt;Keywords&gt;deficiency&lt;/Keywords&gt;&lt;Keywords&gt;epidemiology&lt;/Keywords&gt;&lt;Keywords&gt;etiology&lt;/Keywords&gt;&lt;Keywords&gt;Ferritins&lt;/Keywords&gt;&lt;Keywords&gt;growth &amp;amp; development&lt;/Keywords&gt;&lt;Keywords&gt;Helicobacter Infections&lt;/Keywords&gt;&lt;Keywords&gt;Helicobacter pylori&lt;/Keywords&gt;&lt;Keywords&gt;Humans&lt;/Keywords&gt;&lt;Keywords&gt;Infection&lt;/Keywords&gt;&lt;Keywords&gt;Iron&lt;/Keywords&gt;&lt;Keywords&gt;Israel&lt;/Keywords&gt;&lt;Keywords&gt;metabolism&lt;/Keywords&gt;&lt;Keywords&gt;methods&lt;/Keywords&gt;&lt;Keywords&gt;microbiology&lt;/Keywords&gt;&lt;Keywords&gt;Odds Ratio&lt;/Keywords&gt;&lt;Keywords&gt;physiology&lt;/Keywords&gt;&lt;Keywords&gt;Preventive Medicine&lt;/Keywords&gt;&lt;Keywords&gt;Public Health&lt;/Keywords&gt;&lt;Keywords&gt;Research&lt;/Keywords&gt;&lt;Keywords&gt;Risk&lt;/Keywords&gt;&lt;Keywords&gt;therapy&lt;/Keywords&gt;&lt;Reprint&gt;Not in File&lt;/Reprint&gt;&lt;Start_Page&gt;323&lt;/Start_Page&gt;&lt;End_Page&gt;340&lt;/End_Page&gt;&lt;Periodical&gt;Helicobacter.&lt;/Periodical&gt;&lt;Volume&gt;13&lt;/Volume&gt;&lt;Issue&gt;5&lt;/Issue&gt;&lt;Address&gt;Department of Epidemiology and Preventive Medicine, School of Public Health, Sackler Faculty of Medicine, Tel Aviv University, Ramat Aviv, Tel Aviv, Israel&lt;/Address&gt;&lt;Web_URL&gt;PM:19250507&lt;/Web_URL&gt;&lt;ZZ_JournalStdAbbrev&gt;&lt;f name="System"&gt;Helicobacter.&lt;/f&gt;&lt;/ZZ_JournalStdAbbrev&gt;&lt;ZZ_WorkformID&gt;1&lt;/ZZ_WorkformID&gt;&lt;/MDL&gt;&lt;/Cite&gt;&lt;/Refman&gt;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62</w:t>
      </w:r>
      <w:r>
        <w:rPr>
          <w:rFonts w:ascii="Arial" w:hAnsi="Arial" w:cs="Arial"/>
          <w:sz w:val="20"/>
          <w:szCs w:val="20"/>
          <w:lang w:val="da-DK"/>
        </w:rPr>
        <w:fldChar w:fldCharType="end"/>
      </w:r>
      <w:r>
        <w:rPr>
          <w:rFonts w:ascii="Arial" w:hAnsi="Arial" w:cs="Arial"/>
          <w:sz w:val="20"/>
          <w:szCs w:val="20"/>
          <w:lang w:val="da-DK"/>
        </w:rPr>
        <w:t>.</w:t>
      </w:r>
      <w:r w:rsidRPr="0089536D">
        <w:rPr>
          <w:rFonts w:ascii="Arial" w:hAnsi="Arial" w:cs="Arial"/>
          <w:sz w:val="20"/>
          <w:szCs w:val="20"/>
          <w:lang w:val="da-DK"/>
        </w:rPr>
        <w:t xml:space="preserve"> To metaanalyser har sammenlignet effekten af peroral jernbehandling alene versus peroral jernbehandling og </w:t>
      </w:r>
      <w:r w:rsidRPr="00736289">
        <w:rPr>
          <w:rFonts w:ascii="Arial" w:hAnsi="Arial" w:cs="Arial"/>
          <w:i/>
          <w:sz w:val="20"/>
          <w:szCs w:val="20"/>
          <w:lang w:val="da-DK"/>
        </w:rPr>
        <w:t>H. pylor</w:t>
      </w:r>
      <w:r>
        <w:rPr>
          <w:rFonts w:ascii="Arial" w:hAnsi="Arial" w:cs="Arial"/>
          <w:i/>
          <w:sz w:val="20"/>
          <w:szCs w:val="20"/>
          <w:lang w:val="da-DK"/>
        </w:rPr>
        <w:t xml:space="preserve">i </w:t>
      </w:r>
      <w:r w:rsidRPr="0089536D">
        <w:rPr>
          <w:rFonts w:ascii="Arial" w:hAnsi="Arial" w:cs="Arial"/>
          <w:sz w:val="20"/>
          <w:szCs w:val="20"/>
          <w:lang w:val="da-DK"/>
        </w:rPr>
        <w:t xml:space="preserve">eradikation hos </w:t>
      </w:r>
      <w:r w:rsidRPr="00736289">
        <w:rPr>
          <w:rFonts w:ascii="Arial" w:hAnsi="Arial" w:cs="Arial"/>
          <w:i/>
          <w:sz w:val="20"/>
          <w:szCs w:val="20"/>
          <w:lang w:val="da-DK"/>
        </w:rPr>
        <w:t>H. pylori</w:t>
      </w:r>
      <w:r>
        <w:rPr>
          <w:rFonts w:ascii="Arial" w:hAnsi="Arial" w:cs="Arial"/>
          <w:i/>
          <w:sz w:val="20"/>
          <w:szCs w:val="20"/>
          <w:lang w:val="da-DK"/>
        </w:rPr>
        <w:t xml:space="preserve"> </w:t>
      </w:r>
      <w:r w:rsidRPr="0089536D">
        <w:rPr>
          <w:rFonts w:ascii="Arial" w:hAnsi="Arial" w:cs="Arial"/>
          <w:sz w:val="20"/>
          <w:szCs w:val="20"/>
          <w:lang w:val="da-DK"/>
        </w:rPr>
        <w:t xml:space="preserve">positive patienter med jernmangelanæmi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&lt;Refman&gt;&lt;Cite&gt;&lt;Author&gt;Wenzhen&lt;/Author&gt;&lt;Year&gt;2010&lt;/Year&gt;&lt;RecNum&gt;319&lt;/RecNum&gt;&lt;IDText&gt;Is antimicrobial susceptibility testing necessary before first-line treatment for Helicobacter pylori infection? Meta-analysis of randomized controlled trials&lt;/IDText&gt;&lt;MDL Ref_Type="Journal"&gt;&lt;Ref_Type&gt;Journal&lt;/Ref_Type&gt;&lt;Ref_ID&gt;319&lt;/Ref_ID&gt;&lt;Title_Primary&gt;Is antimicrobial susceptibility testing necessary before first-line treatment for Helicobacter pylori infection? Meta-analysis of randomized controlled trials&lt;/Title_Primary&gt;&lt;Authors_Primary&gt;Wenzhen,Y.&lt;/Authors_Primary&gt;&lt;Authors_Primary&gt;Yumin,L.&lt;/Authors_Primary&gt;&lt;Authors_Primary&gt;Quanlin,G.&lt;/Authors_Primary&gt;&lt;Authors_Primary&gt;Kehu,Y.&lt;/Authors_Primary&gt;&lt;Authors_Primary&gt;Lei,J.&lt;/Authors_Primary&gt;&lt;Authors_Primary&gt;Donghai,W.&lt;/Authors_Primary&gt;&lt;Authors_Primary&gt;Lijuan,Y.&lt;/Authors_Primary&gt;&lt;Date_Primary&gt;2010&lt;/Date_Primary&gt;&lt;Keywords&gt;Anti-Bacterial Agents&lt;/Keywords&gt;&lt;Keywords&gt;Anti-Infective Agents&lt;/Keywords&gt;&lt;Keywords&gt;Comparative Study&lt;/Keywords&gt;&lt;Keywords&gt;drug effects&lt;/Keywords&gt;&lt;Keywords&gt;Drug Resistance,Bacterial&lt;/Keywords&gt;&lt;Keywords&gt;drug therapy&lt;/Keywords&gt;&lt;Keywords&gt;Helicobacter Infections&lt;/Keywords&gt;&lt;Keywords&gt;Helicobacter pylori&lt;/Keywords&gt;&lt;Keywords&gt;Humans&lt;/Keywords&gt;&lt;Keywords&gt;Infection&lt;/Keywords&gt;&lt;Keywords&gt;methods&lt;/Keywords&gt;&lt;Keywords&gt;Microbial Sensitivity Tests&lt;/Keywords&gt;&lt;Keywords&gt;microbiology&lt;/Keywords&gt;&lt;Keywords&gt;pharmacology&lt;/Keywords&gt;&lt;Keywords&gt;physiology&lt;/Keywords&gt;&lt;Keywords&gt;Randomized Controlled Trials&lt;/Keywords&gt;&lt;Keywords&gt;Randomized Controlled Trials as Topic&lt;/Keywords&gt;&lt;Keywords&gt;Research&lt;/Keywords&gt;&lt;Keywords&gt;Risk&lt;/Keywords&gt;&lt;Keywords&gt;therapeutic use&lt;/Keywords&gt;&lt;Keywords&gt;therapy&lt;/Keywords&gt;&lt;Keywords&gt;Treatment Outcome&lt;/Keywords&gt;&lt;Reprint&gt;Not in File&lt;/Reprint&gt;&lt;Start_Page&gt;1103&lt;/Start_Page&gt;&lt;End_Page&gt;1109&lt;/End_Page&gt;&lt;Periodical&gt;Intern Med&lt;/Periodical&gt;&lt;Volume&gt;49&lt;/Volume&gt;&lt;Issue&gt;12&lt;/Issue&gt;&lt;Address&gt;The first hospital of Lanzhou University, Lanzhou, China&lt;/Address&gt;&lt;Web_URL&gt;PM:20558925&lt;/Web_URL&gt;&lt;ZZ_JournalStdAbbrev&gt;&lt;f name="System"&gt;Intern Med&lt;/f&gt;&lt;/ZZ_JournalStdAbbrev&gt;&lt;ZZ_WorkformID&gt;1&lt;/ZZ_WorkformID&gt;&lt;/MDL&gt;&lt;/Cite&gt;&lt;Cite&gt;&lt;Author&gt;Huang&lt;/Author&gt;&lt;Year&gt;2010&lt;/Year&gt;&lt;RecNum&gt;320&lt;/RecNum&gt;&lt;IDText&gt;Iron deficiency anaemia can be improved after eradication of Helicobacter pylori&lt;/IDText&gt;&lt;MDL Ref_Type="Journal"&gt;&lt;Ref_Type&gt;Journal&lt;/Ref_Type&gt;&lt;Ref_ID&gt;320&lt;/Ref_ID&gt;&lt;Title_Primary&gt;Iron deficiency anaemia can be improved after eradication of Helicobacter pylori&lt;/Title_Primary&gt;&lt;Authors_Primary&gt;Huang,X.&lt;/Authors_Primary&gt;&lt;Authors_Primary&gt;Qu,X.&lt;/Authors_Primary&gt;&lt;Authors_Primary&gt;Yan,W.&lt;/Authors_Primary&gt;&lt;Authors_Primary&gt;Huang,Y.&lt;/Authors_Primary&gt;&lt;Authors_Primary&gt;Cai,M.&lt;/Authors_Primary&gt;&lt;Authors_Primary&gt;Hu,B.&lt;/Authors_Primary&gt;&lt;Authors_Primary&gt;Wu,L.&lt;/Authors_Primary&gt;&lt;Authors_Primary&gt;Lin,H.&lt;/Authors_Primary&gt;&lt;Authors_Primary&gt;Chen,Z.&lt;/Authors_Primary&gt;&lt;Authors_Primary&gt;Zhu,C.&lt;/Authors_Primary&gt;&lt;Authors_Primary&gt;Lu,L.&lt;/Authors_Primary&gt;&lt;Authors_Primary&gt;Sun,X.&lt;/Authors_Primary&gt;&lt;Authors_Primary&gt;Rong,L.&lt;/Authors_Primary&gt;&lt;Authors_Primary&gt;Jiang,Y.&lt;/Authors_Primary&gt;&lt;Authors_Primary&gt;Sun,D.&lt;/Authors_Primary&gt;&lt;Authors_Primary&gt;Zhong,L.&lt;/Authors_Primary&gt;&lt;Authors_Primary&gt;Xiong,P.&lt;/Authors_Primary&gt;&lt;Date_Primary&gt;2010/5&lt;/Date_Primary&gt;&lt;Keywords&gt;Adolescent&lt;/Keywords&gt;&lt;Keywords&gt;Adult&lt;/Keywords&gt;&lt;Keywords&gt;Aged&lt;/Keywords&gt;&lt;Keywords&gt;analysis&lt;/Keywords&gt;&lt;Keywords&gt;Anemia,Iron-Deficiency&lt;/Keywords&gt;&lt;Keywords&gt;Anti-Bacterial Agents&lt;/Keywords&gt;&lt;Keywords&gt;Asia&lt;/Keywords&gt;&lt;Keywords&gt;Bismuth&lt;/Keywords&gt;&lt;Keywords&gt;Child&lt;/Keywords&gt;&lt;Keywords&gt;deficiency&lt;/Keywords&gt;&lt;Keywords&gt;drug therapy&lt;/Keywords&gt;&lt;Keywords&gt;Drug Therapy,Combination&lt;/Keywords&gt;&lt;Keywords&gt;Guidelines&lt;/Keywords&gt;&lt;Keywords&gt;Helicobacter Infections&lt;/Keywords&gt;&lt;Keywords&gt;Helicobacter pylori&lt;/Keywords&gt;&lt;Keywords&gt;Humans&lt;/Keywords&gt;&lt;Keywords&gt;Incidence&lt;/Keywords&gt;&lt;Keywords&gt;Iron&lt;/Keywords&gt;&lt;Keywords&gt;methods&lt;/Keywords&gt;&lt;Keywords&gt;Middle Aged&lt;/Keywords&gt;&lt;Keywords&gt;Proton Pump Inhibitors&lt;/Keywords&gt;&lt;Keywords&gt;Randomized Controlled Trials as Topic&lt;/Keywords&gt;&lt;Keywords&gt;Research&lt;/Keywords&gt;&lt;Keywords&gt;therapeutic use&lt;/Keywords&gt;&lt;Keywords&gt;therapy&lt;/Keywords&gt;&lt;Keywords&gt;Treatment Outcome&lt;/Keywords&gt;&lt;Keywords&gt;Young Adult&lt;/Keywords&gt;&lt;Reprint&gt;Not in File&lt;/Reprint&gt;&lt;Start_Page&gt;272&lt;/Start_Page&gt;&lt;End_Page&gt;278&lt;/End_Page&gt;&lt;Periodical&gt;Postgrad.Med J.&lt;/Periodical&gt;&lt;Volume&gt;86&lt;/Volume&gt;&lt;Issue&gt;1015&lt;/Issue&gt;&lt;Address&gt;Department of Ultrasonic, Shanghai No.9 People&amp;apos;s Hospital, Shanghai Jiaotong University School of Medicine, Shanghai 200011, China. pxiong6@126.com&lt;/Address&gt;&lt;Web_URL&gt;PM:20448223&lt;/Web_URL&gt;&lt;ZZ_JournalStdAbbrev&gt;&lt;f name="System"&gt;Postgrad.Med J.&lt;/f&gt;&lt;/ZZ_JournalStdAbbrev&gt;&lt;ZZ_WorkformID&gt;1&lt;/ZZ_WorkformID&gt;&lt;/MDL&gt;&lt;/Cite&gt;&lt;/Refman&gt;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67, 68</w:t>
      </w:r>
      <w:r>
        <w:rPr>
          <w:rFonts w:ascii="Arial" w:hAnsi="Arial" w:cs="Arial"/>
          <w:sz w:val="20"/>
          <w:szCs w:val="20"/>
          <w:lang w:val="da-DK"/>
        </w:rPr>
        <w:fldChar w:fldCharType="end"/>
      </w:r>
      <w:r w:rsidRPr="0089536D">
        <w:rPr>
          <w:rFonts w:ascii="Arial" w:hAnsi="Arial" w:cs="Arial"/>
          <w:sz w:val="20"/>
          <w:szCs w:val="20"/>
          <w:lang w:val="da-DK"/>
        </w:rPr>
        <w:t>. Begge studier fandt, at kombine</w:t>
      </w:r>
      <w:r>
        <w:rPr>
          <w:rFonts w:ascii="Arial" w:hAnsi="Arial" w:cs="Arial"/>
          <w:sz w:val="20"/>
          <w:szCs w:val="20"/>
          <w:lang w:val="da-DK"/>
        </w:rPr>
        <w:t xml:space="preserve">ret jernbehandling og H. pylori </w:t>
      </w:r>
      <w:r w:rsidRPr="0089536D">
        <w:rPr>
          <w:rFonts w:ascii="Arial" w:hAnsi="Arial" w:cs="Arial"/>
          <w:sz w:val="20"/>
          <w:szCs w:val="20"/>
          <w:lang w:val="da-DK"/>
        </w:rPr>
        <w:t xml:space="preserve">eradikation var forbundet med en signifikant øget </w:t>
      </w:r>
      <w:r w:rsidR="00D81D68">
        <w:rPr>
          <w:rFonts w:ascii="Arial" w:hAnsi="Arial" w:cs="Arial"/>
          <w:sz w:val="20"/>
          <w:szCs w:val="20"/>
          <w:lang w:val="da-DK"/>
        </w:rPr>
        <w:t>h</w:t>
      </w:r>
      <w:r w:rsidR="00F40DD5">
        <w:rPr>
          <w:rFonts w:ascii="Arial" w:hAnsi="Arial" w:cs="Arial"/>
          <w:sz w:val="20"/>
          <w:szCs w:val="20"/>
          <w:lang w:val="da-DK"/>
        </w:rPr>
        <w:t>æmoglob</w:t>
      </w:r>
      <w:r w:rsidR="00D81D68">
        <w:rPr>
          <w:rFonts w:ascii="Arial" w:hAnsi="Arial" w:cs="Arial"/>
          <w:sz w:val="20"/>
          <w:szCs w:val="20"/>
          <w:lang w:val="da-DK"/>
        </w:rPr>
        <w:t>in</w:t>
      </w:r>
      <w:r w:rsidRPr="0089536D">
        <w:rPr>
          <w:rFonts w:ascii="Arial" w:hAnsi="Arial" w:cs="Arial"/>
          <w:sz w:val="20"/>
          <w:szCs w:val="20"/>
          <w:lang w:val="da-DK"/>
        </w:rPr>
        <w:t xml:space="preserve"> (op til 0,8</w:t>
      </w:r>
      <w:r w:rsidR="001804B9">
        <w:rPr>
          <w:rFonts w:ascii="Arial" w:hAnsi="Arial" w:cs="Arial"/>
          <w:sz w:val="20"/>
          <w:szCs w:val="20"/>
          <w:lang w:val="da-DK"/>
        </w:rPr>
        <w:t xml:space="preserve"> </w:t>
      </w:r>
      <w:r w:rsidRPr="0089536D">
        <w:rPr>
          <w:rFonts w:ascii="Arial" w:hAnsi="Arial" w:cs="Arial"/>
          <w:sz w:val="20"/>
          <w:szCs w:val="20"/>
          <w:lang w:val="da-DK"/>
        </w:rPr>
        <w:t>m</w:t>
      </w:r>
      <w:r>
        <w:rPr>
          <w:rFonts w:ascii="Arial" w:hAnsi="Arial" w:cs="Arial"/>
          <w:sz w:val="20"/>
          <w:szCs w:val="20"/>
          <w:lang w:val="da-DK"/>
        </w:rPr>
        <w:t>mol/l</w:t>
      </w:r>
      <w:r w:rsidRPr="0089536D">
        <w:rPr>
          <w:rFonts w:ascii="Arial" w:hAnsi="Arial" w:cs="Arial"/>
          <w:sz w:val="20"/>
          <w:szCs w:val="20"/>
          <w:lang w:val="da-DK"/>
        </w:rPr>
        <w:t>) sammenlignet med jernbehandling</w:t>
      </w:r>
      <w:r>
        <w:rPr>
          <w:rFonts w:ascii="Arial" w:hAnsi="Arial" w:cs="Arial"/>
          <w:sz w:val="20"/>
          <w:szCs w:val="20"/>
          <w:lang w:val="da-DK"/>
        </w:rPr>
        <w:t xml:space="preserve"> alene</w:t>
      </w:r>
      <w:r w:rsidRPr="0089536D">
        <w:rPr>
          <w:rFonts w:ascii="Arial" w:hAnsi="Arial" w:cs="Arial"/>
          <w:sz w:val="20"/>
          <w:szCs w:val="20"/>
          <w:lang w:val="da-DK"/>
        </w:rPr>
        <w:t>.</w:t>
      </w:r>
    </w:p>
    <w:p w14:paraId="552039D4" w14:textId="77777777" w:rsidR="00771995" w:rsidRDefault="00771995" w:rsidP="007D4F8C">
      <w:pPr>
        <w:tabs>
          <w:tab w:val="left" w:pos="540"/>
        </w:tabs>
        <w:rPr>
          <w:rFonts w:ascii="Arial" w:hAnsi="Arial" w:cs="Arial"/>
          <w:sz w:val="20"/>
          <w:szCs w:val="20"/>
          <w:lang w:val="da-DK"/>
        </w:rPr>
      </w:pPr>
      <w:r>
        <w:rPr>
          <w:rFonts w:ascii="Arial" w:hAnsi="Arial" w:cs="Arial"/>
          <w:sz w:val="20"/>
          <w:szCs w:val="20"/>
          <w:lang w:val="da-DK"/>
        </w:rPr>
        <w:t>Man kan indvende at studierne overvejende er udført på asiatiske patient-populationer, der i denne sammenhæng ikke direkte kan sammenlignes med vestlige populationer. Endvidere er der ikke foretaget gastroskopi af patienterne, således at en del af effekten kan tænkes opnået ved opheling af ulcussygdom snarere end helicobacter-eradikationen i sig selv.</w:t>
      </w:r>
    </w:p>
    <w:p w14:paraId="50574A90" w14:textId="77777777" w:rsidR="00771995" w:rsidRDefault="00771995" w:rsidP="00A43D24">
      <w:pPr>
        <w:tabs>
          <w:tab w:val="left" w:pos="540"/>
        </w:tabs>
        <w:spacing w:line="360" w:lineRule="auto"/>
        <w:rPr>
          <w:rFonts w:ascii="Arial" w:hAnsi="Arial" w:cs="Arial"/>
          <w:sz w:val="20"/>
          <w:szCs w:val="20"/>
          <w:lang w:val="da-DK"/>
        </w:rPr>
      </w:pPr>
    </w:p>
    <w:p w14:paraId="3FD45A44" w14:textId="77777777" w:rsidR="00771995" w:rsidRPr="00B803B2" w:rsidRDefault="00771995" w:rsidP="00A43D24">
      <w:pPr>
        <w:autoSpaceDE w:val="0"/>
        <w:autoSpaceDN w:val="0"/>
        <w:adjustRightInd w:val="0"/>
        <w:rPr>
          <w:rFonts w:ascii="Arial" w:hAnsi="Arial" w:cs="Arial"/>
          <w:b/>
          <w:sz w:val="20"/>
          <w:szCs w:val="20"/>
          <w:lang w:val="da-DK"/>
        </w:rPr>
      </w:pPr>
      <w:r w:rsidRPr="00B803B2">
        <w:rPr>
          <w:rFonts w:ascii="Arial" w:hAnsi="Arial" w:cs="Arial"/>
          <w:b/>
          <w:sz w:val="20"/>
          <w:szCs w:val="20"/>
          <w:lang w:val="da-DK"/>
        </w:rPr>
        <w:t>Udbytte af gastrointestinal</w:t>
      </w:r>
      <w:r w:rsidR="00D81D68">
        <w:rPr>
          <w:rFonts w:ascii="Arial" w:hAnsi="Arial" w:cs="Arial"/>
          <w:b/>
          <w:sz w:val="20"/>
          <w:szCs w:val="20"/>
          <w:lang w:val="da-DK"/>
        </w:rPr>
        <w:t xml:space="preserve"> </w:t>
      </w:r>
      <w:r w:rsidRPr="00B803B2">
        <w:rPr>
          <w:rFonts w:ascii="Arial" w:hAnsi="Arial" w:cs="Arial"/>
          <w:b/>
          <w:sz w:val="20"/>
          <w:szCs w:val="20"/>
          <w:lang w:val="da-DK"/>
        </w:rPr>
        <w:t>endoskopi</w:t>
      </w:r>
    </w:p>
    <w:p w14:paraId="5097C861" w14:textId="77777777" w:rsidR="00771995" w:rsidRDefault="00771995" w:rsidP="006C30F2">
      <w:pPr>
        <w:autoSpaceDE w:val="0"/>
        <w:autoSpaceDN w:val="0"/>
        <w:adjustRightInd w:val="0"/>
        <w:rPr>
          <w:rFonts w:ascii="Arial" w:hAnsi="Arial" w:cs="Arial"/>
          <w:sz w:val="20"/>
          <w:szCs w:val="20"/>
          <w:lang w:val="da-DK"/>
        </w:rPr>
      </w:pPr>
    </w:p>
    <w:p w14:paraId="69EF1DBB" w14:textId="77777777" w:rsidR="00771995" w:rsidRPr="00795F38" w:rsidRDefault="00771995" w:rsidP="00E74F0A">
      <w:pPr>
        <w:autoSpaceDE w:val="0"/>
        <w:autoSpaceDN w:val="0"/>
        <w:adjustRightInd w:val="0"/>
        <w:rPr>
          <w:rFonts w:ascii="Arial" w:hAnsi="Arial" w:cs="Arial"/>
          <w:i/>
          <w:sz w:val="20"/>
          <w:szCs w:val="20"/>
          <w:lang w:val="da-DK"/>
        </w:rPr>
      </w:pPr>
      <w:r>
        <w:rPr>
          <w:rFonts w:ascii="Arial" w:hAnsi="Arial" w:cs="Arial"/>
          <w:i/>
          <w:sz w:val="20"/>
          <w:szCs w:val="20"/>
          <w:lang w:val="da-DK"/>
        </w:rPr>
        <w:t>Kolo- og gastroskopi</w:t>
      </w:r>
    </w:p>
    <w:p w14:paraId="15548FBD" w14:textId="77777777" w:rsidR="00771995" w:rsidRPr="0089536D" w:rsidRDefault="00771995" w:rsidP="00E74F0A">
      <w:pPr>
        <w:autoSpaceDE w:val="0"/>
        <w:autoSpaceDN w:val="0"/>
        <w:adjustRightInd w:val="0"/>
        <w:rPr>
          <w:rFonts w:ascii="Arial" w:hAnsi="Arial" w:cs="Arial"/>
          <w:sz w:val="20"/>
          <w:szCs w:val="20"/>
          <w:lang w:val="da-DK"/>
        </w:rPr>
      </w:pPr>
      <w:r>
        <w:rPr>
          <w:rFonts w:ascii="Arial" w:hAnsi="Arial" w:cs="Arial"/>
          <w:sz w:val="20"/>
          <w:szCs w:val="20"/>
          <w:lang w:val="da-DK"/>
        </w:rPr>
        <w:t xml:space="preserve">Udbytte </w:t>
      </w:r>
      <w:r w:rsidRPr="00A94F3C">
        <w:rPr>
          <w:rFonts w:ascii="Arial" w:hAnsi="Arial" w:cs="Arial"/>
          <w:sz w:val="20"/>
          <w:szCs w:val="20"/>
          <w:lang w:val="da-DK"/>
        </w:rPr>
        <w:t xml:space="preserve">af gastroskopi og koloskopi er </w:t>
      </w:r>
      <w:r>
        <w:rPr>
          <w:rFonts w:ascii="Arial" w:hAnsi="Arial" w:cs="Arial"/>
          <w:sz w:val="20"/>
          <w:szCs w:val="20"/>
          <w:lang w:val="da-DK"/>
        </w:rPr>
        <w:t xml:space="preserve">opgjort til </w:t>
      </w:r>
      <w:r w:rsidRPr="0089536D">
        <w:rPr>
          <w:rFonts w:ascii="Arial" w:hAnsi="Arial" w:cs="Arial"/>
          <w:sz w:val="20"/>
          <w:szCs w:val="20"/>
          <w:lang w:val="da-DK"/>
        </w:rPr>
        <w:t xml:space="preserve">35-55% og 25-30%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&lt;Refman&gt;&lt;Cite&gt;&lt;Author&gt;Rockey&lt;/Author&gt;&lt;Year&gt;1993&lt;/Year&gt;&lt;RecNum&gt;281&lt;/RecNum&gt;&lt;IDText&gt;Evaluation of the gastrointestinal tract in patients with iron-deficiency anemia&lt;/IDText&gt;&lt;MDL Ref_Type="Journal"&gt;&lt;Ref_Type&gt;Journal&lt;/Ref_Type&gt;&lt;Ref_ID&gt;281&lt;/Ref_ID&gt;&lt;Title_Primary&gt;Evaluation of the gastrointestinal tract in patients with iron-deficiency anemia&lt;/Title_Primary&gt;&lt;Authors_Primary&gt;Rockey,D.C.&lt;/Authors_Primary&gt;&lt;Authors_Primary&gt;Cello,J.P.&lt;/Authors_Primary&gt;&lt;Date_Primary&gt;1993/12/2&lt;/Date_Primary&gt;&lt;Keywords&gt;Adult&lt;/Keywords&gt;&lt;Keywords&gt;Aged&lt;/Keywords&gt;&lt;Keywords&gt;Aged,80 and over&lt;/Keywords&gt;&lt;Keywords&gt;Anemia&lt;/Keywords&gt;&lt;Keywords&gt;Anemia,Hypochromic&lt;/Keywords&gt;&lt;Keywords&gt;blood&lt;/Keywords&gt;&lt;Keywords&gt;California&lt;/Keywords&gt;&lt;Keywords&gt;Colon&lt;/Keywords&gt;&lt;Keywords&gt;Colonoscopy&lt;/Keywords&gt;&lt;Keywords&gt;complications&lt;/Keywords&gt;&lt;Keywords&gt;diagnosis&lt;/Keywords&gt;&lt;Keywords&gt;Endoscopy&lt;/Keywords&gt;&lt;Keywords&gt;Endoscopy,Gastrointestinal&lt;/Keywords&gt;&lt;Keywords&gt;etiology&lt;/Keywords&gt;&lt;Keywords&gt;Female&lt;/Keywords&gt;&lt;Keywords&gt;Gastrointestinal Diseases&lt;/Keywords&gt;&lt;Keywords&gt;Gastrointestinal Hemorrhage&lt;/Keywords&gt;&lt;Keywords&gt;Gastrointestinal Tract&lt;/Keywords&gt;&lt;Keywords&gt;Humans&lt;/Keywords&gt;&lt;Keywords&gt;Male&lt;/Keywords&gt;&lt;Keywords&gt;Middle Aged&lt;/Keywords&gt;&lt;Keywords&gt;Occult Blood&lt;/Keywords&gt;&lt;Keywords&gt;Prospective Studies&lt;/Keywords&gt;&lt;Keywords&gt;Ulcer&lt;/Keywords&gt;&lt;Reprint&gt;Not in File&lt;/Reprint&gt;&lt;Start_Page&gt;1691&lt;/Start_Page&gt;&lt;End_Page&gt;1695&lt;/End_Page&gt;&lt;Periodical&gt;N.Engl.J.Med&lt;/Periodical&gt;&lt;Volume&gt;329&lt;/Volume&gt;&lt;Issue&gt;23&lt;/Issue&gt;&lt;Address&gt;Gastroenterology Division, San Francisco General Hospital, University of California&lt;/Address&gt;&lt;Web_URL&gt;PM:8179652&lt;/Web_URL&gt;&lt;ZZ_JournalStdAbbrev&gt;&lt;f name="System"&gt;N.Engl.J.Med&lt;/f&gt;&lt;/ZZ_JournalStdAbbrev&gt;&lt;ZZ_WorkformID&gt;1&lt;/ZZ_WorkformID&gt;&lt;/MDL&gt;&lt;/Cite&gt;&lt;Cite&gt;&lt;Author&gt;Kepczyk&lt;/Author&gt;&lt;Year&gt;1995&lt;/Year&gt;&lt;RecNum&gt;287&lt;/RecNum&gt;&lt;IDText&gt;Prospective evaluation of gastrointestinal tract in patients with iron-deficiency anemia&lt;/IDText&gt;&lt;MDL Ref_Type="Journal"&gt;&lt;Ref_Type&gt;Journal&lt;/Ref_Type&gt;&lt;Ref_ID&gt;287&lt;/Ref_ID&gt;&lt;Title_Primary&gt;Prospective evaluation of gastrointestinal tract in patients with iron-deficiency anemia&lt;/Title_Primary&gt;&lt;Authors_Primary&gt;Kepczyk,T.&lt;/Authors_Primary&gt;&lt;Authors_Primary&gt;Kadakia,S.C.&lt;/Authors_Primary&gt;&lt;Date_Primary&gt;1995/6&lt;/Date_Primary&gt;&lt;Keywords&gt;Adenoma&lt;/Keywords&gt;&lt;Keywords&gt;Adult&lt;/Keywords&gt;&lt;Keywords&gt;adverse effects&lt;/Keywords&gt;&lt;Keywords&gt;Aged&lt;/Keywords&gt;&lt;Keywords&gt;Aged,80 and over&lt;/Keywords&gt;&lt;Keywords&gt;Anemia&lt;/Keywords&gt;&lt;Keywords&gt;Anemia,Iron-Deficiency&lt;/Keywords&gt;&lt;Keywords&gt;Anti-Inflammatory Agents&lt;/Keywords&gt;&lt;Keywords&gt;Anti-Inflammatory Agents,Non-Steroidal&lt;/Keywords&gt;&lt;Keywords&gt;Biopsy&lt;/Keywords&gt;&lt;Keywords&gt;blood&lt;/Keywords&gt;&lt;Keywords&gt;Celiac Disease&lt;/Keywords&gt;&lt;Keywords&gt;Colon&lt;/Keywords&gt;&lt;Keywords&gt;Colonoscopy&lt;/Keywords&gt;&lt;Keywords&gt;Comparative Study&lt;/Keywords&gt;&lt;Keywords&gt;complications&lt;/Keywords&gt;&lt;Keywords&gt;diagnosis&lt;/Keywords&gt;&lt;Keywords&gt;Digestive System&lt;/Keywords&gt;&lt;Keywords&gt;Endoscopy&lt;/Keywords&gt;&lt;Keywords&gt;Endoscopy,Digestive System&lt;/Keywords&gt;&lt;Keywords&gt;Enema&lt;/Keywords&gt;&lt;Keywords&gt;etiology&lt;/Keywords&gt;&lt;Keywords&gt;Female&lt;/Keywords&gt;&lt;Keywords&gt;Gastrointestinal Diseases&lt;/Keywords&gt;&lt;Keywords&gt;Gastrointestinal Tract&lt;/Keywords&gt;&lt;Keywords&gt;Humans&lt;/Keywords&gt;&lt;Keywords&gt;instrumentation&lt;/Keywords&gt;&lt;Keywords&gt;Intestine,Small&lt;/Keywords&gt;&lt;Keywords&gt;Male&lt;/Keywords&gt;&lt;Keywords&gt;Middle Aged&lt;/Keywords&gt;&lt;Keywords&gt;Occult Blood&lt;/Keywords&gt;&lt;Keywords&gt;pathology&lt;/Keywords&gt;&lt;Keywords&gt;Prospective Studies&lt;/Keywords&gt;&lt;Keywords&gt;radiography&lt;/Keywords&gt;&lt;Keywords&gt;Ulcer&lt;/Keywords&gt;&lt;Reprint&gt;Not in File&lt;/Reprint&gt;&lt;Start_Page&gt;1283&lt;/Start_Page&gt;&lt;End_Page&gt;1289&lt;/End_Page&gt;&lt;Periodical&gt;Dig.Dis.Sci.&lt;/Periodical&gt;&lt;Volume&gt;40&lt;/Volume&gt;&lt;Issue&gt;6&lt;/Issue&gt;&lt;Address&gt;Department of Medicine, Brooke Army Medical Center, San Antonio, Texas 78234, USA&lt;/Address&gt;&lt;Web_URL&gt;PM:7781448&lt;/Web_URL&gt;&lt;ZZ_JournalStdAbbrev&gt;&lt;f name="System"&gt;Dig.Dis.Sci.&lt;/f&gt;&lt;/ZZ_JournalStdAbbrev&gt;&lt;ZZ_WorkformID&gt;1&lt;/ZZ_WorkformID&gt;&lt;/MDL&gt;&lt;/Cite&gt;&lt;Cite&gt;&lt;Author&gt;Alemayehu&lt;/Author&gt;&lt;Year&gt;1993&lt;/Year&gt;&lt;RecNum&gt;358&lt;/RecNum&gt;&lt;IDText&gt;Same-day upper and lower endoscopy in patients with occult bleeding, melena, hematochezia, and/or microcytic anemia. A retrospective study of 224 patients&lt;/IDText&gt;&lt;MDL Ref_Type="Journal"&gt;&lt;Ref_Type&gt;Journal&lt;/Ref_Type&gt;&lt;Ref_ID&gt;358&lt;/Ref_ID&gt;&lt;Title_Primary&gt;Same-day upper and lower endoscopy in patients with occult bleeding, melena, hematochezia, and/or microcytic anemia. A retrospective study of 224 patients&lt;/Title_Primary&gt;&lt;Authors_Primary&gt;Alemayehu,G.&lt;/Authors_Primary&gt;&lt;Authors_Primary&gt;Jarnerot,G.&lt;/Authors_Primary&gt;&lt;Date_Primary&gt;1993/8&lt;/Date_Primary&gt;&lt;Keywords&gt;Adult&lt;/Keywords&gt;&lt;Keywords&gt;Aged&lt;/Keywords&gt;&lt;Keywords&gt;Aged,80 and over&lt;/Keywords&gt;&lt;Keywords&gt;Anemia&lt;/Keywords&gt;&lt;Keywords&gt;blood&lt;/Keywords&gt;&lt;Keywords&gt;Colon&lt;/Keywords&gt;&lt;Keywords&gt;Colonoscopy&lt;/Keywords&gt;&lt;Keywords&gt;diagnosis&lt;/Keywords&gt;&lt;Keywords&gt;Endoscopy&lt;/Keywords&gt;&lt;Keywords&gt;Endoscopy,Digestive System&lt;/Keywords&gt;&lt;Keywords&gt;epidemiology&lt;/Keywords&gt;&lt;Keywords&gt;Female&lt;/Keywords&gt;&lt;Keywords&gt;Gastrointestinal Hemorrhage&lt;/Keywords&gt;&lt;Keywords&gt;Gastrointestinal Tract&lt;/Keywords&gt;&lt;Keywords&gt;history&lt;/Keywords&gt;&lt;Keywords&gt;Humans&lt;/Keywords&gt;&lt;Keywords&gt;Incidence&lt;/Keywords&gt;&lt;Keywords&gt;Male&lt;/Keywords&gt;&lt;Keywords&gt;Melena&lt;/Keywords&gt;&lt;Keywords&gt;Middle Aged&lt;/Keywords&gt;&lt;Keywords&gt;Occult Blood&lt;/Keywords&gt;&lt;Keywords&gt;Research&lt;/Keywords&gt;&lt;Keywords&gt;Retrospective Studies&lt;/Keywords&gt;&lt;Keywords&gt;Sweden&lt;/Keywords&gt;&lt;Keywords&gt;Time Factors&lt;/Keywords&gt;&lt;Reprint&gt;Not in File&lt;/Reprint&gt;&lt;Start_Page&gt;667&lt;/Start_Page&gt;&lt;End_Page&gt;672&lt;/End_Page&gt;&lt;Periodical&gt;Scand.J.Gastroenterol.&lt;/Periodical&gt;&lt;Volume&gt;28&lt;/Volume&gt;&lt;Issue&gt;8&lt;/Issue&gt;&lt;Address&gt;Dept. of Medicine, Orebro Medical Center Hospital, Sweden&lt;/Address&gt;&lt;Web_URL&gt;PM:8210979&lt;/Web_URL&gt;&lt;ZZ_JournalStdAbbrev&gt;&lt;f name="System"&gt;Scand.J.Gastroenterol.&lt;/f&gt;&lt;/ZZ_JournalStdAbbrev&gt;&lt;ZZ_WorkformID&gt;1&lt;/ZZ_WorkformID&gt;&lt;/MDL&gt;&lt;/Cite&gt;&lt;Cite&gt;&lt;Author&gt;Stray&lt;/Author&gt;&lt;Year&gt;2006&lt;/Year&gt;&lt;RecNum&gt;359&lt;/RecNum&gt;&lt;IDText&gt;A prospective study of same day bi-directional endoscopy in the evaluation of patients with occult gastrointestinal bleeding&lt;/IDText&gt;&lt;MDL Ref_Type="Journal"&gt;&lt;Ref_Type&gt;Journal&lt;/Ref_Type&gt;&lt;Ref_ID&gt;359&lt;/Ref_ID&gt;&lt;Title_Primary&gt;A prospective study of same day bi-directional endoscopy in the evaluation of patients with occult gastrointestinal bleeding&lt;/Title_Primary&gt;&lt;Authors_Primary&gt;Stray,N.&lt;/Authors_Primary&gt;&lt;Authors_Primary&gt;Weberg,R.&lt;/Authors_Primary&gt;&lt;Date_Primary&gt;2006/7&lt;/Date_Primary&gt;&lt;Keywords&gt;Adenoma&lt;/Keywords&gt;&lt;Keywords&gt;Adult&lt;/Keywords&gt;&lt;Keywords&gt;adverse effects&lt;/Keywords&gt;&lt;Keywords&gt;Aged&lt;/Keywords&gt;&lt;Keywords&gt;Aged,80 and over&lt;/Keywords&gt;&lt;Keywords&gt;Anti-Inflammatory Agents&lt;/Keywords&gt;&lt;Keywords&gt;Anti-Inflammatory Agents,Non-Steroidal&lt;/Keywords&gt;&lt;Keywords&gt;Aspirin&lt;/Keywords&gt;&lt;Keywords&gt;blood&lt;/Keywords&gt;&lt;Keywords&gt;chemically induced&lt;/Keywords&gt;&lt;Keywords&gt;Colonoscopy&lt;/Keywords&gt;&lt;Keywords&gt;diagnosis&lt;/Keywords&gt;&lt;Keywords&gt;Endoscopy&lt;/Keywords&gt;&lt;Keywords&gt;Endoscopy,Gastrointestinal&lt;/Keywords&gt;&lt;Keywords&gt;Female&lt;/Keywords&gt;&lt;Keywords&gt;Gastroenterology&lt;/Keywords&gt;&lt;Keywords&gt;Gastrointestinal Hemorrhage&lt;/Keywords&gt;&lt;Keywords&gt;Humans&lt;/Keywords&gt;&lt;Keywords&gt;Male&lt;/Keywords&gt;&lt;Keywords&gt;methods&lt;/Keywords&gt;&lt;Keywords&gt;Middle Aged&lt;/Keywords&gt;&lt;Keywords&gt;Norway&lt;/Keywords&gt;&lt;Keywords&gt;Occult Blood&lt;/Keywords&gt;&lt;Keywords&gt;Prospective Studies&lt;/Keywords&gt;&lt;Keywords&gt;Ulcer&lt;/Keywords&gt;&lt;Reprint&gt;Not in File&lt;/Reprint&gt;&lt;Start_Page&gt;844&lt;/Start_Page&gt;&lt;End_Page&gt;850&lt;/End_Page&gt;&lt;Periodical&gt;Scand.J.Gastroenterol.&lt;/Periodical&gt;&lt;Volume&gt;41&lt;/Volume&gt;&lt;Issue&gt;7&lt;/Issue&gt;&lt;Address&gt;Department of Internal Medicine, Diakonhjemmet Hospital, PO Box 23, Vinderen, NO-0319 Oslo, Norway. njaalstray@hotmail.com&lt;/Address&gt;&lt;Web_URL&gt;PM:16785199&lt;/Web_URL&gt;&lt;ZZ_JournalStdAbbrev&gt;&lt;f name="System"&gt;Scand.J.Gastroenterol.&lt;/f&gt;&lt;/ZZ_JournalStdAbbrev&gt;&lt;ZZ_WorkformID&gt;1&lt;/ZZ_WorkformID&gt;&lt;/MDL&gt;&lt;/Cite&gt;&lt;/Refman&gt;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19, 32, 69, 70</w:t>
      </w:r>
      <w:r>
        <w:rPr>
          <w:rFonts w:ascii="Arial" w:hAnsi="Arial" w:cs="Arial"/>
          <w:sz w:val="20"/>
          <w:szCs w:val="20"/>
          <w:lang w:val="da-DK"/>
        </w:rPr>
        <w:fldChar w:fldCharType="end"/>
      </w:r>
      <w:r>
        <w:rPr>
          <w:rFonts w:ascii="Arial" w:hAnsi="Arial" w:cs="Arial"/>
          <w:color w:val="171717"/>
          <w:sz w:val="20"/>
          <w:szCs w:val="20"/>
          <w:lang w:val="da-DK"/>
        </w:rPr>
        <w:t>.</w:t>
      </w:r>
    </w:p>
    <w:p w14:paraId="681B025A" w14:textId="77777777" w:rsidR="00771995" w:rsidRDefault="00771995" w:rsidP="00E74F0A">
      <w:pPr>
        <w:autoSpaceDE w:val="0"/>
        <w:autoSpaceDN w:val="0"/>
        <w:adjustRightInd w:val="0"/>
        <w:rPr>
          <w:rFonts w:ascii="Arial" w:hAnsi="Arial" w:cs="Arial"/>
          <w:sz w:val="20"/>
          <w:szCs w:val="20"/>
          <w:lang w:val="da-DK"/>
        </w:rPr>
      </w:pPr>
    </w:p>
    <w:p w14:paraId="6F36157A" w14:textId="77777777" w:rsidR="00771995" w:rsidRPr="0089536D" w:rsidRDefault="00771995" w:rsidP="00E74F0A">
      <w:pPr>
        <w:autoSpaceDE w:val="0"/>
        <w:autoSpaceDN w:val="0"/>
        <w:adjustRightInd w:val="0"/>
        <w:rPr>
          <w:rFonts w:ascii="Arial" w:hAnsi="Arial" w:cs="Arial"/>
          <w:sz w:val="20"/>
          <w:szCs w:val="20"/>
          <w:lang w:val="da-DK"/>
        </w:rPr>
      </w:pPr>
      <w:r w:rsidRPr="0089536D">
        <w:rPr>
          <w:rFonts w:ascii="Arial" w:hAnsi="Arial" w:cs="Arial"/>
          <w:sz w:val="20"/>
          <w:szCs w:val="20"/>
          <w:lang w:val="da-DK"/>
        </w:rPr>
        <w:lastRenderedPageBreak/>
        <w:t xml:space="preserve">Der er rapporteret forekomst af </w:t>
      </w:r>
      <w:r w:rsidR="00D81D68">
        <w:rPr>
          <w:rFonts w:ascii="Arial" w:hAnsi="Arial" w:cs="Arial"/>
          <w:sz w:val="20"/>
          <w:szCs w:val="20"/>
          <w:lang w:val="da-DK"/>
        </w:rPr>
        <w:t xml:space="preserve">samtidige </w:t>
      </w:r>
      <w:r w:rsidRPr="0089536D">
        <w:rPr>
          <w:rFonts w:ascii="Arial" w:hAnsi="Arial" w:cs="Arial"/>
          <w:sz w:val="20"/>
          <w:szCs w:val="20"/>
          <w:lang w:val="da-DK"/>
        </w:rPr>
        <w:t>positiv</w:t>
      </w:r>
      <w:r w:rsidR="00D81D68">
        <w:rPr>
          <w:rFonts w:ascii="Arial" w:hAnsi="Arial" w:cs="Arial"/>
          <w:sz w:val="20"/>
          <w:szCs w:val="20"/>
          <w:lang w:val="da-DK"/>
        </w:rPr>
        <w:t>e</w:t>
      </w:r>
      <w:r w:rsidRPr="0089536D">
        <w:rPr>
          <w:rFonts w:ascii="Arial" w:hAnsi="Arial" w:cs="Arial"/>
          <w:sz w:val="20"/>
          <w:szCs w:val="20"/>
          <w:lang w:val="da-DK"/>
        </w:rPr>
        <w:t xml:space="preserve"> fund ved både øvre og nedre endoskopi hos 1-</w:t>
      </w:r>
      <w:r>
        <w:rPr>
          <w:rFonts w:ascii="Arial" w:hAnsi="Arial" w:cs="Arial"/>
          <w:sz w:val="20"/>
          <w:szCs w:val="20"/>
          <w:lang w:val="da-DK"/>
        </w:rPr>
        <w:t>23</w:t>
      </w:r>
      <w:r w:rsidRPr="0089536D">
        <w:rPr>
          <w:rFonts w:ascii="Arial" w:hAnsi="Arial" w:cs="Arial"/>
          <w:sz w:val="20"/>
          <w:szCs w:val="20"/>
          <w:lang w:val="da-DK"/>
        </w:rPr>
        <w:t xml:space="preserve">% af patienterne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&lt;Refman&gt;&lt;Cite&gt;&lt;Author&gt;Rockey&lt;/Author&gt;&lt;Year&gt;1993&lt;/Year&gt;&lt;RecNum&gt;281&lt;/RecNum&gt;&lt;IDText&gt;Evaluation of the gastrointestinal tract in patients with iron-deficiency anemia&lt;/IDText&gt;&lt;MDL Ref_Type="Journal"&gt;&lt;Ref_Type&gt;Journal&lt;/Ref_Type&gt;&lt;Ref_ID&gt;281&lt;/Ref_ID&gt;&lt;Title_Primary&gt;Evaluation of the gastrointestinal tract in patients with iron-deficiency anemia&lt;/Title_Primary&gt;&lt;Authors_Primary&gt;Rockey,D.C.&lt;/Authors_Primary&gt;&lt;Authors_Primary&gt;Cello,J.P.&lt;/Authors_Primary&gt;&lt;Date_Primary&gt;1993/12/2&lt;/Date_Primary&gt;&lt;Keywords&gt;Adult&lt;/Keywords&gt;&lt;Keywords&gt;Aged&lt;/Keywords&gt;&lt;Keywords&gt;Aged,80 and over&lt;/Keywords&gt;&lt;Keywords&gt;Anemia&lt;/Keywords&gt;&lt;Keywords&gt;Anemia,Hypochromic&lt;/Keywords&gt;&lt;Keywords&gt;blood&lt;/Keywords&gt;&lt;Keywords&gt;California&lt;/Keywords&gt;&lt;Keywords&gt;Colon&lt;/Keywords&gt;&lt;Keywords&gt;Colonoscopy&lt;/Keywords&gt;&lt;Keywords&gt;complications&lt;/Keywords&gt;&lt;Keywords&gt;diagnosis&lt;/Keywords&gt;&lt;Keywords&gt;Endoscopy&lt;/Keywords&gt;&lt;Keywords&gt;Endoscopy,Gastrointestinal&lt;/Keywords&gt;&lt;Keywords&gt;etiology&lt;/Keywords&gt;&lt;Keywords&gt;Female&lt;/Keywords&gt;&lt;Keywords&gt;Gastrointestinal Diseases&lt;/Keywords&gt;&lt;Keywords&gt;Gastrointestinal Hemorrhage&lt;/Keywords&gt;&lt;Keywords&gt;Gastrointestinal Tract&lt;/Keywords&gt;&lt;Keywords&gt;Humans&lt;/Keywords&gt;&lt;Keywords&gt;Male&lt;/Keywords&gt;&lt;Keywords&gt;Middle Aged&lt;/Keywords&gt;&lt;Keywords&gt;Occult Blood&lt;/Keywords&gt;&lt;Keywords&gt;Prospective Studies&lt;/Keywords&gt;&lt;Keywords&gt;Ulcer&lt;/Keywords&gt;&lt;Reprint&gt;Not in File&lt;/Reprint&gt;&lt;Start_Page&gt;1691&lt;/Start_Page&gt;&lt;End_Page&gt;1695&lt;/End_Page&gt;&lt;Periodical&gt;N.Engl.J.Med&lt;/Periodical&gt;&lt;Volume&gt;329&lt;/Volume&gt;&lt;Issue&gt;23&lt;/Issue&gt;&lt;Address&gt;Gastroenterology Division, San Francisco General Hospital, University of California&lt;/Address&gt;&lt;Web_URL&gt;PM:8179652&lt;/Web_URL&gt;&lt;ZZ_JournalStdAbbrev&gt;&lt;f name="System"&gt;N.Engl.J.Med&lt;/f&gt;&lt;/ZZ_JournalStdAbbrev&gt;&lt;ZZ_WorkformID&gt;1&lt;/ZZ_WorkformID&gt;&lt;/MDL&gt;&lt;/Cite&gt;&lt;Cite&gt;&lt;Author&gt;Kepczyk&lt;/Author&gt;&lt;Year&gt;1995&lt;/Year&gt;&lt;RecNum&gt;287&lt;/RecNum&gt;&lt;IDText&gt;Prospective evaluation of gastrointestinal tract in patients with iron-deficiency anemia&lt;/IDText&gt;&lt;MDL Ref_Type="Journal"&gt;&lt;Ref_Type&gt;Journal&lt;/Ref_Type&gt;&lt;Ref_ID&gt;287&lt;/Ref_ID&gt;&lt;Title_Primary&gt;Prospective evaluation of gastrointestinal tract in patients with iron-deficiency anemia&lt;/Title_Primary&gt;&lt;Authors_Primary&gt;Kepczyk,T.&lt;/Authors_Primary&gt;&lt;Authors_Primary&gt;Kadakia,S.C.&lt;/Authors_Primary&gt;&lt;Date_Primary&gt;1995/6&lt;/Date_Primary&gt;&lt;Keywords&gt;Adenoma&lt;/Keywords&gt;&lt;Keywords&gt;Adult&lt;/Keywords&gt;&lt;Keywords&gt;adverse effects&lt;/Keywords&gt;&lt;Keywords&gt;Aged&lt;/Keywords&gt;&lt;Keywords&gt;Aged,80 and over&lt;/Keywords&gt;&lt;Keywords&gt;Anemia&lt;/Keywords&gt;&lt;Keywords&gt;Anemia,Iron-Deficiency&lt;/Keywords&gt;&lt;Keywords&gt;Anti-Inflammatory Agents&lt;/Keywords&gt;&lt;Keywords&gt;Anti-Inflammatory Agents,Non-Steroidal&lt;/Keywords&gt;&lt;Keywords&gt;Biopsy&lt;/Keywords&gt;&lt;Keywords&gt;blood&lt;/Keywords&gt;&lt;Keywords&gt;Celiac Disease&lt;/Keywords&gt;&lt;Keywords&gt;Colon&lt;/Keywords&gt;&lt;Keywords&gt;Colonoscopy&lt;/Keywords&gt;&lt;Keywords&gt;Comparative Study&lt;/Keywords&gt;&lt;Keywords&gt;complications&lt;/Keywords&gt;&lt;Keywords&gt;diagnosis&lt;/Keywords&gt;&lt;Keywords&gt;Digestive System&lt;/Keywords&gt;&lt;Keywords&gt;Endoscopy&lt;/Keywords&gt;&lt;Keywords&gt;Endoscopy,Digestive System&lt;/Keywords&gt;&lt;Keywords&gt;Enema&lt;/Keywords&gt;&lt;Keywords&gt;etiology&lt;/Keywords&gt;&lt;Keywords&gt;Female&lt;/Keywords&gt;&lt;Keywords&gt;Gastrointestinal Diseases&lt;/Keywords&gt;&lt;Keywords&gt;Gastrointestinal Tract&lt;/Keywords&gt;&lt;Keywords&gt;Humans&lt;/Keywords&gt;&lt;Keywords&gt;instrumentation&lt;/Keywords&gt;&lt;Keywords&gt;Intestine,Small&lt;/Keywords&gt;&lt;Keywords&gt;Male&lt;/Keywords&gt;&lt;Keywords&gt;Middle Aged&lt;/Keywords&gt;&lt;Keywords&gt;Occult Blood&lt;/Keywords&gt;&lt;Keywords&gt;pathology&lt;/Keywords&gt;&lt;Keywords&gt;Prospective Studies&lt;/Keywords&gt;&lt;Keywords&gt;radiography&lt;/Keywords&gt;&lt;Keywords&gt;Ulcer&lt;/Keywords&gt;&lt;Reprint&gt;Not in File&lt;/Reprint&gt;&lt;Start_Page&gt;1283&lt;/Start_Page&gt;&lt;End_Page&gt;1289&lt;/End_Page&gt;&lt;Periodical&gt;Dig.Dis.Sci.&lt;/Periodical&gt;&lt;Volume&gt;40&lt;/Volume&gt;&lt;Issue&gt;6&lt;/Issue&gt;&lt;Address&gt;Department of Medicine, Brooke Army Medical Center, San Antonio, Texas 78234, USA&lt;/Address&gt;&lt;Web_URL&gt;PM:7781448&lt;/Web_URL&gt;&lt;ZZ_JournalStdAbbrev&gt;&lt;f name="System"&gt;Dig.Dis.Sci.&lt;/f&gt;&lt;/ZZ_JournalStdAbbrev&gt;&lt;ZZ_WorkformID&gt;1&lt;/ZZ_WorkformID&gt;&lt;/MDL&gt;&lt;/Cite&gt;&lt;Cite&gt;&lt;Author&gt;Alemayehu&lt;/Author&gt;&lt;Year&gt;1993&lt;/Year&gt;&lt;RecNum&gt;358&lt;/RecNum&gt;&lt;IDText&gt;Same-day upper and lower endoscopy in patients with occult bleeding, melena, hematochezia, and/or microcytic anemia. A retrospective study of 224 patients&lt;/IDText&gt;&lt;MDL Ref_Type="Journal"&gt;&lt;Ref_Type&gt;Journal&lt;/Ref_Type&gt;&lt;Ref_ID&gt;358&lt;/Ref_ID&gt;&lt;Title_Primary&gt;Same-day upper and lower endoscopy in patients with occult bleeding, melena, hematochezia, and/or microcytic anemia. A retrospective study of 224 patients&lt;/Title_Primary&gt;&lt;Authors_Primary&gt;Alemayehu,G.&lt;/Authors_Primary&gt;&lt;Authors_Primary&gt;Jarnerot,G.&lt;/Authors_Primary&gt;&lt;Date_Primary&gt;1993/8&lt;/Date_Primary&gt;&lt;Keywords&gt;Adult&lt;/Keywords&gt;&lt;Keywords&gt;Aged&lt;/Keywords&gt;&lt;Keywords&gt;Aged,80 and over&lt;/Keywords&gt;&lt;Keywords&gt;Anemia&lt;/Keywords&gt;&lt;Keywords&gt;blood&lt;/Keywords&gt;&lt;Keywords&gt;Colon&lt;/Keywords&gt;&lt;Keywords&gt;Colonoscopy&lt;/Keywords&gt;&lt;Keywords&gt;diagnosis&lt;/Keywords&gt;&lt;Keywords&gt;Endoscopy&lt;/Keywords&gt;&lt;Keywords&gt;Endoscopy,Digestive System&lt;/Keywords&gt;&lt;Keywords&gt;epidemiology&lt;/Keywords&gt;&lt;Keywords&gt;Female&lt;/Keywords&gt;&lt;Keywords&gt;Gastrointestinal Hemorrhage&lt;/Keywords&gt;&lt;Keywords&gt;Gastrointestinal Tract&lt;/Keywords&gt;&lt;Keywords&gt;history&lt;/Keywords&gt;&lt;Keywords&gt;Humans&lt;/Keywords&gt;&lt;Keywords&gt;Incidence&lt;/Keywords&gt;&lt;Keywords&gt;Male&lt;/Keywords&gt;&lt;Keywords&gt;Melena&lt;/Keywords&gt;&lt;Keywords&gt;Middle Aged&lt;/Keywords&gt;&lt;Keywords&gt;Occult Blood&lt;/Keywords&gt;&lt;Keywords&gt;Research&lt;/Keywords&gt;&lt;Keywords&gt;Retrospective Studies&lt;/Keywords&gt;&lt;Keywords&gt;Sweden&lt;/Keywords&gt;&lt;Keywords&gt;Time Factors&lt;/Keywords&gt;&lt;Reprint&gt;Not in File&lt;/Reprint&gt;&lt;Start_Page&gt;667&lt;/Start_Page&gt;&lt;End_Page&gt;672&lt;/End_Page&gt;&lt;Periodical&gt;Scand.J.Gastroenterol.&lt;/Periodical&gt;&lt;Volume&gt;28&lt;/Volume&gt;&lt;Issue&gt;8&lt;/Issue&gt;&lt;Address&gt;Dept. of Medicine, Orebro Medical Center Hospital, Sweden&lt;/Address&gt;&lt;Web_URL&gt;PM:8210979&lt;/Web_URL&gt;&lt;ZZ_JournalStdAbbrev&gt;&lt;f name="System"&gt;Scand.J.Gastroenterol.&lt;/f&gt;&lt;/ZZ_JournalStdAbbrev&gt;&lt;ZZ_WorkformID&gt;1&lt;/ZZ_WorkformID&gt;&lt;/MDL&gt;&lt;/Cite&gt;&lt;Cite&gt;&lt;Author&gt;Stray&lt;/Author&gt;&lt;Year&gt;2006&lt;/Year&gt;&lt;RecNum&gt;359&lt;/RecNum&gt;&lt;IDText&gt;A prospective study of same day bi-directional endoscopy in the evaluation of patients with occult gastrointestinal bleeding&lt;/IDText&gt;&lt;MDL Ref_Type="Journal"&gt;&lt;Ref_Type&gt;Journal&lt;/Ref_Type&gt;&lt;Ref_ID&gt;359&lt;/Ref_ID&gt;&lt;Title_Primary&gt;A prospective study of same day bi-directional endoscopy in the evaluation of patients with occult gastrointestinal bleeding&lt;/Title_Primary&gt;&lt;Authors_Primary&gt;Stray,N.&lt;/Authors_Primary&gt;&lt;Authors_Primary&gt;Weberg,R.&lt;/Authors_Primary&gt;&lt;Date_Primary&gt;2006/7&lt;/Date_Primary&gt;&lt;Keywords&gt;Adenoma&lt;/Keywords&gt;&lt;Keywords&gt;Adult&lt;/Keywords&gt;&lt;Keywords&gt;adverse effects&lt;/Keywords&gt;&lt;Keywords&gt;Aged&lt;/Keywords&gt;&lt;Keywords&gt;Aged,80 and over&lt;/Keywords&gt;&lt;Keywords&gt;Anti-Inflammatory Agents&lt;/Keywords&gt;&lt;Keywords&gt;Anti-Inflammatory Agents,Non-Steroidal&lt;/Keywords&gt;&lt;Keywords&gt;Aspirin&lt;/Keywords&gt;&lt;Keywords&gt;blood&lt;/Keywords&gt;&lt;Keywords&gt;chemically induced&lt;/Keywords&gt;&lt;Keywords&gt;Colonoscopy&lt;/Keywords&gt;&lt;Keywords&gt;diagnosis&lt;/Keywords&gt;&lt;Keywords&gt;Endoscopy&lt;/Keywords&gt;&lt;Keywords&gt;Endoscopy,Gastrointestinal&lt;/Keywords&gt;&lt;Keywords&gt;Female&lt;/Keywords&gt;&lt;Keywords&gt;Gastroenterology&lt;/Keywords&gt;&lt;Keywords&gt;Gastrointestinal Hemorrhage&lt;/Keywords&gt;&lt;Keywords&gt;Humans&lt;/Keywords&gt;&lt;Keywords&gt;Male&lt;/Keywords&gt;&lt;Keywords&gt;methods&lt;/Keywords&gt;&lt;Keywords&gt;Middle Aged&lt;/Keywords&gt;&lt;Keywords&gt;Norway&lt;/Keywords&gt;&lt;Keywords&gt;Occult Blood&lt;/Keywords&gt;&lt;Keywords&gt;Prospective Studies&lt;/Keywords&gt;&lt;Keywords&gt;Ulcer&lt;/Keywords&gt;&lt;Reprint&gt;Not in File&lt;/Reprint&gt;&lt;Start_Page&gt;844&lt;/Start_Page&gt;&lt;End_Page&gt;850&lt;/End_Page&gt;&lt;Periodical&gt;Scand.J.Gastroenterol.&lt;/Periodical&gt;&lt;Volume&gt;41&lt;/Volume&gt;&lt;Issue&gt;7&lt;/Issue&gt;&lt;Address&gt;Department of Internal Medicine, Diakonhjemmet Hospital, PO Box 23, Vinderen, NO-0319 Oslo, Norway. njaalstray@hotmail.com&lt;/Address&gt;&lt;Web_URL&gt;PM:16785199&lt;/Web_URL&gt;&lt;ZZ_JournalStdAbbrev&gt;&lt;f name="System"&gt;Scand.J.Gastroenterol.&lt;/f&gt;&lt;/ZZ_JournalStdAbbrev&gt;&lt;ZZ_WorkformID&gt;1&lt;/ZZ_WorkformID&gt;&lt;/MDL&gt;&lt;/Cite&gt;&lt;/Refman&gt;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19, 32, 69, 70</w:t>
      </w:r>
      <w:r>
        <w:rPr>
          <w:rFonts w:ascii="Arial" w:hAnsi="Arial" w:cs="Arial"/>
          <w:sz w:val="20"/>
          <w:szCs w:val="20"/>
          <w:lang w:val="da-DK"/>
        </w:rPr>
        <w:fldChar w:fldCharType="end"/>
      </w:r>
      <w:r>
        <w:rPr>
          <w:rFonts w:ascii="Arial" w:hAnsi="Arial" w:cs="Arial"/>
          <w:sz w:val="20"/>
          <w:szCs w:val="20"/>
          <w:lang w:val="da-DK"/>
        </w:rPr>
        <w:t>, med hyppighed af potentiel blødningsårsag på 9% til 23% -</w:t>
      </w:r>
      <w:r w:rsidRPr="0089536D">
        <w:rPr>
          <w:rFonts w:ascii="Arial" w:hAnsi="Arial" w:cs="Arial"/>
          <w:sz w:val="20"/>
          <w:szCs w:val="20"/>
          <w:lang w:val="da-DK"/>
        </w:rPr>
        <w:t xml:space="preserve"> givet at der er</w:t>
      </w:r>
      <w:r>
        <w:rPr>
          <w:rFonts w:ascii="Arial" w:hAnsi="Arial" w:cs="Arial"/>
          <w:sz w:val="20"/>
          <w:szCs w:val="20"/>
          <w:lang w:val="da-DK"/>
        </w:rPr>
        <w:t xml:space="preserve"> et</w:t>
      </w:r>
      <w:r w:rsidRPr="0089536D">
        <w:rPr>
          <w:rFonts w:ascii="Arial" w:hAnsi="Arial" w:cs="Arial"/>
          <w:sz w:val="20"/>
          <w:szCs w:val="20"/>
          <w:lang w:val="da-DK"/>
        </w:rPr>
        <w:t xml:space="preserve"> initialt positivt </w:t>
      </w:r>
      <w:r>
        <w:rPr>
          <w:rFonts w:ascii="Arial" w:hAnsi="Arial" w:cs="Arial"/>
          <w:sz w:val="20"/>
          <w:szCs w:val="20"/>
          <w:lang w:val="da-DK"/>
        </w:rPr>
        <w:t xml:space="preserve">mulig blødningsårsag ved enten gastroskopi eller koloskopi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&lt;Refman&gt;&lt;Cite&gt;&lt;Author&gt;Alemayehu&lt;/Author&gt;&lt;Year&gt;1993&lt;/Year&gt;&lt;RecNum&gt;358&lt;/RecNum&gt;&lt;IDText&gt;Same-day upper and lower endoscopy in patients with occult bleeding, melena, hematochezia, and/or microcytic anemia. A retrospective study of 224 patients&lt;/IDText&gt;&lt;MDL Ref_Type="Journal"&gt;&lt;Ref_Type&gt;Journal&lt;/Ref_Type&gt;&lt;Ref_ID&gt;358&lt;/Ref_ID&gt;&lt;Title_Primary&gt;Same-day upper and lower endoscopy in patients with occult bleeding, melena, hematochezia, and/or microcytic anemia. A retrospective study of 224 patients&lt;/Title_Primary&gt;&lt;Authors_Primary&gt;Alemayehu,G.&lt;/Authors_Primary&gt;&lt;Authors_Primary&gt;Jarnerot,G.&lt;/Authors_Primary&gt;&lt;Date_Primary&gt;1993/8&lt;/Date_Primary&gt;&lt;Keywords&gt;Adult&lt;/Keywords&gt;&lt;Keywords&gt;Aged&lt;/Keywords&gt;&lt;Keywords&gt;Aged,80 and over&lt;/Keywords&gt;&lt;Keywords&gt;Anemia&lt;/Keywords&gt;&lt;Keywords&gt;blood&lt;/Keywords&gt;&lt;Keywords&gt;Colon&lt;/Keywords&gt;&lt;Keywords&gt;Colonoscopy&lt;/Keywords&gt;&lt;Keywords&gt;diagnosis&lt;/Keywords&gt;&lt;Keywords&gt;Endoscopy&lt;/Keywords&gt;&lt;Keywords&gt;Endoscopy,Digestive System&lt;/Keywords&gt;&lt;Keywords&gt;epidemiology&lt;/Keywords&gt;&lt;Keywords&gt;Female&lt;/Keywords&gt;&lt;Keywords&gt;Gastrointestinal Hemorrhage&lt;/Keywords&gt;&lt;Keywords&gt;Gastrointestinal Tract&lt;/Keywords&gt;&lt;Keywords&gt;history&lt;/Keywords&gt;&lt;Keywords&gt;Humans&lt;/Keywords&gt;&lt;Keywords&gt;Incidence&lt;/Keywords&gt;&lt;Keywords&gt;Male&lt;/Keywords&gt;&lt;Keywords&gt;Melena&lt;/Keywords&gt;&lt;Keywords&gt;Middle Aged&lt;/Keywords&gt;&lt;Keywords&gt;Occult Blood&lt;/Keywords&gt;&lt;Keywords&gt;Research&lt;/Keywords&gt;&lt;Keywords&gt;Retrospective Studies&lt;/Keywords&gt;&lt;Keywords&gt;Sweden&lt;/Keywords&gt;&lt;Keywords&gt;Time Factors&lt;/Keywords&gt;&lt;Reprint&gt;Not in File&lt;/Reprint&gt;&lt;Start_Page&gt;667&lt;/Start_Page&gt;&lt;End_Page&gt;672&lt;/End_Page&gt;&lt;Periodical&gt;Scand.J.Gastroenterol.&lt;/Periodical&gt;&lt;Volume&gt;28&lt;/Volume&gt;&lt;Issue&gt;8&lt;/Issue&gt;&lt;Address&gt;Dept. of Medicine, Orebro Medical Center Hospital, Sweden&lt;/Address&gt;&lt;Web_URL&gt;PM:8210979&lt;/Web_URL&gt;&lt;ZZ_JournalStdAbbrev&gt;&lt;f name="System"&gt;Scand.J.Gastroenterol.&lt;/f&gt;&lt;/ZZ_JournalStdAbbrev&gt;&lt;ZZ_WorkformID&gt;1&lt;/ZZ_WorkformID&gt;&lt;/MDL&gt;&lt;/Cite&gt;&lt;Cite&gt;&lt;Author&gt;Stray&lt;/Author&gt;&lt;Year&gt;2006&lt;/Year&gt;&lt;RecNum&gt;359&lt;/RecNum&gt;&lt;IDText&gt;A prospective study of same day bi-directional endoscopy in the evaluation of patients with occult gastrointestinal bleeding&lt;/IDText&gt;&lt;MDL Ref_Type="Journal"&gt;&lt;Ref_Type&gt;Journal&lt;/Ref_Type&gt;&lt;Ref_ID&gt;359&lt;/Ref_ID&gt;&lt;Title_Primary&gt;A prospective study of same day bi-directional endoscopy in the evaluation of patients with occult gastrointestinal bleeding&lt;/Title_Primary&gt;&lt;Authors_Primary&gt;Stray,N.&lt;/Authors_Primary&gt;&lt;Authors_Primary&gt;Weberg,R.&lt;/Authors_Primary&gt;&lt;Date_Primary&gt;2006/7&lt;/Date_Primary&gt;&lt;Keywords&gt;Adenoma&lt;/Keywords&gt;&lt;Keywords&gt;Adult&lt;/Keywords&gt;&lt;Keywords&gt;adverse effects&lt;/Keywords&gt;&lt;Keywords&gt;Aged&lt;/Keywords&gt;&lt;Keywords&gt;Aged,80 and over&lt;/Keywords&gt;&lt;Keywords&gt;Anti-Inflammatory Agents&lt;/Keywords&gt;&lt;Keywords&gt;Anti-Inflammatory Agents,Non-Steroidal&lt;/Keywords&gt;&lt;Keywords&gt;Aspirin&lt;/Keywords&gt;&lt;Keywords&gt;blood&lt;/Keywords&gt;&lt;Keywords&gt;chemically induced&lt;/Keywords&gt;&lt;Keywords&gt;Colonoscopy&lt;/Keywords&gt;&lt;Keywords&gt;diagnosis&lt;/Keywords&gt;&lt;Keywords&gt;Endoscopy&lt;/Keywords&gt;&lt;Keywords&gt;Endoscopy,Gastrointestinal&lt;/Keywords&gt;&lt;Keywords&gt;Female&lt;/Keywords&gt;&lt;Keywords&gt;Gastroenterology&lt;/Keywords&gt;&lt;Keywords&gt;Gastrointestinal Hemorrhage&lt;/Keywords&gt;&lt;Keywords&gt;Humans&lt;/Keywords&gt;&lt;Keywords&gt;Male&lt;/Keywords&gt;&lt;Keywords&gt;methods&lt;/Keywords&gt;&lt;Keywords&gt;Middle Aged&lt;/Keywords&gt;&lt;Keywords&gt;Norway&lt;/Keywords&gt;&lt;Keywords&gt;Occult Blood&lt;/Keywords&gt;&lt;Keywords&gt;Prospective Studies&lt;/Keywords&gt;&lt;Keywords&gt;Ulcer&lt;/Keywords&gt;&lt;Reprint&gt;Not in File&lt;/Reprint&gt;&lt;Start_Page&gt;844&lt;/Start_Page&gt;&lt;End_Page&gt;850&lt;/End_Page&gt;&lt;Periodical&gt;Scand.J.Gastroenterol.&lt;/Periodical&gt;&lt;Volume&gt;41&lt;/Volume&gt;&lt;Issue&gt;7&lt;/Issue&gt;&lt;Address&gt;Department of Internal Medicine, Diakonhjemmet Hospital, PO Box 23, Vinderen, NO-0319 Oslo, Norway. njaalstray@hotmail.com&lt;/Address&gt;&lt;Web_URL&gt;PM:16785199&lt;/Web_URL&gt;&lt;ZZ_JournalStdAbbrev&gt;&lt;f name="System"&gt;Scand.J.Gastroenterol.&lt;/f&gt;&lt;/ZZ_JournalStdAbbrev&gt;&lt;ZZ_WorkformID&gt;1&lt;/ZZ_WorkformID&gt;&lt;/MDL&gt;&lt;/Cite&gt;&lt;/Refman&gt;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69, 70</w:t>
      </w:r>
      <w:r>
        <w:rPr>
          <w:rFonts w:ascii="Arial" w:hAnsi="Arial" w:cs="Arial"/>
          <w:sz w:val="20"/>
          <w:szCs w:val="20"/>
          <w:lang w:val="da-DK"/>
        </w:rPr>
        <w:fldChar w:fldCharType="end"/>
      </w:r>
      <w:r>
        <w:rPr>
          <w:rFonts w:ascii="Arial" w:hAnsi="Arial" w:cs="Arial"/>
          <w:sz w:val="20"/>
          <w:szCs w:val="20"/>
          <w:lang w:val="da-DK"/>
        </w:rPr>
        <w:t>.</w:t>
      </w:r>
    </w:p>
    <w:p w14:paraId="08E2E0E9" w14:textId="77777777" w:rsidR="00771995" w:rsidRPr="0089536D" w:rsidRDefault="00771995" w:rsidP="00E74F0A">
      <w:pPr>
        <w:autoSpaceDE w:val="0"/>
        <w:autoSpaceDN w:val="0"/>
        <w:adjustRightInd w:val="0"/>
        <w:rPr>
          <w:rFonts w:ascii="Arial" w:hAnsi="Arial" w:cs="Arial"/>
          <w:sz w:val="20"/>
          <w:szCs w:val="20"/>
          <w:lang w:val="da-DK"/>
        </w:rPr>
      </w:pPr>
    </w:p>
    <w:p w14:paraId="02DAFA3A" w14:textId="77777777" w:rsidR="00771995" w:rsidRDefault="00771995" w:rsidP="006C30F2">
      <w:pPr>
        <w:autoSpaceDE w:val="0"/>
        <w:autoSpaceDN w:val="0"/>
        <w:adjustRightInd w:val="0"/>
        <w:rPr>
          <w:rFonts w:ascii="Arial" w:hAnsi="Arial" w:cs="Arial"/>
          <w:sz w:val="20"/>
          <w:szCs w:val="20"/>
          <w:lang w:val="da-DK"/>
        </w:rPr>
      </w:pPr>
      <w:r>
        <w:rPr>
          <w:rFonts w:ascii="Arial" w:hAnsi="Arial" w:cs="Arial"/>
          <w:sz w:val="20"/>
          <w:szCs w:val="20"/>
          <w:lang w:val="da-DK"/>
        </w:rPr>
        <w:t>U</w:t>
      </w:r>
      <w:r w:rsidRPr="0089536D">
        <w:rPr>
          <w:rFonts w:ascii="Arial" w:hAnsi="Arial" w:cs="Arial"/>
          <w:sz w:val="20"/>
          <w:szCs w:val="20"/>
          <w:lang w:val="da-DK"/>
        </w:rPr>
        <w:t xml:space="preserve">nder </w:t>
      </w:r>
      <w:r>
        <w:rPr>
          <w:rFonts w:ascii="Arial" w:hAnsi="Arial" w:cs="Arial"/>
          <w:sz w:val="20"/>
          <w:szCs w:val="20"/>
          <w:lang w:val="da-DK"/>
        </w:rPr>
        <w:t>kolo</w:t>
      </w:r>
      <w:r w:rsidRPr="0089536D">
        <w:rPr>
          <w:rFonts w:ascii="Arial" w:hAnsi="Arial" w:cs="Arial"/>
          <w:sz w:val="20"/>
          <w:szCs w:val="20"/>
          <w:lang w:val="da-DK"/>
        </w:rPr>
        <w:t>skopi</w:t>
      </w:r>
      <w:r>
        <w:rPr>
          <w:rFonts w:ascii="Arial" w:hAnsi="Arial" w:cs="Arial"/>
          <w:sz w:val="20"/>
          <w:szCs w:val="20"/>
          <w:lang w:val="da-DK"/>
        </w:rPr>
        <w:t xml:space="preserve"> er </w:t>
      </w:r>
      <w:r w:rsidR="00D81D68">
        <w:rPr>
          <w:rFonts w:ascii="Arial" w:hAnsi="Arial" w:cs="Arial"/>
          <w:sz w:val="20"/>
          <w:szCs w:val="20"/>
          <w:lang w:val="da-DK"/>
        </w:rPr>
        <w:t xml:space="preserve">følgende </w:t>
      </w:r>
      <w:r>
        <w:rPr>
          <w:rFonts w:ascii="Arial" w:hAnsi="Arial" w:cs="Arial"/>
          <w:sz w:val="20"/>
          <w:szCs w:val="20"/>
          <w:lang w:val="da-DK"/>
        </w:rPr>
        <w:t>p</w:t>
      </w:r>
      <w:r w:rsidRPr="0089536D">
        <w:rPr>
          <w:rFonts w:ascii="Arial" w:hAnsi="Arial" w:cs="Arial"/>
          <w:sz w:val="20"/>
          <w:szCs w:val="20"/>
          <w:lang w:val="da-DK"/>
        </w:rPr>
        <w:t>ositive fund evidente som blødningskilder</w:t>
      </w:r>
      <w:r w:rsidR="00D81D68">
        <w:rPr>
          <w:rFonts w:ascii="Arial" w:hAnsi="Arial" w:cs="Arial"/>
          <w:sz w:val="20"/>
          <w:szCs w:val="20"/>
          <w:lang w:val="da-DK"/>
        </w:rPr>
        <w:t xml:space="preserve">: </w:t>
      </w:r>
      <w:r w:rsidRPr="0089536D">
        <w:rPr>
          <w:rFonts w:ascii="Arial" w:hAnsi="Arial" w:cs="Arial"/>
          <w:sz w:val="20"/>
          <w:szCs w:val="20"/>
          <w:lang w:val="da-DK"/>
        </w:rPr>
        <w:t>cance</w:t>
      </w:r>
      <w:r w:rsidR="00D81D68">
        <w:rPr>
          <w:rFonts w:ascii="Arial" w:hAnsi="Arial" w:cs="Arial"/>
          <w:sz w:val="20"/>
          <w:szCs w:val="20"/>
          <w:lang w:val="da-DK"/>
        </w:rPr>
        <w:t>r, polypper, angiodysplasi, IBD</w:t>
      </w:r>
      <w:r w:rsidRPr="0089536D">
        <w:rPr>
          <w:rFonts w:ascii="Arial" w:hAnsi="Arial" w:cs="Arial"/>
          <w:sz w:val="20"/>
          <w:szCs w:val="20"/>
          <w:lang w:val="da-DK"/>
        </w:rPr>
        <w:t>. Positive fund ved gastroskopi omfatter blødningskilder (</w:t>
      </w:r>
      <w:r>
        <w:rPr>
          <w:rFonts w:ascii="Arial" w:hAnsi="Arial" w:cs="Arial"/>
          <w:sz w:val="20"/>
          <w:szCs w:val="20"/>
          <w:lang w:val="da-DK"/>
        </w:rPr>
        <w:t>u</w:t>
      </w:r>
      <w:r w:rsidRPr="0089536D">
        <w:rPr>
          <w:rFonts w:ascii="Arial" w:hAnsi="Arial" w:cs="Arial"/>
          <w:sz w:val="20"/>
          <w:szCs w:val="20"/>
          <w:lang w:val="da-DK"/>
        </w:rPr>
        <w:t>lcerationer, angi</w:t>
      </w:r>
      <w:r>
        <w:rPr>
          <w:rFonts w:ascii="Arial" w:hAnsi="Arial" w:cs="Arial"/>
          <w:sz w:val="20"/>
          <w:szCs w:val="20"/>
          <w:lang w:val="da-DK"/>
        </w:rPr>
        <w:t>odysplasi</w:t>
      </w:r>
      <w:r w:rsidRPr="0089536D">
        <w:rPr>
          <w:rFonts w:ascii="Arial" w:hAnsi="Arial" w:cs="Arial"/>
          <w:sz w:val="20"/>
          <w:szCs w:val="20"/>
          <w:lang w:val="da-DK"/>
        </w:rPr>
        <w:t xml:space="preserve">er, cancer) </w:t>
      </w:r>
      <w:r>
        <w:rPr>
          <w:rFonts w:ascii="Arial" w:hAnsi="Arial" w:cs="Arial"/>
          <w:sz w:val="20"/>
          <w:szCs w:val="20"/>
          <w:lang w:val="da-DK"/>
        </w:rPr>
        <w:t>såvel som malabsorp</w:t>
      </w:r>
      <w:r w:rsidRPr="0089536D">
        <w:rPr>
          <w:rFonts w:ascii="Arial" w:hAnsi="Arial" w:cs="Arial"/>
          <w:sz w:val="20"/>
          <w:szCs w:val="20"/>
          <w:lang w:val="da-DK"/>
        </w:rPr>
        <w:t>tion, der ikke er evident under skopien, men som kræver supplerende bioptering eller biokemiske te</w:t>
      </w:r>
      <w:r>
        <w:rPr>
          <w:rFonts w:ascii="Arial" w:hAnsi="Arial" w:cs="Arial"/>
          <w:sz w:val="20"/>
          <w:szCs w:val="20"/>
          <w:lang w:val="da-DK"/>
        </w:rPr>
        <w:t xml:space="preserve">sts (cøliaki, atrofisk gastrit). </w:t>
      </w:r>
    </w:p>
    <w:p w14:paraId="25BE43A9" w14:textId="77777777" w:rsidR="00771995" w:rsidRDefault="00771995" w:rsidP="006C30F2">
      <w:pPr>
        <w:autoSpaceDE w:val="0"/>
        <w:autoSpaceDN w:val="0"/>
        <w:adjustRightInd w:val="0"/>
        <w:rPr>
          <w:rFonts w:ascii="Arial" w:hAnsi="Arial" w:cs="Arial"/>
          <w:sz w:val="20"/>
          <w:szCs w:val="20"/>
          <w:lang w:val="da-DK"/>
        </w:rPr>
      </w:pPr>
    </w:p>
    <w:p w14:paraId="0F3673E8" w14:textId="77777777" w:rsidR="00771995" w:rsidRPr="00795F38" w:rsidRDefault="00771995" w:rsidP="00795F38">
      <w:pPr>
        <w:autoSpaceDE w:val="0"/>
        <w:autoSpaceDN w:val="0"/>
        <w:adjustRightInd w:val="0"/>
        <w:rPr>
          <w:rFonts w:ascii="Arial" w:hAnsi="Arial" w:cs="Arial"/>
          <w:i/>
          <w:sz w:val="20"/>
          <w:szCs w:val="20"/>
          <w:lang w:val="da-DK"/>
        </w:rPr>
      </w:pPr>
      <w:r>
        <w:rPr>
          <w:rFonts w:ascii="Arial" w:hAnsi="Arial" w:cs="Arial"/>
          <w:i/>
          <w:sz w:val="20"/>
          <w:szCs w:val="20"/>
          <w:lang w:val="da-DK"/>
        </w:rPr>
        <w:t>Kapselenteroskopi</w:t>
      </w:r>
    </w:p>
    <w:p w14:paraId="370936AA" w14:textId="77777777" w:rsidR="00771995" w:rsidRPr="0089536D" w:rsidRDefault="00771995" w:rsidP="00795F38">
      <w:pPr>
        <w:autoSpaceDE w:val="0"/>
        <w:autoSpaceDN w:val="0"/>
        <w:adjustRightInd w:val="0"/>
        <w:rPr>
          <w:rFonts w:ascii="Arial" w:hAnsi="Arial" w:cs="Arial"/>
          <w:sz w:val="20"/>
          <w:szCs w:val="20"/>
          <w:lang w:val="da-DK"/>
        </w:rPr>
      </w:pPr>
      <w:r w:rsidRPr="0089536D">
        <w:rPr>
          <w:rFonts w:ascii="Arial" w:hAnsi="Arial" w:cs="Arial"/>
          <w:sz w:val="20"/>
          <w:szCs w:val="20"/>
          <w:lang w:val="da-DK"/>
        </w:rPr>
        <w:t>Diagnostisk udbytte af kapselen</w:t>
      </w:r>
      <w:r>
        <w:rPr>
          <w:rFonts w:ascii="Arial" w:hAnsi="Arial" w:cs="Arial"/>
          <w:sz w:val="20"/>
          <w:szCs w:val="20"/>
          <w:lang w:val="da-DK"/>
        </w:rPr>
        <w:t>teroskopi,</w:t>
      </w:r>
      <w:r w:rsidRPr="0089536D">
        <w:rPr>
          <w:rFonts w:ascii="Arial" w:hAnsi="Arial" w:cs="Arial"/>
          <w:sz w:val="20"/>
          <w:szCs w:val="20"/>
          <w:lang w:val="da-DK"/>
        </w:rPr>
        <w:t xml:space="preserve"> efter negativ bidirektional</w:t>
      </w:r>
      <w:r>
        <w:rPr>
          <w:rFonts w:ascii="Arial" w:hAnsi="Arial" w:cs="Arial"/>
          <w:sz w:val="20"/>
          <w:szCs w:val="20"/>
          <w:lang w:val="da-DK"/>
        </w:rPr>
        <w:t xml:space="preserve"> </w:t>
      </w:r>
      <w:r w:rsidRPr="0089536D">
        <w:rPr>
          <w:rFonts w:ascii="Arial" w:hAnsi="Arial" w:cs="Arial"/>
          <w:sz w:val="20"/>
          <w:szCs w:val="20"/>
          <w:lang w:val="da-DK"/>
        </w:rPr>
        <w:t>endoskopi</w:t>
      </w:r>
      <w:r>
        <w:rPr>
          <w:rFonts w:ascii="Arial" w:hAnsi="Arial" w:cs="Arial"/>
          <w:sz w:val="20"/>
          <w:szCs w:val="20"/>
          <w:lang w:val="da-DK"/>
        </w:rPr>
        <w:t xml:space="preserve">, </w:t>
      </w:r>
      <w:r w:rsidRPr="0089536D">
        <w:rPr>
          <w:rFonts w:ascii="Arial" w:hAnsi="Arial" w:cs="Arial"/>
          <w:sz w:val="20"/>
          <w:szCs w:val="20"/>
          <w:lang w:val="da-DK"/>
        </w:rPr>
        <w:t>er beregnet til 6</w:t>
      </w:r>
      <w:r>
        <w:rPr>
          <w:rFonts w:ascii="Arial" w:hAnsi="Arial" w:cs="Arial"/>
          <w:sz w:val="20"/>
          <w:szCs w:val="20"/>
          <w:lang w:val="da-DK"/>
        </w:rPr>
        <w:t>7</w:t>
      </w:r>
      <w:r w:rsidRPr="0089536D">
        <w:rPr>
          <w:rFonts w:ascii="Arial" w:hAnsi="Arial" w:cs="Arial"/>
          <w:sz w:val="20"/>
          <w:szCs w:val="20"/>
          <w:lang w:val="da-DK"/>
        </w:rPr>
        <w:t xml:space="preserve">% (95% </w:t>
      </w:r>
      <w:r>
        <w:rPr>
          <w:rFonts w:ascii="Arial" w:hAnsi="Arial" w:cs="Arial"/>
          <w:sz w:val="20"/>
          <w:szCs w:val="20"/>
          <w:lang w:val="da-DK"/>
        </w:rPr>
        <w:t>sikkerheds</w:t>
      </w:r>
      <w:r w:rsidRPr="0089536D">
        <w:rPr>
          <w:rFonts w:ascii="Arial" w:hAnsi="Arial" w:cs="Arial"/>
          <w:sz w:val="20"/>
          <w:szCs w:val="20"/>
          <w:lang w:val="da-DK"/>
        </w:rPr>
        <w:t xml:space="preserve">grænser: </w:t>
      </w:r>
      <w:r>
        <w:rPr>
          <w:rFonts w:ascii="Arial" w:hAnsi="Arial" w:cs="Arial"/>
          <w:sz w:val="20"/>
          <w:szCs w:val="20"/>
          <w:lang w:val="da-DK"/>
        </w:rPr>
        <w:t>61%</w:t>
      </w:r>
      <w:r w:rsidRPr="0089536D">
        <w:rPr>
          <w:rFonts w:ascii="Arial" w:hAnsi="Arial" w:cs="Arial"/>
          <w:sz w:val="20"/>
          <w:szCs w:val="20"/>
          <w:lang w:val="da-DK"/>
        </w:rPr>
        <w:t>-</w:t>
      </w:r>
      <w:r>
        <w:rPr>
          <w:rFonts w:ascii="Arial" w:hAnsi="Arial" w:cs="Arial"/>
          <w:sz w:val="20"/>
          <w:szCs w:val="20"/>
          <w:lang w:val="da-DK"/>
        </w:rPr>
        <w:t>7</w:t>
      </w:r>
      <w:r w:rsidRPr="0089536D">
        <w:rPr>
          <w:rFonts w:ascii="Arial" w:hAnsi="Arial" w:cs="Arial"/>
          <w:sz w:val="20"/>
          <w:szCs w:val="20"/>
          <w:lang w:val="da-DK"/>
        </w:rPr>
        <w:t xml:space="preserve">2%) i en metaanalyse </w:t>
      </w:r>
      <w:r>
        <w:rPr>
          <w:rFonts w:ascii="Arial" w:hAnsi="Arial" w:cs="Arial"/>
          <w:sz w:val="20"/>
          <w:szCs w:val="20"/>
          <w:lang w:val="da-DK"/>
        </w:rPr>
        <w:t>af</w:t>
      </w:r>
      <w:r w:rsidRPr="0089536D">
        <w:rPr>
          <w:rFonts w:ascii="Arial" w:hAnsi="Arial" w:cs="Arial"/>
          <w:sz w:val="20"/>
          <w:szCs w:val="20"/>
          <w:lang w:val="da-DK"/>
        </w:rPr>
        <w:t xml:space="preserve"> 24 retro- og prospektive studier (1960 </w:t>
      </w:r>
      <w:r>
        <w:rPr>
          <w:rFonts w:ascii="Arial" w:hAnsi="Arial" w:cs="Arial"/>
          <w:sz w:val="20"/>
          <w:szCs w:val="20"/>
          <w:lang w:val="da-DK"/>
        </w:rPr>
        <w:t>patienter</w:t>
      </w:r>
      <w:r w:rsidRPr="0089536D">
        <w:rPr>
          <w:rFonts w:ascii="Arial" w:hAnsi="Arial" w:cs="Arial"/>
          <w:sz w:val="20"/>
          <w:szCs w:val="20"/>
          <w:lang w:val="da-DK"/>
        </w:rPr>
        <w:t xml:space="preserve">) </w:t>
      </w:r>
      <w:r>
        <w:rPr>
          <w:rFonts w:ascii="Arial" w:hAnsi="Arial" w:cs="Arial"/>
          <w:sz w:val="20"/>
          <w:szCs w:val="20"/>
          <w:lang w:val="da-DK"/>
        </w:rPr>
        <w:t xml:space="preserve">af </w:t>
      </w:r>
      <w:r w:rsidRPr="0089536D">
        <w:rPr>
          <w:rFonts w:ascii="Arial" w:hAnsi="Arial" w:cs="Arial"/>
          <w:sz w:val="20"/>
          <w:szCs w:val="20"/>
          <w:lang w:val="da-DK"/>
        </w:rPr>
        <w:t xml:space="preserve">patienter </w:t>
      </w:r>
      <w:r>
        <w:rPr>
          <w:rFonts w:ascii="Arial" w:hAnsi="Arial" w:cs="Arial"/>
          <w:sz w:val="20"/>
          <w:szCs w:val="20"/>
          <w:lang w:val="da-DK"/>
        </w:rPr>
        <w:t xml:space="preserve">med </w:t>
      </w:r>
      <w:r w:rsidRPr="0089536D">
        <w:rPr>
          <w:rFonts w:ascii="Arial" w:hAnsi="Arial" w:cs="Arial"/>
          <w:sz w:val="20"/>
          <w:szCs w:val="20"/>
          <w:lang w:val="da-DK"/>
        </w:rPr>
        <w:t>jernmangelanæmi</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&lt;Refman&gt;&lt;Cite&gt;&lt;Author&gt;Koulaouzidis&lt;/Author&gt;&lt;Year&gt;2012&lt;/Year&gt;&lt;RecNum&gt;326&lt;/RecNum&gt;&lt;IDText&gt;Diagnostic yield of small-bowel capsule endoscopy in patients with iron-deficiency anemia: a systematic review&lt;/IDText&gt;&lt;MDL Ref_Type="Journal"&gt;&lt;Ref_Type&gt;Journal&lt;/Ref_Type&gt;&lt;Ref_ID&gt;326&lt;/Ref_ID&gt;&lt;Title_Primary&gt;Diagnostic yield of small-bowel capsule endoscopy in patients with iron-deficiency anemia: a systematic review&lt;/Title_Primary&gt;&lt;Authors_Primary&gt;Koulaouzidis,A.&lt;/Authors_Primary&gt;&lt;Authors_Primary&gt;Rondonotti,E.&lt;/Authors_Primary&gt;&lt;Authors_Primary&gt;Giannakou,A.&lt;/Authors_Primary&gt;&lt;Authors_Primary&gt;Plevris,J.N.&lt;/Authors_Primary&gt;&lt;Date_Primary&gt;2012/11&lt;/Date_Primary&gt;&lt;Keywords&gt;analysis&lt;/Keywords&gt;&lt;Keywords&gt;Anemia&lt;/Keywords&gt;&lt;Keywords&gt;Anemia,Iron-Deficiency&lt;/Keywords&gt;&lt;Keywords&gt;Capsule Endoscopy&lt;/Keywords&gt;&lt;Keywords&gt;complications&lt;/Keywords&gt;&lt;Keywords&gt;Confidence Intervals&lt;/Keywords&gt;&lt;Keywords&gt;diagnosis&lt;/Keywords&gt;&lt;Keywords&gt;Endoscopy&lt;/Keywords&gt;&lt;Keywords&gt;etiology&lt;/Keywords&gt;&lt;Keywords&gt;Guidelines&lt;/Keywords&gt;&lt;Keywords&gt;Humans&lt;/Keywords&gt;&lt;Keywords&gt;Intestinal Diseases&lt;/Keywords&gt;&lt;Keywords&gt;Intestine,Small&lt;/Keywords&gt;&lt;Keywords&gt;Liver&lt;/Keywords&gt;&lt;Keywords&gt;pathology&lt;/Keywords&gt;&lt;Keywords&gt;Research&lt;/Keywords&gt;&lt;Reprint&gt;Not in File&lt;/Reprint&gt;&lt;Start_Page&gt;983&lt;/Start_Page&gt;&lt;End_Page&gt;992&lt;/End_Page&gt;&lt;Periodical&gt;Gastrointest.Endosc.&lt;/Periodical&gt;&lt;Volume&gt;76&lt;/Volume&gt;&lt;Issue&gt;5&lt;/Issue&gt;&lt;Address&gt;Centre for Liver and Digestive Disorders (CLDD), Royal Infirmary of Edinburgh, Edinburgh, UK&lt;/Address&gt;&lt;Web_URL&gt;PM:23078923&lt;/Web_URL&gt;&lt;ZZ_JournalStdAbbrev&gt;&lt;f name="System"&gt;Gastrointest.Endosc.&lt;/f&gt;&lt;/ZZ_JournalStdAbbrev&gt;&lt;ZZ_WorkformID&gt;1&lt;/ZZ_WorkformID&gt;&lt;/MDL&gt;&lt;/Cite&gt;&lt;/Refman&gt;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71</w:t>
      </w:r>
      <w:r>
        <w:rPr>
          <w:rFonts w:ascii="Arial" w:hAnsi="Arial" w:cs="Arial"/>
          <w:sz w:val="20"/>
          <w:szCs w:val="20"/>
          <w:lang w:val="da-DK"/>
        </w:rPr>
        <w:fldChar w:fldCharType="end"/>
      </w:r>
      <w:r w:rsidRPr="0089536D">
        <w:rPr>
          <w:rFonts w:ascii="Arial" w:hAnsi="Arial" w:cs="Arial"/>
          <w:sz w:val="20"/>
          <w:szCs w:val="20"/>
          <w:lang w:val="da-DK"/>
        </w:rPr>
        <w:t xml:space="preserve">. Studierne er dog heterogene, retro- såvel som prospektive og generelt præget af selektionsbias. Det hyppigste fund </w:t>
      </w:r>
      <w:r>
        <w:rPr>
          <w:rFonts w:ascii="Arial" w:hAnsi="Arial" w:cs="Arial"/>
          <w:sz w:val="20"/>
          <w:szCs w:val="20"/>
          <w:lang w:val="da-DK"/>
        </w:rPr>
        <w:t xml:space="preserve">var </w:t>
      </w:r>
      <w:r w:rsidR="00D81D68">
        <w:rPr>
          <w:rFonts w:ascii="Arial" w:hAnsi="Arial" w:cs="Arial"/>
          <w:sz w:val="20"/>
          <w:szCs w:val="20"/>
          <w:lang w:val="da-DK"/>
        </w:rPr>
        <w:t>angiodysplasier i tyndtarm</w:t>
      </w:r>
      <w:r w:rsidRPr="0089536D">
        <w:rPr>
          <w:rFonts w:ascii="Arial" w:hAnsi="Arial" w:cs="Arial"/>
          <w:sz w:val="20"/>
          <w:szCs w:val="20"/>
          <w:lang w:val="da-DK"/>
        </w:rPr>
        <w:t xml:space="preserve"> (24,5%) inflammatoriske læsioner (10,5%) og tumor/polyp (3,5%). </w:t>
      </w:r>
    </w:p>
    <w:p w14:paraId="7782F81D" w14:textId="77777777" w:rsidR="00771995" w:rsidRDefault="00771995" w:rsidP="00795F38">
      <w:pPr>
        <w:autoSpaceDE w:val="0"/>
        <w:autoSpaceDN w:val="0"/>
        <w:adjustRightInd w:val="0"/>
        <w:rPr>
          <w:rFonts w:ascii="Arial" w:hAnsi="Arial" w:cs="Arial"/>
          <w:sz w:val="20"/>
          <w:szCs w:val="20"/>
          <w:lang w:val="da-DK"/>
        </w:rPr>
      </w:pPr>
      <w:r w:rsidRPr="0089536D">
        <w:rPr>
          <w:rFonts w:ascii="Arial" w:hAnsi="Arial" w:cs="Arial"/>
          <w:sz w:val="20"/>
          <w:szCs w:val="20"/>
          <w:lang w:val="da-DK"/>
        </w:rPr>
        <w:t>Det er ikke afklaret hvorvidt kapselen</w:t>
      </w:r>
      <w:r>
        <w:rPr>
          <w:rFonts w:ascii="Arial" w:hAnsi="Arial" w:cs="Arial"/>
          <w:sz w:val="20"/>
          <w:szCs w:val="20"/>
          <w:lang w:val="da-DK"/>
        </w:rPr>
        <w:t xml:space="preserve">teroskopi </w:t>
      </w:r>
      <w:r w:rsidRPr="0089536D">
        <w:rPr>
          <w:rFonts w:ascii="Arial" w:hAnsi="Arial" w:cs="Arial"/>
          <w:sz w:val="20"/>
          <w:szCs w:val="20"/>
          <w:lang w:val="da-DK"/>
        </w:rPr>
        <w:t>bedre</w:t>
      </w:r>
      <w:r>
        <w:rPr>
          <w:rFonts w:ascii="Arial" w:hAnsi="Arial" w:cs="Arial"/>
          <w:sz w:val="20"/>
          <w:szCs w:val="20"/>
          <w:lang w:val="da-DK"/>
        </w:rPr>
        <w:t>r forløbet (outcome)</w:t>
      </w:r>
      <w:r w:rsidRPr="0089536D">
        <w:rPr>
          <w:rFonts w:ascii="Arial" w:hAnsi="Arial" w:cs="Arial"/>
          <w:sz w:val="20"/>
          <w:szCs w:val="20"/>
          <w:lang w:val="da-DK"/>
        </w:rPr>
        <w:t xml:space="preserve"> for </w:t>
      </w:r>
      <w:r>
        <w:rPr>
          <w:rFonts w:ascii="Arial" w:hAnsi="Arial" w:cs="Arial"/>
          <w:sz w:val="20"/>
          <w:szCs w:val="20"/>
          <w:lang w:val="da-DK"/>
        </w:rPr>
        <w:t>patienterne med jernmangelanæmi</w:t>
      </w:r>
      <w:r w:rsidRPr="0089536D">
        <w:rPr>
          <w:rFonts w:ascii="Arial" w:hAnsi="Arial" w:cs="Arial"/>
          <w:sz w:val="20"/>
          <w:szCs w:val="20"/>
          <w:lang w:val="da-DK"/>
        </w:rPr>
        <w:t>. Anæmifremkaldende angi</w:t>
      </w:r>
      <w:r>
        <w:rPr>
          <w:rFonts w:ascii="Arial" w:hAnsi="Arial" w:cs="Arial"/>
          <w:sz w:val="20"/>
          <w:szCs w:val="20"/>
          <w:lang w:val="da-DK"/>
        </w:rPr>
        <w:t>odysplasi</w:t>
      </w:r>
      <w:r w:rsidRPr="0089536D">
        <w:rPr>
          <w:rFonts w:ascii="Arial" w:hAnsi="Arial" w:cs="Arial"/>
          <w:sz w:val="20"/>
          <w:szCs w:val="20"/>
          <w:lang w:val="da-DK"/>
        </w:rPr>
        <w:t xml:space="preserve">er i tyndtarmen uden overt blødning behandles </w:t>
      </w:r>
      <w:r>
        <w:rPr>
          <w:rFonts w:ascii="Arial" w:hAnsi="Arial" w:cs="Arial"/>
          <w:sz w:val="20"/>
          <w:szCs w:val="20"/>
          <w:lang w:val="da-DK"/>
        </w:rPr>
        <w:t>muligvis</w:t>
      </w:r>
      <w:r w:rsidRPr="0089536D">
        <w:rPr>
          <w:rFonts w:ascii="Arial" w:hAnsi="Arial" w:cs="Arial"/>
          <w:sz w:val="20"/>
          <w:szCs w:val="20"/>
          <w:lang w:val="da-DK"/>
        </w:rPr>
        <w:t xml:space="preserve"> bedre med jerntilskud og reduktion i evt. trombocythæmmende og antikoagulatiations</w:t>
      </w:r>
      <w:r>
        <w:rPr>
          <w:rFonts w:ascii="Arial" w:hAnsi="Arial" w:cs="Arial"/>
          <w:sz w:val="20"/>
          <w:szCs w:val="20"/>
          <w:lang w:val="da-DK"/>
        </w:rPr>
        <w:t xml:space="preserve"> </w:t>
      </w:r>
      <w:r w:rsidR="00D81D68">
        <w:rPr>
          <w:rFonts w:ascii="Arial" w:hAnsi="Arial" w:cs="Arial"/>
          <w:sz w:val="20"/>
          <w:szCs w:val="20"/>
          <w:lang w:val="da-DK"/>
        </w:rPr>
        <w:t>behandling end med endoskopisk</w:t>
      </w:r>
      <w:r w:rsidRPr="0089536D">
        <w:rPr>
          <w:rFonts w:ascii="Arial" w:hAnsi="Arial" w:cs="Arial"/>
          <w:sz w:val="20"/>
          <w:szCs w:val="20"/>
          <w:lang w:val="da-DK"/>
        </w:rPr>
        <w:t xml:space="preserve"> eller kirurgisk terapi. Men der savnes gode undersøgelser til afklaring heraf. </w:t>
      </w:r>
    </w:p>
    <w:p w14:paraId="76756100" w14:textId="77777777" w:rsidR="00771995" w:rsidRDefault="00771995" w:rsidP="00795F38">
      <w:pPr>
        <w:autoSpaceDE w:val="0"/>
        <w:autoSpaceDN w:val="0"/>
        <w:adjustRightInd w:val="0"/>
        <w:rPr>
          <w:rFonts w:ascii="Arial" w:hAnsi="Arial" w:cs="Arial"/>
          <w:sz w:val="20"/>
          <w:szCs w:val="20"/>
          <w:lang w:val="da-DK"/>
        </w:rPr>
      </w:pPr>
      <w:r w:rsidRPr="0089536D">
        <w:rPr>
          <w:rFonts w:ascii="Arial" w:hAnsi="Arial" w:cs="Arial"/>
          <w:sz w:val="20"/>
          <w:szCs w:val="20"/>
          <w:lang w:val="da-DK"/>
        </w:rPr>
        <w:t>Et bl</w:t>
      </w:r>
      <w:r>
        <w:rPr>
          <w:rFonts w:ascii="Arial" w:hAnsi="Arial" w:cs="Arial"/>
          <w:sz w:val="20"/>
          <w:szCs w:val="20"/>
          <w:lang w:val="da-DK"/>
        </w:rPr>
        <w:t xml:space="preserve">indet, randomiseret, </w:t>
      </w:r>
      <w:r w:rsidRPr="0089536D">
        <w:rPr>
          <w:rFonts w:ascii="Arial" w:hAnsi="Arial" w:cs="Arial"/>
          <w:sz w:val="20"/>
          <w:szCs w:val="20"/>
          <w:lang w:val="da-DK"/>
        </w:rPr>
        <w:t>prospektivt studie kunne ikke finde forskel i behov for blodtransfusion, indlæggelser eller mortalitet 12 måneder efter randomisering til kapselendoskopi eller dedikeret tyndtarms kontrast radiografi for obs</w:t>
      </w:r>
      <w:r w:rsidR="00D81D68">
        <w:rPr>
          <w:rFonts w:ascii="Arial" w:hAnsi="Arial" w:cs="Arial"/>
          <w:sz w:val="20"/>
          <w:szCs w:val="20"/>
          <w:lang w:val="da-DK"/>
        </w:rPr>
        <w:t>k</w:t>
      </w:r>
      <w:r w:rsidRPr="0089536D">
        <w:rPr>
          <w:rFonts w:ascii="Arial" w:hAnsi="Arial" w:cs="Arial"/>
          <w:sz w:val="20"/>
          <w:szCs w:val="20"/>
          <w:lang w:val="da-DK"/>
        </w:rPr>
        <w:t>ur blødning med negativ push-enteroskopi</w:t>
      </w:r>
      <w:r w:rsidR="00D81D68">
        <w:rPr>
          <w:rFonts w:ascii="Arial" w:hAnsi="Arial" w:cs="Arial"/>
          <w:sz w:val="20"/>
          <w:szCs w:val="20"/>
          <w:lang w:val="da-DK"/>
        </w:rPr>
        <w:t xml:space="preserv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&lt;Refman&gt;&lt;Cite&gt;&lt;Author&gt;Laine&lt;/Author&gt;&lt;Year&gt;2010&lt;/Year&gt;&lt;RecNum&gt;294&lt;/RecNum&gt;&lt;IDText&gt;Does capsule endoscopy improve outcomes in obscure gastrointestinal bleeding? Randomized trial versus dedicated small bowel radiography&lt;/IDText&gt;&lt;MDL Ref_Type="Journal"&gt;&lt;Ref_Type&gt;Journal&lt;/Ref_Type&gt;&lt;Ref_ID&gt;294&lt;/Ref_ID&gt;&lt;Title_Primary&gt;Does capsule endoscopy improve outcomes in obscure gastrointestinal bleeding? Randomized trial versus dedicated small bowel radiography&lt;/Title_Primary&gt;&lt;Authors_Primary&gt;Laine,L.&lt;/Authors_Primary&gt;&lt;Authors_Primary&gt;Sahota,A.&lt;/Authors_Primary&gt;&lt;Authors_Primary&gt;Shah,A.&lt;/Authors_Primary&gt;&lt;Date_Primary&gt;2010/5&lt;/Date_Primary&gt;&lt;Keywords&gt;Biological Markers&lt;/Keywords&gt;&lt;Keywords&gt;blood&lt;/Keywords&gt;&lt;Keywords&gt;Blood Transfusion&lt;/Keywords&gt;&lt;Keywords&gt;California&lt;/Keywords&gt;&lt;Keywords&gt;Capsule Endoscopy&lt;/Keywords&gt;&lt;Keywords&gt;Colonoscopy&lt;/Keywords&gt;&lt;Keywords&gt;Comparative Study&lt;/Keywords&gt;&lt;Keywords&gt;diagnosis&lt;/Keywords&gt;&lt;Keywords&gt;Endoscopy&lt;/Keywords&gt;&lt;Keywords&gt;etiology&lt;/Keywords&gt;&lt;Keywords&gt;Female&lt;/Keywords&gt;&lt;Keywords&gt;Gastrointestinal Hemorrhage&lt;/Keywords&gt;&lt;Keywords&gt;Hemoglobins&lt;/Keywords&gt;&lt;Keywords&gt;Hospitalization&lt;/Keywords&gt;&lt;Keywords&gt;Humans&lt;/Keywords&gt;&lt;Keywords&gt;Intestine,Small&lt;/Keywords&gt;&lt;Keywords&gt;Liver&lt;/Keywords&gt;&lt;Keywords&gt;Male&lt;/Keywords&gt;&lt;Keywords&gt;metabolism&lt;/Keywords&gt;&lt;Keywords&gt;methods&lt;/Keywords&gt;&lt;Keywords&gt;Middle Aged&lt;/Keywords&gt;&lt;Keywords&gt;pathology&lt;/Keywords&gt;&lt;Keywords&gt;Predictive Value of Tests&lt;/Keywords&gt;&lt;Keywords&gt;radiography&lt;/Keywords&gt;&lt;Keywords&gt;Radiography,Abdominal&lt;/Keywords&gt;&lt;Keywords&gt;Recurrence&lt;/Keywords&gt;&lt;Keywords&gt;Research&lt;/Keywords&gt;&lt;Keywords&gt;Risk Factors&lt;/Keywords&gt;&lt;Keywords&gt;therapy&lt;/Keywords&gt;&lt;Keywords&gt;Time Factors&lt;/Keywords&gt;&lt;Keywords&gt;Treatment Outcome&lt;/Keywords&gt;&lt;Reprint&gt;Not in File&lt;/Reprint&gt;&lt;Start_Page&gt;1673&lt;/Start_Page&gt;&lt;End_Page&gt;1680&lt;/End_Page&gt;&lt;Periodical&gt;Gastroenterology&lt;/Periodical&gt;&lt;Volume&gt;138&lt;/Volume&gt;&lt;Issue&gt;5&lt;/Issue&gt;&lt;Address&gt;Division of Gastrointestinal and Liver Disease, Keck School of Medicine, University of Southern California, Los Angeles, California 90033, USA. llaine@usc.edu&lt;/Address&gt;&lt;Web_URL&gt;PM:20138043&lt;/Web_URL&gt;&lt;ZZ_JournalStdAbbrev&gt;&lt;f name="System"&gt;Gastroenterology&lt;/f&gt;&lt;/ZZ_JournalStdAbbrev&gt;&lt;ZZ_WorkformID&gt;1&lt;/ZZ_WorkformID&gt;&lt;/MDL&gt;&lt;/Cite&gt;&lt;/Refman&gt;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40</w:t>
      </w:r>
      <w:r>
        <w:rPr>
          <w:rFonts w:ascii="Arial" w:hAnsi="Arial" w:cs="Arial"/>
          <w:sz w:val="20"/>
          <w:szCs w:val="20"/>
          <w:lang w:val="da-DK"/>
        </w:rPr>
        <w:fldChar w:fldCharType="end"/>
      </w:r>
      <w:r w:rsidRPr="0089536D">
        <w:rPr>
          <w:rFonts w:ascii="Arial" w:hAnsi="Arial" w:cs="Arial"/>
          <w:sz w:val="20"/>
          <w:szCs w:val="20"/>
          <w:lang w:val="da-DK"/>
        </w:rPr>
        <w:t xml:space="preserve">. I et andet studie fandt man fortsat </w:t>
      </w:r>
      <w:r>
        <w:rPr>
          <w:rFonts w:ascii="Arial" w:hAnsi="Arial" w:cs="Arial"/>
          <w:sz w:val="20"/>
          <w:szCs w:val="20"/>
          <w:lang w:val="da-DK"/>
        </w:rPr>
        <w:t>jernmangelanæmi</w:t>
      </w:r>
      <w:r w:rsidRPr="0089536D">
        <w:rPr>
          <w:rFonts w:ascii="Arial" w:hAnsi="Arial" w:cs="Arial"/>
          <w:sz w:val="20"/>
          <w:szCs w:val="20"/>
          <w:lang w:val="da-DK"/>
        </w:rPr>
        <w:t xml:space="preserve"> hos 8 % ved 8-18 m</w:t>
      </w:r>
      <w:r>
        <w:rPr>
          <w:rFonts w:ascii="Arial" w:hAnsi="Arial" w:cs="Arial"/>
          <w:sz w:val="20"/>
          <w:szCs w:val="20"/>
          <w:lang w:val="da-DK"/>
        </w:rPr>
        <w:t xml:space="preserve">åneders opfølgning </w:t>
      </w:r>
      <w:r w:rsidRPr="0089536D">
        <w:rPr>
          <w:rFonts w:ascii="Arial" w:hAnsi="Arial" w:cs="Arial"/>
          <w:sz w:val="20"/>
          <w:szCs w:val="20"/>
          <w:lang w:val="da-DK"/>
        </w:rPr>
        <w:t>efter kapselendoskopi</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&lt;Refman&gt;&lt;Cite&gt;&lt;Author&gt;Apostolopoulos&lt;/Author&gt;&lt;Year&gt;2006&lt;/Year&gt;&lt;RecNum&gt;327&lt;/RecNum&gt;&lt;IDText&gt;The role of wireless capsule endoscopy in investigating unexplained iron deficiency anemia after negative endoscopic evaluation of the upper and lower gastrointestinal tract&lt;/IDText&gt;&lt;MDL Ref_Type="Journal"&gt;&lt;Ref_Type&gt;Journal&lt;/Ref_Type&gt;&lt;Ref_ID&gt;327&lt;/Ref_ID&gt;&lt;Title_Primary&gt;The role of wireless capsule endoscopy in investigating unexplained iron deficiency anemia after negative endoscopic evaluation of the upper and lower gastrointestinal tract&lt;/Title_Primary&gt;&lt;Authors_Primary&gt;Apostolopoulos,P.&lt;/Authors_Primary&gt;&lt;Authors_Primary&gt;Liatsos,C.&lt;/Authors_Primary&gt;&lt;Authors_Primary&gt;Gralnek,I.M.&lt;/Authors_Primary&gt;&lt;Authors_Primary&gt;Giannakoulopoulou,E.&lt;/Authors_Primary&gt;&lt;Authors_Primary&gt;Alexandrakis,G.&lt;/Authors_Primary&gt;&lt;Authors_Primary&gt;Kalantzis,C.&lt;/Authors_Primary&gt;&lt;Authors_Primary&gt;Gabriel,P.&lt;/Authors_Primary&gt;&lt;Authors_Primary&gt;Kalantzis,N.&lt;/Authors_Primary&gt;&lt;Date_Primary&gt;2006/11&lt;/Date_Primary&gt;&lt;Keywords&gt;Adult&lt;/Keywords&gt;&lt;Keywords&gt;Aged&lt;/Keywords&gt;&lt;Keywords&gt;Aged,80 and over&lt;/Keywords&gt;&lt;Keywords&gt;Anemia&lt;/Keywords&gt;&lt;Keywords&gt;Anemia,Iron-Deficiency&lt;/Keywords&gt;&lt;Keywords&gt;Angiodysplasia&lt;/Keywords&gt;&lt;Keywords&gt;Biopsy&lt;/Keywords&gt;&lt;Keywords&gt;Capsule Endoscopy&lt;/Keywords&gt;&lt;Keywords&gt;complications&lt;/Keywords&gt;&lt;Keywords&gt;deficiency&lt;/Keywords&gt;&lt;Keywords&gt;diagnosis&lt;/Keywords&gt;&lt;Keywords&gt;Endoscopy&lt;/Keywords&gt;&lt;Keywords&gt;etiology&lt;/Keywords&gt;&lt;Keywords&gt;Female&lt;/Keywords&gt;&lt;Keywords&gt;Follow-Up Studies&lt;/Keywords&gt;&lt;Keywords&gt;Gastrointestinal Tract&lt;/Keywords&gt;&lt;Keywords&gt;Greece&lt;/Keywords&gt;&lt;Keywords&gt;Humans&lt;/Keywords&gt;&lt;Keywords&gt;Intestinal Diseases&lt;/Keywords&gt;&lt;Keywords&gt;Intestine,Small&lt;/Keywords&gt;&lt;Keywords&gt;Iron&lt;/Keywords&gt;&lt;Keywords&gt;Male&lt;/Keywords&gt;&lt;Keywords&gt;methods&lt;/Keywords&gt;&lt;Keywords&gt;Middle Aged&lt;/Keywords&gt;&lt;Keywords&gt;pathology&lt;/Keywords&gt;&lt;Keywords&gt;Polyps&lt;/Keywords&gt;&lt;Keywords&gt;Prospective Studies&lt;/Keywords&gt;&lt;Keywords&gt;Reproducibility of Results&lt;/Keywords&gt;&lt;Keywords&gt;therapy&lt;/Keywords&gt;&lt;Keywords&gt;Ulcer&lt;/Keywords&gt;&lt;Reprint&gt;Not in File&lt;/Reprint&gt;&lt;Start_Page&gt;1127&lt;/Start_Page&gt;&lt;End_Page&gt;1132&lt;/End_Page&gt;&lt;Periodical&gt;Endoscopy&lt;/Periodical&gt;&lt;Volume&gt;38&lt;/Volume&gt;&lt;Issue&gt;11&lt;/Issue&gt;&lt;Address&gt;Department of Gastroenterology, Army Share Fund (NIMTS) Hospital, Athens, Greece. periklisapo@yahoo.com&lt;/Address&gt;&lt;Web_URL&gt;PM:17111335&lt;/Web_URL&gt;&lt;ZZ_JournalStdAbbrev&gt;&lt;f name="System"&gt;Endoscopy&lt;/f&gt;&lt;/ZZ_JournalStdAbbrev&gt;&lt;ZZ_WorkformID&gt;1&lt;/ZZ_WorkformID&gt;&lt;/MDL&gt;&lt;/Cite&gt;&lt;/Refman&gt;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72</w:t>
      </w:r>
      <w:r>
        <w:rPr>
          <w:rFonts w:ascii="Arial" w:hAnsi="Arial" w:cs="Arial"/>
          <w:sz w:val="20"/>
          <w:szCs w:val="20"/>
          <w:lang w:val="da-DK"/>
        </w:rPr>
        <w:fldChar w:fldCharType="end"/>
      </w:r>
      <w:r w:rsidRPr="0089536D">
        <w:rPr>
          <w:rFonts w:ascii="Arial" w:hAnsi="Arial" w:cs="Arial"/>
          <w:sz w:val="20"/>
          <w:szCs w:val="20"/>
          <w:lang w:val="da-DK"/>
        </w:rPr>
        <w:t xml:space="preserve">.En nylig irsk retrospektiv opgørelse af 65 </w:t>
      </w:r>
      <w:r>
        <w:rPr>
          <w:rFonts w:ascii="Arial" w:hAnsi="Arial" w:cs="Arial"/>
          <w:sz w:val="20"/>
          <w:szCs w:val="20"/>
          <w:lang w:val="da-DK"/>
        </w:rPr>
        <w:t>patienter, som</w:t>
      </w:r>
      <w:r w:rsidRPr="0089536D">
        <w:rPr>
          <w:rFonts w:ascii="Arial" w:hAnsi="Arial" w:cs="Arial"/>
          <w:sz w:val="20"/>
          <w:szCs w:val="20"/>
          <w:lang w:val="da-DK"/>
        </w:rPr>
        <w:t xml:space="preserve"> fik </w:t>
      </w:r>
      <w:r>
        <w:rPr>
          <w:rFonts w:ascii="Arial" w:hAnsi="Arial" w:cs="Arial"/>
          <w:sz w:val="20"/>
          <w:szCs w:val="20"/>
          <w:lang w:val="da-DK"/>
        </w:rPr>
        <w:t xml:space="preserve">lavet kapselenteroskopi </w:t>
      </w:r>
      <w:r w:rsidRPr="0089536D">
        <w:rPr>
          <w:rFonts w:ascii="Arial" w:hAnsi="Arial" w:cs="Arial"/>
          <w:sz w:val="20"/>
          <w:szCs w:val="20"/>
          <w:lang w:val="da-DK"/>
        </w:rPr>
        <w:t>for jernmangelanæmi (</w:t>
      </w:r>
      <w:r>
        <w:rPr>
          <w:rFonts w:ascii="Arial" w:hAnsi="Arial" w:cs="Arial"/>
          <w:sz w:val="20"/>
          <w:szCs w:val="20"/>
          <w:lang w:val="da-DK"/>
        </w:rPr>
        <w:t xml:space="preserve">fund hos </w:t>
      </w:r>
      <w:r w:rsidRPr="0089536D">
        <w:rPr>
          <w:rFonts w:ascii="Arial" w:hAnsi="Arial" w:cs="Arial"/>
          <w:sz w:val="20"/>
          <w:szCs w:val="20"/>
          <w:lang w:val="da-DK"/>
        </w:rPr>
        <w:t xml:space="preserve">71%,) viste at 42% fortsat </w:t>
      </w:r>
      <w:r>
        <w:rPr>
          <w:rFonts w:ascii="Arial" w:hAnsi="Arial" w:cs="Arial"/>
          <w:sz w:val="20"/>
          <w:szCs w:val="20"/>
          <w:lang w:val="da-DK"/>
        </w:rPr>
        <w:t xml:space="preserve">var </w:t>
      </w:r>
      <w:r w:rsidRPr="0089536D">
        <w:rPr>
          <w:rFonts w:ascii="Arial" w:hAnsi="Arial" w:cs="Arial"/>
          <w:sz w:val="20"/>
          <w:szCs w:val="20"/>
          <w:lang w:val="da-DK"/>
        </w:rPr>
        <w:t xml:space="preserve">anæmiske uafhængigt af fundet ved </w:t>
      </w:r>
      <w:r>
        <w:rPr>
          <w:rFonts w:ascii="Arial" w:hAnsi="Arial" w:cs="Arial"/>
          <w:sz w:val="20"/>
          <w:szCs w:val="20"/>
          <w:lang w:val="da-DK"/>
        </w:rPr>
        <w:t>kapselenteroskopien</w:t>
      </w:r>
      <w:r w:rsidRPr="0089536D">
        <w:rPr>
          <w:rFonts w:ascii="Arial" w:hAnsi="Arial" w:cs="Arial"/>
          <w:sz w:val="20"/>
          <w:szCs w:val="20"/>
          <w:lang w:val="da-DK"/>
        </w:rPr>
        <w:t xml:space="preserve"> og at 6 ud af de 22</w:t>
      </w:r>
      <w:r>
        <w:rPr>
          <w:rFonts w:ascii="Arial" w:hAnsi="Arial" w:cs="Arial"/>
          <w:sz w:val="20"/>
          <w:szCs w:val="20"/>
          <w:lang w:val="da-DK"/>
        </w:rPr>
        <w:t>,</w:t>
      </w:r>
      <w:r w:rsidRPr="0089536D">
        <w:rPr>
          <w:rFonts w:ascii="Arial" w:hAnsi="Arial" w:cs="Arial"/>
          <w:sz w:val="20"/>
          <w:szCs w:val="20"/>
          <w:lang w:val="da-DK"/>
        </w:rPr>
        <w:t xml:space="preserve"> der fik foretaget yderligere undersøgelser eller indgreb</w:t>
      </w:r>
      <w:r>
        <w:rPr>
          <w:rFonts w:ascii="Arial" w:hAnsi="Arial" w:cs="Arial"/>
          <w:sz w:val="20"/>
          <w:szCs w:val="20"/>
          <w:lang w:val="da-DK"/>
        </w:rPr>
        <w:t>,</w:t>
      </w:r>
      <w:r w:rsidRPr="0089536D">
        <w:rPr>
          <w:rFonts w:ascii="Arial" w:hAnsi="Arial" w:cs="Arial"/>
          <w:sz w:val="20"/>
          <w:szCs w:val="20"/>
          <w:lang w:val="da-DK"/>
        </w:rPr>
        <w:t xml:space="preserve"> fik kureret deres anæmi</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&lt;Refman&gt;&lt;Cite&gt;&lt;Author&gt;Holleran&lt;/Author&gt;&lt;Year&gt;2013&lt;/Year&gt;&lt;RecNum&gt;328&lt;/RecNum&gt;&lt;IDText&gt;The use of small bowel capsule endoscopy in iron deficiency anaemia: low impact on outcome in the medium term despite high diagnostic yield&lt;/IDText&gt;&lt;MDL Ref_Type="Journal"&gt;&lt;Ref_Type&gt;Journal&lt;/Ref_Type&gt;&lt;Ref_ID&gt;328&lt;/Ref_ID&gt;&lt;Title_Primary&gt;The use of small bowel capsule endoscopy in iron deficiency anaemia: low impact on outcome in the medium term despite high diagnostic yield&lt;/Title_Primary&gt;&lt;Authors_Primary&gt;Holleran,G.E.&lt;/Authors_Primary&gt;&lt;Authors_Primary&gt;Barry,S.A.&lt;/Authors_Primary&gt;&lt;Authors_Primary&gt;Thornton,O.J.&lt;/Authors_Primary&gt;&lt;Authors_Primary&gt;Dobson,M.J.&lt;/Authors_Primary&gt;&lt;Authors_Primary&gt;McNamara,D.A.&lt;/Authors_Primary&gt;&lt;Date_Primary&gt;2013/3&lt;/Date_Primary&gt;&lt;Keywords&gt;Angiodysplasia&lt;/Keywords&gt;&lt;Keywords&gt;Capsule Endoscopy&lt;/Keywords&gt;&lt;Keywords&gt;deficiency&lt;/Keywords&gt;&lt;Keywords&gt;Duodenitis&lt;/Keywords&gt;&lt;Keywords&gt;Endoscopy&lt;/Keywords&gt;&lt;Keywords&gt;Gastritis&lt;/Keywords&gt;&lt;Keywords&gt;Inflammation&lt;/Keywords&gt;&lt;Keywords&gt;Ireland&lt;/Keywords&gt;&lt;Keywords&gt;Iron&lt;/Keywords&gt;&lt;Keywords&gt;methods&lt;/Keywords&gt;&lt;Reprint&gt;Not in File&lt;/Reprint&gt;&lt;Start_Page&gt;327&lt;/Start_Page&gt;&lt;End_Page&gt;332&lt;/End_Page&gt;&lt;Periodical&gt;Eur.J.Gastroenterol.Hepatol.&lt;/Periodical&gt;&lt;Volume&gt;25&lt;/Volume&gt;&lt;Issue&gt;3&lt;/Issue&gt;&lt;Address&gt;Department of Clinical Medicine, Trinity College, Dublin, Ireland. grainneholleran@gmail.com&lt;/Address&gt;&lt;Web_URL&gt;PM:23183118&lt;/Web_URL&gt;&lt;ZZ_JournalStdAbbrev&gt;&lt;f name="System"&gt;Eur.J.Gastroenterol.Hepatol.&lt;/f&gt;&lt;/ZZ_JournalStdAbbrev&gt;&lt;ZZ_WorkformID&gt;1&lt;/ZZ_WorkformID&gt;&lt;/MDL&gt;&lt;/Cite&gt;&lt;/Refman&gt;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73</w:t>
      </w:r>
      <w:r>
        <w:rPr>
          <w:rFonts w:ascii="Arial" w:hAnsi="Arial" w:cs="Arial"/>
          <w:sz w:val="20"/>
          <w:szCs w:val="20"/>
          <w:lang w:val="da-DK"/>
        </w:rPr>
        <w:fldChar w:fldCharType="end"/>
      </w:r>
      <w:r>
        <w:rPr>
          <w:rFonts w:ascii="Arial" w:hAnsi="Arial" w:cs="Arial"/>
          <w:sz w:val="20"/>
          <w:szCs w:val="20"/>
          <w:lang w:val="da-DK"/>
        </w:rPr>
        <w:t>.</w:t>
      </w:r>
    </w:p>
    <w:p w14:paraId="10172F92" w14:textId="77777777" w:rsidR="00771995" w:rsidRDefault="00771995" w:rsidP="00795F38">
      <w:pPr>
        <w:spacing w:line="360" w:lineRule="auto"/>
        <w:rPr>
          <w:rFonts w:ascii="Arial" w:hAnsi="Arial" w:cs="Arial"/>
          <w:i/>
          <w:sz w:val="20"/>
          <w:szCs w:val="20"/>
          <w:lang w:val="da-DK"/>
        </w:rPr>
      </w:pPr>
    </w:p>
    <w:p w14:paraId="64889D2C" w14:textId="77777777" w:rsidR="00771995" w:rsidRDefault="00771995" w:rsidP="00382BF0">
      <w:pPr>
        <w:rPr>
          <w:rFonts w:ascii="Arial" w:hAnsi="Arial" w:cs="Arial"/>
          <w:i/>
          <w:sz w:val="20"/>
          <w:szCs w:val="20"/>
          <w:lang w:val="da-DK"/>
        </w:rPr>
      </w:pPr>
      <w:r w:rsidRPr="00795F38">
        <w:rPr>
          <w:rFonts w:ascii="Arial" w:hAnsi="Arial" w:cs="Arial"/>
          <w:i/>
          <w:sz w:val="20"/>
          <w:szCs w:val="20"/>
          <w:lang w:val="da-DK"/>
        </w:rPr>
        <w:t>Negativt udfald af udredning</w:t>
      </w:r>
    </w:p>
    <w:p w14:paraId="68029678" w14:textId="77777777" w:rsidR="00771995" w:rsidRDefault="00771995" w:rsidP="00382BF0">
      <w:pPr>
        <w:rPr>
          <w:rFonts w:ascii="Arial" w:hAnsi="Arial" w:cs="Arial"/>
          <w:sz w:val="20"/>
          <w:szCs w:val="20"/>
          <w:lang w:val="da-DK"/>
        </w:rPr>
      </w:pPr>
      <w:r w:rsidRPr="0089536D">
        <w:rPr>
          <w:rFonts w:ascii="Arial" w:hAnsi="Arial" w:cs="Arial"/>
          <w:i/>
          <w:sz w:val="20"/>
          <w:szCs w:val="20"/>
          <w:lang w:val="da-DK"/>
        </w:rPr>
        <w:t>Negativt</w:t>
      </w:r>
      <w:r w:rsidRPr="0089536D">
        <w:rPr>
          <w:rFonts w:ascii="Arial" w:hAnsi="Arial" w:cs="Arial"/>
          <w:sz w:val="20"/>
          <w:szCs w:val="20"/>
          <w:lang w:val="da-DK"/>
        </w:rPr>
        <w:t xml:space="preserve"> udfald af gastrointestinal udredning for jernmangelanæmi er almindeligt forekommende </w:t>
      </w:r>
      <w:r>
        <w:rPr>
          <w:rFonts w:ascii="Arial" w:hAnsi="Arial" w:cs="Arial"/>
          <w:sz w:val="20"/>
          <w:szCs w:val="20"/>
          <w:lang w:val="da-DK"/>
        </w:rPr>
        <w:t xml:space="preserve">hos </w:t>
      </w:r>
      <w:r w:rsidRPr="0089536D">
        <w:rPr>
          <w:rFonts w:ascii="Arial" w:hAnsi="Arial" w:cs="Arial"/>
          <w:sz w:val="20"/>
          <w:szCs w:val="20"/>
          <w:lang w:val="da-DK"/>
        </w:rPr>
        <w:t xml:space="preserve">14-60%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&lt;Refman&gt;&lt;Cite&gt;&lt;Author&gt;Rockey&lt;/Author&gt;&lt;Year&gt;1993&lt;/Year&gt;&lt;RecNum&gt;281&lt;/RecNum&gt;&lt;IDText&gt;Evaluation of the gastrointestinal tract in patients with iron-deficiency anemia&lt;/IDText&gt;&lt;MDL Ref_Type="Journal"&gt;&lt;Ref_Type&gt;Journal&lt;/Ref_Type&gt;&lt;Ref_ID&gt;281&lt;/Ref_ID&gt;&lt;Title_Primary&gt;Evaluation of the gastrointestinal tract in patients with iron-deficiency anemia&lt;/Title_Primary&gt;&lt;Authors_Primary&gt;Rockey,D.C.&lt;/Authors_Primary&gt;&lt;Authors_Primary&gt;Cello,J.P.&lt;/Authors_Primary&gt;&lt;Date_Primary&gt;1993/12/2&lt;/Date_Primary&gt;&lt;Keywords&gt;Adult&lt;/Keywords&gt;&lt;Keywords&gt;Aged&lt;/Keywords&gt;&lt;Keywords&gt;Aged,80 and over&lt;/Keywords&gt;&lt;Keywords&gt;Anemia&lt;/Keywords&gt;&lt;Keywords&gt;Anemia,Hypochromic&lt;/Keywords&gt;&lt;Keywords&gt;blood&lt;/Keywords&gt;&lt;Keywords&gt;California&lt;/Keywords&gt;&lt;Keywords&gt;Colon&lt;/Keywords&gt;&lt;Keywords&gt;Colonoscopy&lt;/Keywords&gt;&lt;Keywords&gt;complications&lt;/Keywords&gt;&lt;Keywords&gt;diagnosis&lt;/Keywords&gt;&lt;Keywords&gt;Endoscopy&lt;/Keywords&gt;&lt;Keywords&gt;Endoscopy,Gastrointestinal&lt;/Keywords&gt;&lt;Keywords&gt;etiology&lt;/Keywords&gt;&lt;Keywords&gt;Female&lt;/Keywords&gt;&lt;Keywords&gt;Gastrointestinal Diseases&lt;/Keywords&gt;&lt;Keywords&gt;Gastrointestinal Hemorrhage&lt;/Keywords&gt;&lt;Keywords&gt;Gastrointestinal Tract&lt;/Keywords&gt;&lt;Keywords&gt;Humans&lt;/Keywords&gt;&lt;Keywords&gt;Male&lt;/Keywords&gt;&lt;Keywords&gt;Middle Aged&lt;/Keywords&gt;&lt;Keywords&gt;Occult Blood&lt;/Keywords&gt;&lt;Keywords&gt;Prospective Studies&lt;/Keywords&gt;&lt;Keywords&gt;Ulcer&lt;/Keywords&gt;&lt;Reprint&gt;Not in File&lt;/Reprint&gt;&lt;Start_Page&gt;1691&lt;/Start_Page&gt;&lt;End_Page&gt;1695&lt;/End_Page&gt;&lt;Periodical&gt;N.Engl.J.Med&lt;/Periodical&gt;&lt;Volume&gt;329&lt;/Volume&gt;&lt;Issue&gt;23&lt;/Issue&gt;&lt;Address&gt;Gastroenterology Division, San Francisco General Hospital, University of California&lt;/Address&gt;&lt;Web_URL&gt;PM:8179652&lt;/Web_URL&gt;&lt;ZZ_JournalStdAbbrev&gt;&lt;f name="System"&gt;N.Engl.J.Med&lt;/f&gt;&lt;/ZZ_JournalStdAbbrev&gt;&lt;ZZ_WorkformID&gt;1&lt;/ZZ_WorkformID&gt;&lt;/MDL&gt;&lt;/Cite&gt;&lt;Cite&gt;&lt;Author&gt;McIntyre&lt;/Author&gt;&lt;Year&gt;1993&lt;/Year&gt;&lt;RecNum&gt;282&lt;/RecNum&gt;&lt;IDText&gt;Prospective survey of investigations in outpatients referred with iron deficiency anaemia&lt;/IDText&gt;&lt;MDL Ref_Type="Journal"&gt;&lt;Ref_Type&gt;Journal&lt;/Ref_Type&gt;&lt;Ref_ID&gt;282&lt;/Ref_ID&gt;&lt;Title_Primary&gt;Prospective survey of investigations in outpatients referred with iron deficiency anaemia&lt;/Title_Primary&gt;&lt;Authors_Primary&gt;McIntyre,A.S.&lt;/Authors_Primary&gt;&lt;Authors_Primary&gt;Long,R.G.&lt;/Authors_Primary&gt;&lt;Date_Primary&gt;1993/8&lt;/Date_Primary&gt;&lt;Keywords&gt;Adenoma&lt;/Keywords&gt;&lt;Keywords&gt;Adenomatous Polyps&lt;/Keywords&gt;&lt;Keywords&gt;Adult&lt;/Keywords&gt;&lt;Keywords&gt;Aged&lt;/Keywords&gt;&lt;Keywords&gt;Aged,80 and over&lt;/Keywords&gt;&lt;Keywords&gt;Ambulatory Care Facilities&lt;/Keywords&gt;&lt;Keywords&gt;Anemia,Hypochromic&lt;/Keywords&gt;&lt;Keywords&gt;Barium Sulfate&lt;/Keywords&gt;&lt;Keywords&gt;Biopsy&lt;/Keywords&gt;&lt;Keywords&gt;Colonic Neoplasms&lt;/Keywords&gt;&lt;Keywords&gt;complications&lt;/Keywords&gt;&lt;Keywords&gt;deficiency&lt;/Keywords&gt;&lt;Keywords&gt;diagnosis&lt;/Keywords&gt;&lt;Keywords&gt;diagnostic use&lt;/Keywords&gt;&lt;Keywords&gt;Endoscopy&lt;/Keywords&gt;&lt;Keywords&gt;Endoscopy,Gastrointestinal&lt;/Keywords&gt;&lt;Keywords&gt;Enema&lt;/Keywords&gt;&lt;Keywords&gt;etiology&lt;/Keywords&gt;&lt;Keywords&gt;Female&lt;/Keywords&gt;&lt;Keywords&gt;Follow-Up Studies&lt;/Keywords&gt;&lt;Keywords&gt;Gastrointestinal Diseases&lt;/Keywords&gt;&lt;Keywords&gt;Humans&lt;/Keywords&gt;&lt;Keywords&gt;Iron&lt;/Keywords&gt;&lt;Keywords&gt;Male&lt;/Keywords&gt;&lt;Keywords&gt;Middle Aged&lt;/Keywords&gt;&lt;Keywords&gt;Outpatients&lt;/Keywords&gt;&lt;Keywords&gt;Prospective Studies&lt;/Keywords&gt;&lt;Keywords&gt;Referral and Consultation&lt;/Keywords&gt;&lt;Keywords&gt;Sensitivity and Specificity&lt;/Keywords&gt;&lt;Reprint&gt;Not in File&lt;/Reprint&gt;&lt;Start_Page&gt;1102&lt;/Start_Page&gt;&lt;End_Page&gt;1107&lt;/End_Page&gt;&lt;Periodical&gt;Gut&lt;/Periodical&gt;&lt;Volume&gt;34&lt;/Volume&gt;&lt;Issue&gt;8&lt;/Issue&gt;&lt;Address&gt;City Hospital, Nottingham&lt;/Address&gt;&lt;Web_URL&gt;PM:8174963&lt;/Web_URL&gt;&lt;ZZ_JournalStdAbbrev&gt;&lt;f name="System"&gt;Gut&lt;/f&gt;&lt;/ZZ_JournalStdAbbrev&gt;&lt;ZZ_WorkformID&gt;1&lt;/ZZ_WorkformID&gt;&lt;/MDL&gt;&lt;/Cite&gt;&lt;Cite&gt;&lt;Author&gt;Pengelly&lt;/Author&gt;&lt;Year&gt;2013&lt;/Year&gt;&lt;RecNum&gt;285&lt;/RecNum&gt;&lt;IDText&gt;Attendance at iron deficiency anaemia clinic: audit of outcomes 5 years on&lt;/IDText&gt;&lt;MDL Ref_Type="Journal"&gt;&lt;Ref_Type&gt;Journal&lt;/Ref_Type&gt;&lt;Ref_ID&gt;285&lt;/Ref_ID&gt;&lt;Title_Primary&gt;Attendance at iron deficiency anaemia clinic: audit of outcomes 5 years on&lt;/Title_Primary&gt;&lt;Authors_Primary&gt;Pengelly,S.&lt;/Authors_Primary&gt;&lt;Authors_Primary&gt;Fabricius,M.&lt;/Authors_Primary&gt;&lt;Authors_Primary&gt;McMenamin,D.&lt;/Authors_Primary&gt;&lt;Authors_Primary&gt;Wu,E.&lt;/Authors_Primary&gt;&lt;Authors_Primary&gt;Metzner,M.&lt;/Authors_Primary&gt;&lt;Authors_Primary&gt;Lewis,S.J.&lt;/Authors_Primary&gt;&lt;Authors_Primary&gt;Hosie,K.B.&lt;/Authors_Primary&gt;&lt;Date_Primary&gt;2013/4&lt;/Date_Primary&gt;&lt;Keywords&gt;deficiency&lt;/Keywords&gt;&lt;Keywords&gt;diagnosis&lt;/Keywords&gt;&lt;Keywords&gt;Guidelines&lt;/Keywords&gt;&lt;Keywords&gt;Incidence&lt;/Keywords&gt;&lt;Keywords&gt;Iron&lt;/Keywords&gt;&lt;Keywords&gt;Medical Records&lt;/Keywords&gt;&lt;Keywords&gt;pathology&lt;/Keywords&gt;&lt;Keywords&gt;surgery&lt;/Keywords&gt;&lt;Reprint&gt;Not in File&lt;/Reprint&gt;&lt;Start_Page&gt;423&lt;/Start_Page&gt;&lt;End_Page&gt;427&lt;/End_Page&gt;&lt;Periodical&gt;Colorectal Dis.&lt;/Periodical&gt;&lt;Volume&gt;15&lt;/Volume&gt;&lt;Issue&gt;4&lt;/Issue&gt;&lt;Address&gt;Department of Surgery, Derriford Hospital, Plymouth, UK&lt;/Address&gt;&lt;Web_URL&gt;PM:23020680&lt;/Web_URL&gt;&lt;ZZ_JournalStdAbbrev&gt;&lt;f name="System"&gt;Colorectal Dis.&lt;/f&gt;&lt;/ZZ_JournalStdAbbrev&gt;&lt;ZZ_WorkformID&gt;1&lt;/ZZ_WorkformID&gt;&lt;/MDL&gt;&lt;/Cite&gt;&lt;Cite&gt;&lt;Author&gt;Capurso&lt;/Author&gt;&lt;Year&gt;2004&lt;/Year&gt;&lt;RecNum&gt;286&lt;/RecNum&gt;&lt;IDText&gt;Can patient characteristics predict the outcome of endoscopic evaluation of iron deficiency anemia: a multiple logistic regression analysis&lt;/IDText&gt;&lt;MDL Ref_Type="Journal"&gt;&lt;Ref_Type&gt;Journal&lt;/Ref_Type&gt;&lt;Ref_ID&gt;286&lt;/Ref_ID&gt;&lt;Title_Primary&gt;Can patient characteristics predict the outcome of endoscopic evaluation of iron deficiency anemia: a multiple logistic regression analysis&lt;/Title_Primary&gt;&lt;Authors_Primary&gt;Capurso,G.&lt;/Authors_Primary&gt;&lt;Authors_Primary&gt;Baccini,F.&lt;/Authors_Primary&gt;&lt;Authors_Primary&gt;Osborn,J.&lt;/Authors_Primary&gt;&lt;Authors_Primary&gt;Panzuto,F.&lt;/Authors_Primary&gt;&lt;Authors_Primary&gt;Di Giulio,E.&lt;/Authors_Primary&gt;&lt;Authors_Primary&gt;Delle,Fave G.&lt;/Authors_Primary&gt;&lt;Authors_Primary&gt;Annibale,B.&lt;/Authors_Primary&gt;&lt;Date_Primary&gt;2004/6&lt;/Date_Primary&gt;&lt;Keywords&gt;Age Factors&lt;/Keywords&gt;&lt;Keywords&gt;analysis&lt;/Keywords&gt;&lt;Keywords&gt;Anemia&lt;/Keywords&gt;&lt;Keywords&gt;Anemia,Iron-Deficiency&lt;/Keywords&gt;&lt;Keywords&gt;Biopsy&lt;/Keywords&gt;&lt;Keywords&gt;blood&lt;/Keywords&gt;&lt;Keywords&gt;Colonoscopy&lt;/Keywords&gt;&lt;Keywords&gt;complications&lt;/Keywords&gt;&lt;Keywords&gt;deficiency&lt;/Keywords&gt;&lt;Keywords&gt;diagnosis&lt;/Keywords&gt;&lt;Keywords&gt;Duodenum&lt;/Keywords&gt;&lt;Keywords&gt;Endoscopy&lt;/Keywords&gt;&lt;Keywords&gt;Endoscopy,Gastrointestinal&lt;/Keywords&gt;&lt;Keywords&gt;Erythrocyte Indices&lt;/Keywords&gt;&lt;Keywords&gt;etiology&lt;/Keywords&gt;&lt;Keywords&gt;Female&lt;/Keywords&gt;&lt;Keywords&gt;Gastrointestinal Diseases&lt;/Keywords&gt;&lt;Keywords&gt;Gastrointestinal Hemorrhage&lt;/Keywords&gt;&lt;Keywords&gt;Gastrointestinal Neoplasms&lt;/Keywords&gt;&lt;Keywords&gt;Humans&lt;/Keywords&gt;&lt;Keywords&gt;Iron&lt;/Keywords&gt;&lt;Keywords&gt;Italy&lt;/Keywords&gt;&lt;Keywords&gt;Liver&lt;/Keywords&gt;&lt;Keywords&gt;Logistic Models&lt;/Keywords&gt;&lt;Keywords&gt;Male&lt;/Keywords&gt;&lt;Keywords&gt;methods&lt;/Keywords&gt;&lt;Keywords&gt;Middle Aged&lt;/Keywords&gt;&lt;Keywords&gt;Occult Blood&lt;/Keywords&gt;&lt;Keywords&gt;Odds Ratio&lt;/Keywords&gt;&lt;Keywords&gt;Outpatients&lt;/Keywords&gt;&lt;Keywords&gt;pathology&lt;/Keywords&gt;&lt;Keywords&gt;Public Health&lt;/Keywords&gt;&lt;Keywords&gt;Regression Analysis&lt;/Keywords&gt;&lt;Keywords&gt;Risk&lt;/Keywords&gt;&lt;Keywords&gt;Risk Factors&lt;/Keywords&gt;&lt;Keywords&gt;Stomach&lt;/Keywords&gt;&lt;Reprint&gt;Not in File&lt;/Reprint&gt;&lt;Start_Page&gt;766&lt;/Start_Page&gt;&lt;End_Page&gt;771&lt;/End_Page&gt;&lt;Periodical&gt;Gastrointest.Endosc.&lt;/Periodical&gt;&lt;Volume&gt;59&lt;/Volume&gt;&lt;Issue&gt;7&lt;/Issue&gt;&lt;Address&gt;Digestive and Liver Disease Unit, 2nd School of Medicine, Department of Public Health Science University La Sapienza, Rome, Italy&lt;/Address&gt;&lt;Web_URL&gt;PM:15173787&lt;/Web_URL&gt;&lt;ZZ_JournalStdAbbrev&gt;&lt;f name="System"&gt;Gastrointest.Endosc.&lt;/f&gt;&lt;/ZZ_JournalStdAbbrev&gt;&lt;ZZ_WorkformID&gt;1&lt;/ZZ_WorkformID&gt;&lt;/MDL&gt;&lt;/Cite&gt;&lt;Cite&gt;&lt;Author&gt;Kepczyk&lt;/Author&gt;&lt;Year&gt;1995&lt;/Year&gt;&lt;RecNum&gt;287&lt;/RecNum&gt;&lt;IDText&gt;Prospective evaluation of gastrointestinal tract in patients with iron-deficiency anemia&lt;/IDText&gt;&lt;MDL Ref_Type="Journal"&gt;&lt;Ref_Type&gt;Journal&lt;/Ref_Type&gt;&lt;Ref_ID&gt;287&lt;/Ref_ID&gt;&lt;Title_Primary&gt;Prospective evaluation of gastrointestinal tract in patients with iron-deficiency anemia&lt;/Title_Primary&gt;&lt;Authors_Primary&gt;Kepczyk,T.&lt;/Authors_Primary&gt;&lt;Authors_Primary&gt;Kadakia,S.C.&lt;/Authors_Primary&gt;&lt;Date_Primary&gt;1995/6&lt;/Date_Primary&gt;&lt;Keywords&gt;Adenoma&lt;/Keywords&gt;&lt;Keywords&gt;Adult&lt;/Keywords&gt;&lt;Keywords&gt;adverse effects&lt;/Keywords&gt;&lt;Keywords&gt;Aged&lt;/Keywords&gt;&lt;Keywords&gt;Aged,80 and over&lt;/Keywords&gt;&lt;Keywords&gt;Anemia&lt;/Keywords&gt;&lt;Keywords&gt;Anemia,Iron-Deficiency&lt;/Keywords&gt;&lt;Keywords&gt;Anti-Inflammatory Agents&lt;/Keywords&gt;&lt;Keywords&gt;Anti-Inflammatory Agents,Non-Steroidal&lt;/Keywords&gt;&lt;Keywords&gt;Biopsy&lt;/Keywords&gt;&lt;Keywords&gt;blood&lt;/Keywords&gt;&lt;Keywords&gt;Celiac Disease&lt;/Keywords&gt;&lt;Keywords&gt;Colon&lt;/Keywords&gt;&lt;Keywords&gt;Colonoscopy&lt;/Keywords&gt;&lt;Keywords&gt;Comparative Study&lt;/Keywords&gt;&lt;Keywords&gt;complications&lt;/Keywords&gt;&lt;Keywords&gt;diagnosis&lt;/Keywords&gt;&lt;Keywords&gt;Digestive System&lt;/Keywords&gt;&lt;Keywords&gt;Endoscopy&lt;/Keywords&gt;&lt;Keywords&gt;Endoscopy,Digestive System&lt;/Keywords&gt;&lt;Keywords&gt;Enema&lt;/Keywords&gt;&lt;Keywords&gt;etiology&lt;/Keywords&gt;&lt;Keywords&gt;Female&lt;/Keywords&gt;&lt;Keywords&gt;Gastrointestinal Diseases&lt;/Keywords&gt;&lt;Keywords&gt;Gastrointestinal Tract&lt;/Keywords&gt;&lt;Keywords&gt;Humans&lt;/Keywords&gt;&lt;Keywords&gt;instrumentation&lt;/Keywords&gt;&lt;Keywords&gt;Intestine,Small&lt;/Keywords&gt;&lt;Keywords&gt;Male&lt;/Keywords&gt;&lt;Keywords&gt;Middle Aged&lt;/Keywords&gt;&lt;Keywords&gt;Occult Blood&lt;/Keywords&gt;&lt;Keywords&gt;pathology&lt;/Keywords&gt;&lt;Keywords&gt;Prospective Studies&lt;/Keywords&gt;&lt;Keywords&gt;radiography&lt;/Keywords&gt;&lt;Keywords&gt;Ulcer&lt;/Keywords&gt;&lt;Reprint&gt;Not in File&lt;/Reprint&gt;&lt;Start_Page&gt;1283&lt;/Start_Page&gt;&lt;End_Page&gt;1289&lt;/End_Page&gt;&lt;Periodical&gt;Dig.Dis.Sci.&lt;/Periodical&gt;&lt;Volume&gt;40&lt;/Volume&gt;&lt;Issue&gt;6&lt;/Issue&gt;&lt;Address&gt;Department of Medicine, Brooke Army Medical Center, San Antonio, Texas 78234, USA&lt;/Address&gt;&lt;Web_URL&gt;PM:7781448&lt;/Web_URL&gt;&lt;ZZ_JournalStdAbbrev&gt;&lt;f name="System"&gt;Dig.Dis.Sci.&lt;/f&gt;&lt;/ZZ_JournalStdAbbrev&gt;&lt;ZZ_WorkformID&gt;1&lt;/ZZ_WorkformID&gt;&lt;/MDL&gt;&lt;/Cite&gt;&lt;Cite&gt;&lt;Author&gt;Hardwick&lt;/Author&gt;&lt;Year&gt;1997&lt;/Year&gt;&lt;RecNum&gt;329&lt;/RecNum&gt;&lt;IDText&gt;Synchronous upper and lower gastrointestinal endoscopy is an effective method of investigating iron-deficiency anaemia&lt;/IDText&gt;&lt;MDL Ref_Type="Journal"&gt;&lt;Ref_Type&gt;Journal&lt;/Ref_Type&gt;&lt;Ref_ID&gt;329&lt;/Ref_ID&gt;&lt;Title_Primary&gt;Synchronous upper and lower gastrointestinal endoscopy is an effective method of investigating iron-deficiency anaemia&lt;/Title_Primary&gt;&lt;Authors_Primary&gt;Hardwick,R.H.&lt;/Authors_Primary&gt;&lt;Authors_Primary&gt;Armstrong,C.P.&lt;/Authors_Primary&gt;&lt;Date_Primary&gt;1997/12&lt;/Date_Primary&gt;&lt;Keywords&gt;Adult&lt;/Keywords&gt;&lt;Keywords&gt;Aged&lt;/Keywords&gt;&lt;Keywords&gt;Aged,80 and over&lt;/Keywords&gt;&lt;Keywords&gt;Anemia,Iron-Deficiency&lt;/Keywords&gt;&lt;Keywords&gt;blood&lt;/Keywords&gt;&lt;Keywords&gt;complications&lt;/Keywords&gt;&lt;Keywords&gt;diagnosis&lt;/Keywords&gt;&lt;Keywords&gt;Endoscopy&lt;/Keywords&gt;&lt;Keywords&gt;Endoscopy,Gastrointestinal&lt;/Keywords&gt;&lt;Keywords&gt;etiology&lt;/Keywords&gt;&lt;Keywords&gt;Female&lt;/Keywords&gt;&lt;Keywords&gt;Gastrointestinal Diseases&lt;/Keywords&gt;&lt;Keywords&gt;Gastrointestinal Hemorrhage&lt;/Keywords&gt;&lt;Keywords&gt;Humans&lt;/Keywords&gt;&lt;Keywords&gt;Male&lt;/Keywords&gt;&lt;Keywords&gt;methods&lt;/Keywords&gt;&lt;Keywords&gt;Middle Aged&lt;/Keywords&gt;&lt;Keywords&gt;pathology&lt;/Keywords&gt;&lt;Keywords&gt;Recurrence&lt;/Keywords&gt;&lt;Keywords&gt;surgery&lt;/Keywords&gt;&lt;Keywords&gt;therapy&lt;/Keywords&gt;&lt;Reprint&gt;Not in File&lt;/Reprint&gt;&lt;Start_Page&gt;1725&lt;/Start_Page&gt;&lt;End_Page&gt;1728&lt;/End_Page&gt;&lt;Periodical&gt;Br.J.Surg.&lt;/Periodical&gt;&lt;Volume&gt;84&lt;/Volume&gt;&lt;Issue&gt;12&lt;/Issue&gt;&lt;Address&gt;Department of Surgery, Frenchay Hospital, Bristol, UK&lt;/Address&gt;&lt;Web_URL&gt;PM:9448626&lt;/Web_URL&gt;&lt;ZZ_JournalStdAbbrev&gt;&lt;f name="System"&gt;Br.J.Surg.&lt;/f&gt;&lt;/ZZ_JournalStdAbbrev&gt;&lt;ZZ_WorkformID&gt;1&lt;/ZZ_WorkformID&gt;&lt;/MDL&gt;&lt;/Cite&gt;&lt;/Refman&gt;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19, 20, 23, 24, 32, 74</w:t>
      </w:r>
      <w:r>
        <w:rPr>
          <w:rFonts w:ascii="Arial" w:hAnsi="Arial" w:cs="Arial"/>
          <w:sz w:val="20"/>
          <w:szCs w:val="20"/>
          <w:lang w:val="da-DK"/>
        </w:rPr>
        <w:fldChar w:fldCharType="end"/>
      </w:r>
      <w:r w:rsidRPr="0089536D">
        <w:rPr>
          <w:rFonts w:ascii="Arial" w:hAnsi="Arial" w:cs="Arial"/>
          <w:sz w:val="20"/>
          <w:szCs w:val="20"/>
          <w:lang w:val="da-DK"/>
        </w:rPr>
        <w:t>. Hyppigheden afhænger af hvilke tilstande</w:t>
      </w:r>
      <w:r>
        <w:rPr>
          <w:rFonts w:ascii="Arial" w:hAnsi="Arial" w:cs="Arial"/>
          <w:sz w:val="20"/>
          <w:szCs w:val="20"/>
          <w:lang w:val="da-DK"/>
        </w:rPr>
        <w:t>,</w:t>
      </w:r>
      <w:r w:rsidRPr="0089536D">
        <w:rPr>
          <w:rFonts w:ascii="Arial" w:hAnsi="Arial" w:cs="Arial"/>
          <w:sz w:val="20"/>
          <w:szCs w:val="20"/>
          <w:lang w:val="da-DK"/>
        </w:rPr>
        <w:t xml:space="preserve"> der er accepteret som tilstrækkelige årsager til jernmangelanæmi</w:t>
      </w:r>
      <w:r>
        <w:rPr>
          <w:rFonts w:ascii="Arial" w:hAnsi="Arial" w:cs="Arial"/>
          <w:sz w:val="20"/>
          <w:szCs w:val="20"/>
          <w:lang w:val="da-DK"/>
        </w:rPr>
        <w:t xml:space="preserve"> - men</w:t>
      </w:r>
      <w:r w:rsidRPr="0089536D">
        <w:rPr>
          <w:rFonts w:ascii="Arial" w:hAnsi="Arial" w:cs="Arial"/>
          <w:sz w:val="20"/>
          <w:szCs w:val="20"/>
          <w:lang w:val="da-DK"/>
        </w:rPr>
        <w:t xml:space="preserve"> også af de anvendte undersøgelsesmetoder, kriterie</w:t>
      </w:r>
      <w:r>
        <w:rPr>
          <w:rFonts w:ascii="Arial" w:hAnsi="Arial" w:cs="Arial"/>
          <w:sz w:val="20"/>
          <w:szCs w:val="20"/>
          <w:lang w:val="da-DK"/>
        </w:rPr>
        <w:t xml:space="preserve">r for at gennemføre udredningen, </w:t>
      </w:r>
      <w:r w:rsidRPr="0089536D">
        <w:rPr>
          <w:rFonts w:ascii="Arial" w:hAnsi="Arial" w:cs="Arial"/>
          <w:sz w:val="20"/>
          <w:szCs w:val="20"/>
          <w:lang w:val="da-DK"/>
        </w:rPr>
        <w:t>samt den u</w:t>
      </w:r>
      <w:r>
        <w:rPr>
          <w:rFonts w:ascii="Arial" w:hAnsi="Arial" w:cs="Arial"/>
          <w:sz w:val="20"/>
          <w:szCs w:val="20"/>
          <w:lang w:val="da-DK"/>
        </w:rPr>
        <w:t>ndersøgte patientpopulation.</w:t>
      </w:r>
    </w:p>
    <w:p w14:paraId="4653729A" w14:textId="77777777" w:rsidR="00771995" w:rsidRDefault="00771995" w:rsidP="00382BF0">
      <w:pPr>
        <w:rPr>
          <w:rFonts w:ascii="Arial" w:hAnsi="Arial" w:cs="Arial"/>
          <w:sz w:val="20"/>
          <w:szCs w:val="20"/>
          <w:lang w:val="da-DK"/>
        </w:rPr>
      </w:pPr>
    </w:p>
    <w:p w14:paraId="0A606533" w14:textId="77777777" w:rsidR="00771995" w:rsidRPr="0089536D" w:rsidRDefault="00771995" w:rsidP="00382BF0">
      <w:pPr>
        <w:rPr>
          <w:rFonts w:ascii="Arial" w:hAnsi="Arial" w:cs="Arial"/>
          <w:sz w:val="20"/>
          <w:szCs w:val="20"/>
          <w:lang w:val="da-DK"/>
        </w:rPr>
      </w:pPr>
    </w:p>
    <w:p w14:paraId="2F17148B" w14:textId="77777777" w:rsidR="00771995" w:rsidRPr="00E17684" w:rsidRDefault="00771995" w:rsidP="00E17684">
      <w:pPr>
        <w:pStyle w:val="Body1"/>
        <w:tabs>
          <w:tab w:val="left" w:pos="2880"/>
          <w:tab w:val="left" w:pos="4500"/>
          <w:tab w:val="left" w:pos="4536"/>
        </w:tabs>
        <w:rPr>
          <w:rFonts w:ascii="Arial" w:hAnsi="Arial" w:cs="Arial"/>
          <w:b/>
          <w:color w:val="auto"/>
          <w:sz w:val="20"/>
          <w:lang w:eastAsia="en-US"/>
        </w:rPr>
      </w:pPr>
    </w:p>
    <w:p w14:paraId="237BE91F" w14:textId="77777777" w:rsidR="00771995" w:rsidRPr="00783953" w:rsidRDefault="00771995" w:rsidP="00E17684">
      <w:pPr>
        <w:pStyle w:val="Body1"/>
        <w:tabs>
          <w:tab w:val="left" w:pos="2880"/>
          <w:tab w:val="left" w:pos="4500"/>
          <w:tab w:val="left" w:pos="4536"/>
        </w:tabs>
        <w:rPr>
          <w:rFonts w:ascii="Arial" w:hAnsi="Arial" w:cs="Arial"/>
          <w:b/>
          <w:i/>
          <w:color w:val="auto"/>
          <w:sz w:val="20"/>
          <w:lang w:eastAsia="en-US"/>
        </w:rPr>
      </w:pPr>
      <w:r w:rsidRPr="00783953">
        <w:rPr>
          <w:rFonts w:ascii="Arial" w:hAnsi="Arial" w:cs="Arial"/>
          <w:b/>
          <w:i/>
          <w:color w:val="auto"/>
          <w:sz w:val="20"/>
          <w:lang w:eastAsia="en-US"/>
        </w:rPr>
        <w:t>Diagnostisk strategi ved påvist anæmi med jernmangel - kliniske rekommandationer</w:t>
      </w:r>
    </w:p>
    <w:p w14:paraId="63AB0ED2" w14:textId="77777777" w:rsidR="00771995" w:rsidRPr="00783953" w:rsidRDefault="00771995" w:rsidP="00FD7C6A">
      <w:pPr>
        <w:rPr>
          <w:rFonts w:ascii="Arial" w:hAnsi="Arial" w:cs="Arial"/>
          <w:sz w:val="20"/>
          <w:szCs w:val="20"/>
          <w:lang w:val="da-DK"/>
        </w:rPr>
      </w:pPr>
    </w:p>
    <w:p w14:paraId="34646FD9" w14:textId="77777777" w:rsidR="00771995" w:rsidRPr="00783953" w:rsidRDefault="00771995" w:rsidP="0035184D">
      <w:pPr>
        <w:numPr>
          <w:ilvl w:val="0"/>
          <w:numId w:val="33"/>
        </w:numPr>
        <w:tabs>
          <w:tab w:val="clear" w:pos="720"/>
          <w:tab w:val="num" w:pos="426"/>
        </w:tabs>
        <w:ind w:left="426" w:hanging="426"/>
        <w:rPr>
          <w:rFonts w:ascii="Arial" w:hAnsi="Arial" w:cs="Arial"/>
          <w:sz w:val="20"/>
          <w:szCs w:val="20"/>
          <w:lang w:val="da-DK"/>
        </w:rPr>
      </w:pPr>
      <w:r w:rsidRPr="00783953">
        <w:rPr>
          <w:rFonts w:ascii="Arial" w:hAnsi="Arial" w:cs="Arial"/>
          <w:sz w:val="20"/>
          <w:szCs w:val="20"/>
          <w:lang w:val="da-DK"/>
        </w:rPr>
        <w:t>Der bør foretage serologisk cøliaki screening (transglutaminase antistof (IgA type) og IgA – ved nedsat IgA måles transglutaminase antistof (IgG- type) (EN2b, RG B).</w:t>
      </w:r>
    </w:p>
    <w:p w14:paraId="0C239E58" w14:textId="77777777" w:rsidR="00771995" w:rsidRPr="00783953" w:rsidRDefault="00771995" w:rsidP="00FD7C6A">
      <w:pPr>
        <w:ind w:left="360"/>
        <w:rPr>
          <w:rFonts w:ascii="Arial" w:hAnsi="Arial" w:cs="Arial"/>
          <w:sz w:val="20"/>
          <w:szCs w:val="20"/>
          <w:lang w:val="da-DK"/>
        </w:rPr>
      </w:pPr>
    </w:p>
    <w:p w14:paraId="4D7E4686" w14:textId="77777777" w:rsidR="00771995" w:rsidRPr="00783953" w:rsidRDefault="00771995" w:rsidP="00FD7C6A">
      <w:pPr>
        <w:numPr>
          <w:ilvl w:val="0"/>
          <w:numId w:val="34"/>
        </w:numPr>
        <w:rPr>
          <w:rFonts w:ascii="Arial" w:hAnsi="Arial" w:cs="Arial"/>
          <w:sz w:val="20"/>
          <w:szCs w:val="20"/>
          <w:lang w:val="da-DK"/>
        </w:rPr>
      </w:pPr>
      <w:r w:rsidRPr="00783953">
        <w:rPr>
          <w:rFonts w:ascii="Arial" w:hAnsi="Arial" w:cs="Arial"/>
          <w:sz w:val="20"/>
          <w:szCs w:val="20"/>
          <w:lang w:val="da-DK"/>
        </w:rPr>
        <w:t>Der bør foretages bidirektional</w:t>
      </w:r>
      <w:r>
        <w:rPr>
          <w:rFonts w:ascii="Arial" w:hAnsi="Arial" w:cs="Arial"/>
          <w:sz w:val="20"/>
          <w:szCs w:val="20"/>
          <w:lang w:val="da-DK"/>
        </w:rPr>
        <w:t xml:space="preserve"> </w:t>
      </w:r>
      <w:r w:rsidRPr="00783953">
        <w:rPr>
          <w:rFonts w:ascii="Arial" w:hAnsi="Arial" w:cs="Arial"/>
          <w:sz w:val="20"/>
          <w:szCs w:val="20"/>
          <w:lang w:val="da-DK"/>
        </w:rPr>
        <w:t>endoskopi (EN2a, RG B).</w:t>
      </w:r>
    </w:p>
    <w:p w14:paraId="00645122" w14:textId="77777777" w:rsidR="00771995" w:rsidRPr="00783953" w:rsidRDefault="00771995" w:rsidP="00AB435F">
      <w:pPr>
        <w:ind w:left="720"/>
        <w:rPr>
          <w:rFonts w:ascii="Arial" w:hAnsi="Arial" w:cs="Arial"/>
          <w:sz w:val="20"/>
          <w:szCs w:val="20"/>
        </w:rPr>
      </w:pPr>
      <w:r w:rsidRPr="00783953">
        <w:rPr>
          <w:rFonts w:ascii="Arial" w:hAnsi="Arial" w:cs="Arial"/>
          <w:sz w:val="20"/>
          <w:szCs w:val="20"/>
        </w:rPr>
        <w:t>Undtaget</w:t>
      </w:r>
      <w:r>
        <w:rPr>
          <w:rFonts w:ascii="Arial" w:hAnsi="Arial" w:cs="Arial"/>
          <w:sz w:val="20"/>
          <w:szCs w:val="20"/>
        </w:rPr>
        <w:t xml:space="preserve"> </w:t>
      </w:r>
      <w:r w:rsidRPr="00783953">
        <w:rPr>
          <w:rFonts w:ascii="Arial" w:hAnsi="Arial" w:cs="Arial"/>
          <w:sz w:val="20"/>
          <w:szCs w:val="20"/>
        </w:rPr>
        <w:t>herfor</w:t>
      </w:r>
      <w:r>
        <w:rPr>
          <w:rFonts w:ascii="Arial" w:hAnsi="Arial" w:cs="Arial"/>
          <w:sz w:val="20"/>
          <w:szCs w:val="20"/>
        </w:rPr>
        <w:t xml:space="preserve"> </w:t>
      </w:r>
      <w:r w:rsidRPr="00783953">
        <w:rPr>
          <w:rFonts w:ascii="Arial" w:hAnsi="Arial" w:cs="Arial"/>
          <w:sz w:val="20"/>
          <w:szCs w:val="20"/>
        </w:rPr>
        <w:t>er dog</w:t>
      </w:r>
    </w:p>
    <w:p w14:paraId="23893FA6" w14:textId="77777777" w:rsidR="00771995" w:rsidRPr="00783953" w:rsidRDefault="00771995" w:rsidP="00FD7C6A">
      <w:pPr>
        <w:numPr>
          <w:ilvl w:val="1"/>
          <w:numId w:val="34"/>
        </w:numPr>
        <w:rPr>
          <w:rFonts w:ascii="Arial" w:hAnsi="Arial" w:cs="Arial"/>
          <w:sz w:val="20"/>
          <w:szCs w:val="20"/>
          <w:lang w:val="da-DK"/>
        </w:rPr>
      </w:pPr>
      <w:r w:rsidRPr="00783953">
        <w:rPr>
          <w:rFonts w:ascii="Arial" w:hAnsi="Arial" w:cs="Arial"/>
          <w:sz w:val="20"/>
          <w:szCs w:val="20"/>
          <w:lang w:val="da-DK"/>
        </w:rPr>
        <w:t>Præmenopausale kvinder under 40 år (EN2b, RG B).</w:t>
      </w:r>
    </w:p>
    <w:p w14:paraId="635B82EB" w14:textId="77777777" w:rsidR="00771995" w:rsidRPr="00783953" w:rsidRDefault="00771995" w:rsidP="00FD7C6A">
      <w:pPr>
        <w:numPr>
          <w:ilvl w:val="1"/>
          <w:numId w:val="34"/>
        </w:numPr>
        <w:rPr>
          <w:rFonts w:ascii="Arial" w:hAnsi="Arial" w:cs="Arial"/>
          <w:sz w:val="20"/>
          <w:szCs w:val="20"/>
          <w:lang w:val="da-DK"/>
        </w:rPr>
      </w:pPr>
      <w:r w:rsidRPr="00783953">
        <w:rPr>
          <w:rFonts w:ascii="Arial" w:hAnsi="Arial" w:cs="Arial"/>
          <w:sz w:val="20"/>
          <w:szCs w:val="20"/>
          <w:lang w:val="da-DK"/>
        </w:rPr>
        <w:t>Mænd og kvinder &lt; 40 år med nydiagnosticeret cøliaki</w:t>
      </w:r>
      <w:r>
        <w:rPr>
          <w:rFonts w:ascii="Arial" w:hAnsi="Arial" w:cs="Arial"/>
          <w:sz w:val="20"/>
          <w:szCs w:val="20"/>
          <w:lang w:val="da-DK"/>
        </w:rPr>
        <w:t xml:space="preserve"> </w:t>
      </w:r>
      <w:r w:rsidRPr="00783953">
        <w:rPr>
          <w:rFonts w:ascii="Arial" w:hAnsi="Arial" w:cs="Arial"/>
          <w:sz w:val="20"/>
          <w:szCs w:val="20"/>
          <w:lang w:val="da-DK"/>
        </w:rPr>
        <w:t>(EN2b, RG B).</w:t>
      </w:r>
    </w:p>
    <w:p w14:paraId="48BA61C3" w14:textId="77777777" w:rsidR="00771995" w:rsidRPr="00783953" w:rsidRDefault="00771995" w:rsidP="00C14306">
      <w:pPr>
        <w:numPr>
          <w:ilvl w:val="0"/>
          <w:numId w:val="40"/>
        </w:numPr>
        <w:rPr>
          <w:rFonts w:ascii="Arial" w:hAnsi="Arial" w:cs="Arial"/>
          <w:sz w:val="20"/>
          <w:szCs w:val="20"/>
          <w:lang w:val="da-DK"/>
        </w:rPr>
      </w:pPr>
      <w:r w:rsidRPr="00783953">
        <w:rPr>
          <w:rFonts w:ascii="Arial" w:hAnsi="Arial" w:cs="Arial"/>
          <w:sz w:val="20"/>
          <w:szCs w:val="20"/>
          <w:lang w:val="da-DK"/>
        </w:rPr>
        <w:t>Hvis der er transfusionskrævende anæmi, arvelig disposition for kolorektalcancer i ung alder eller utilsigtet vægttab, bør man se bort fra de to førnævnte undtagelser og gennemføre bidirektional</w:t>
      </w:r>
      <w:r>
        <w:rPr>
          <w:rFonts w:ascii="Arial" w:hAnsi="Arial" w:cs="Arial"/>
          <w:sz w:val="20"/>
          <w:szCs w:val="20"/>
          <w:lang w:val="da-DK"/>
        </w:rPr>
        <w:t xml:space="preserve"> </w:t>
      </w:r>
      <w:r w:rsidRPr="00783953">
        <w:rPr>
          <w:rFonts w:ascii="Arial" w:hAnsi="Arial" w:cs="Arial"/>
          <w:sz w:val="20"/>
          <w:szCs w:val="20"/>
          <w:lang w:val="da-DK"/>
        </w:rPr>
        <w:t>endoskopi</w:t>
      </w:r>
      <w:r w:rsidR="004222D3">
        <w:rPr>
          <w:rFonts w:ascii="Arial" w:hAnsi="Arial" w:cs="Arial"/>
          <w:sz w:val="20"/>
          <w:szCs w:val="20"/>
          <w:lang w:val="da-DK"/>
        </w:rPr>
        <w:t>.</w:t>
      </w:r>
    </w:p>
    <w:p w14:paraId="3145615D" w14:textId="77777777" w:rsidR="00771995" w:rsidRPr="00783953" w:rsidRDefault="00771995" w:rsidP="00FD7C6A">
      <w:pPr>
        <w:ind w:left="360"/>
        <w:rPr>
          <w:rFonts w:ascii="Arial" w:hAnsi="Arial" w:cs="Arial"/>
          <w:sz w:val="20"/>
          <w:szCs w:val="20"/>
          <w:lang w:val="da-DK"/>
        </w:rPr>
      </w:pPr>
    </w:p>
    <w:p w14:paraId="4DB4F95D" w14:textId="77777777" w:rsidR="00771995" w:rsidRPr="00783953" w:rsidRDefault="00771995" w:rsidP="00FD7C6A">
      <w:pPr>
        <w:numPr>
          <w:ilvl w:val="0"/>
          <w:numId w:val="34"/>
        </w:numPr>
        <w:rPr>
          <w:rFonts w:ascii="Arial" w:hAnsi="Arial" w:cs="Arial"/>
          <w:sz w:val="20"/>
          <w:szCs w:val="20"/>
        </w:rPr>
      </w:pPr>
      <w:r w:rsidRPr="00783953">
        <w:rPr>
          <w:rFonts w:ascii="Arial" w:hAnsi="Arial" w:cs="Arial"/>
          <w:sz w:val="20"/>
          <w:szCs w:val="20"/>
        </w:rPr>
        <w:t>Bidirektional</w:t>
      </w:r>
      <w:r w:rsidR="004222D3">
        <w:rPr>
          <w:rFonts w:ascii="Arial" w:hAnsi="Arial" w:cs="Arial"/>
          <w:sz w:val="20"/>
          <w:szCs w:val="20"/>
        </w:rPr>
        <w:t xml:space="preserve"> </w:t>
      </w:r>
      <w:r w:rsidRPr="00783953">
        <w:rPr>
          <w:rFonts w:ascii="Arial" w:hAnsi="Arial" w:cs="Arial"/>
          <w:sz w:val="20"/>
          <w:szCs w:val="20"/>
        </w:rPr>
        <w:t>endoskopi</w:t>
      </w:r>
      <w:r w:rsidR="004222D3">
        <w:rPr>
          <w:rFonts w:ascii="Arial" w:hAnsi="Arial" w:cs="Arial"/>
          <w:sz w:val="20"/>
          <w:szCs w:val="20"/>
        </w:rPr>
        <w:t xml:space="preserve"> </w:t>
      </w:r>
      <w:r w:rsidRPr="00783953">
        <w:rPr>
          <w:rFonts w:ascii="Arial" w:hAnsi="Arial" w:cs="Arial"/>
          <w:sz w:val="20"/>
          <w:szCs w:val="20"/>
        </w:rPr>
        <w:t>udføres</w:t>
      </w:r>
    </w:p>
    <w:p w14:paraId="32CF30B0" w14:textId="77777777" w:rsidR="00771995" w:rsidRPr="00783953" w:rsidRDefault="00771995" w:rsidP="00FD7C6A">
      <w:pPr>
        <w:numPr>
          <w:ilvl w:val="1"/>
          <w:numId w:val="34"/>
        </w:numPr>
        <w:rPr>
          <w:rFonts w:ascii="Arial" w:hAnsi="Arial" w:cs="Arial"/>
          <w:sz w:val="20"/>
          <w:szCs w:val="20"/>
          <w:lang w:val="da-DK"/>
        </w:rPr>
      </w:pPr>
      <w:r w:rsidRPr="00783953">
        <w:rPr>
          <w:rFonts w:ascii="Arial" w:hAnsi="Arial" w:cs="Arial"/>
          <w:sz w:val="20"/>
          <w:szCs w:val="20"/>
          <w:lang w:val="da-DK"/>
        </w:rPr>
        <w:t>Uafhængigt af patientens eventuelle forbrug af NSAID/ASA, antitrombotisk behandling(EN3b, RG B).</w:t>
      </w:r>
    </w:p>
    <w:p w14:paraId="518BA9DA" w14:textId="77777777" w:rsidR="00771995" w:rsidRPr="00783953" w:rsidRDefault="00771995" w:rsidP="00FD7C6A">
      <w:pPr>
        <w:numPr>
          <w:ilvl w:val="1"/>
          <w:numId w:val="34"/>
        </w:numPr>
        <w:rPr>
          <w:rFonts w:ascii="Arial" w:hAnsi="Arial" w:cs="Arial"/>
          <w:sz w:val="20"/>
          <w:szCs w:val="20"/>
          <w:lang w:val="da-DK"/>
        </w:rPr>
      </w:pPr>
      <w:r w:rsidRPr="00783953">
        <w:rPr>
          <w:rFonts w:ascii="Arial" w:hAnsi="Arial" w:cs="Arial"/>
          <w:sz w:val="20"/>
          <w:szCs w:val="20"/>
          <w:lang w:val="da-DK"/>
        </w:rPr>
        <w:t>Uafhængigt af resultatet af en eventuel fæces</w:t>
      </w:r>
      <w:r>
        <w:rPr>
          <w:rFonts w:ascii="Arial" w:hAnsi="Arial" w:cs="Arial"/>
          <w:sz w:val="20"/>
          <w:szCs w:val="20"/>
          <w:lang w:val="da-DK"/>
        </w:rPr>
        <w:t xml:space="preserve"> </w:t>
      </w:r>
      <w:r w:rsidRPr="00783953">
        <w:rPr>
          <w:rFonts w:ascii="Arial" w:hAnsi="Arial" w:cs="Arial"/>
          <w:sz w:val="20"/>
          <w:szCs w:val="20"/>
          <w:lang w:val="da-DK"/>
        </w:rPr>
        <w:t>undersøgelse for okkult blod (EN3b, RG B).</w:t>
      </w:r>
    </w:p>
    <w:p w14:paraId="75FFE8D5" w14:textId="77777777" w:rsidR="00771995" w:rsidRPr="00783953" w:rsidRDefault="00771995" w:rsidP="00FD7C6A">
      <w:pPr>
        <w:ind w:left="360"/>
        <w:rPr>
          <w:rFonts w:ascii="Arial" w:hAnsi="Arial" w:cs="Arial"/>
          <w:sz w:val="20"/>
          <w:szCs w:val="20"/>
          <w:lang w:val="da-DK"/>
        </w:rPr>
      </w:pPr>
    </w:p>
    <w:p w14:paraId="75942F02" w14:textId="77777777" w:rsidR="00771995" w:rsidRPr="00783953" w:rsidRDefault="00771995" w:rsidP="00AB435F">
      <w:pPr>
        <w:numPr>
          <w:ilvl w:val="1"/>
          <w:numId w:val="34"/>
        </w:numPr>
        <w:rPr>
          <w:lang w:val="da-DK"/>
        </w:rPr>
      </w:pPr>
      <w:r w:rsidRPr="00783953">
        <w:rPr>
          <w:rFonts w:ascii="Arial" w:hAnsi="Arial" w:cs="Arial"/>
          <w:sz w:val="20"/>
          <w:szCs w:val="20"/>
          <w:lang w:val="da-DK"/>
        </w:rPr>
        <w:t>Ileo-koloskopi udføres med fokus på blødningskilder, herunder tumor/polyp, ulcerationer, angiodysplasi og inflammatorisk tarmsygdom (EN3b, RG B).</w:t>
      </w:r>
    </w:p>
    <w:p w14:paraId="50DC54D7" w14:textId="77777777" w:rsidR="00771995" w:rsidRPr="00783953" w:rsidRDefault="00771995" w:rsidP="00FD7C6A">
      <w:pPr>
        <w:autoSpaceDE w:val="0"/>
        <w:autoSpaceDN w:val="0"/>
        <w:ind w:left="360"/>
        <w:rPr>
          <w:rFonts w:ascii="Arial" w:hAnsi="Arial" w:cs="Arial"/>
          <w:sz w:val="20"/>
          <w:szCs w:val="20"/>
          <w:lang w:val="da-DK"/>
        </w:rPr>
      </w:pPr>
    </w:p>
    <w:p w14:paraId="2FAF9259" w14:textId="77777777" w:rsidR="00771995" w:rsidRPr="00783953" w:rsidRDefault="00771995" w:rsidP="00AB435F">
      <w:pPr>
        <w:numPr>
          <w:ilvl w:val="1"/>
          <w:numId w:val="34"/>
        </w:numPr>
        <w:autoSpaceDE w:val="0"/>
        <w:autoSpaceDN w:val="0"/>
        <w:rPr>
          <w:rFonts w:ascii="Arial" w:hAnsi="Arial" w:cs="Arial"/>
          <w:sz w:val="20"/>
          <w:szCs w:val="20"/>
          <w:lang w:val="da-DK"/>
        </w:rPr>
      </w:pPr>
      <w:r w:rsidRPr="00783953">
        <w:rPr>
          <w:rFonts w:ascii="Arial" w:hAnsi="Arial" w:cs="Arial"/>
          <w:sz w:val="20"/>
          <w:szCs w:val="20"/>
          <w:lang w:val="da-DK"/>
        </w:rPr>
        <w:t xml:space="preserve">Gastroskopi udføres mhp identifikation af blødningskilder: </w:t>
      </w:r>
      <w:r w:rsidR="004222D3">
        <w:rPr>
          <w:rFonts w:ascii="Arial" w:hAnsi="Arial" w:cs="Arial"/>
          <w:sz w:val="20"/>
          <w:szCs w:val="20"/>
          <w:lang w:val="da-DK"/>
        </w:rPr>
        <w:t>u</w:t>
      </w:r>
      <w:r w:rsidRPr="00783953">
        <w:rPr>
          <w:rFonts w:ascii="Arial" w:hAnsi="Arial" w:cs="Arial"/>
          <w:sz w:val="20"/>
          <w:szCs w:val="20"/>
          <w:lang w:val="da-DK"/>
        </w:rPr>
        <w:t xml:space="preserve">lcera, mucosal inflammation, angiodysplasi og portal gastropati. Hvis der ikke er fundet overbevisende blødningskilder, suppleres som hovedregel med bioptering for cøliaki, atrofisk gastritis og </w:t>
      </w:r>
      <w:r w:rsidRPr="00783953">
        <w:rPr>
          <w:rFonts w:ascii="Arial" w:hAnsi="Arial" w:cs="Arial"/>
          <w:i/>
          <w:iCs/>
          <w:sz w:val="20"/>
          <w:szCs w:val="20"/>
          <w:lang w:val="da-DK"/>
        </w:rPr>
        <w:t>H. pylori</w:t>
      </w:r>
      <w:r>
        <w:rPr>
          <w:rFonts w:ascii="Arial" w:hAnsi="Arial" w:cs="Arial"/>
          <w:sz w:val="20"/>
          <w:szCs w:val="20"/>
          <w:lang w:val="da-DK"/>
        </w:rPr>
        <w:t xml:space="preserve"> </w:t>
      </w:r>
      <w:r w:rsidRPr="00783953">
        <w:rPr>
          <w:rFonts w:ascii="Arial" w:hAnsi="Arial" w:cs="Arial"/>
          <w:sz w:val="20"/>
          <w:szCs w:val="20"/>
          <w:lang w:val="da-DK"/>
        </w:rPr>
        <w:t>infektion (EN3b, RG B).</w:t>
      </w:r>
    </w:p>
    <w:p w14:paraId="7D8E3CCA" w14:textId="77777777" w:rsidR="00771995" w:rsidRPr="00783953" w:rsidRDefault="00771995" w:rsidP="00FD7C6A">
      <w:pPr>
        <w:autoSpaceDE w:val="0"/>
        <w:autoSpaceDN w:val="0"/>
        <w:ind w:left="360"/>
        <w:rPr>
          <w:rFonts w:ascii="Arial" w:hAnsi="Arial" w:cs="Arial"/>
          <w:sz w:val="20"/>
          <w:szCs w:val="20"/>
          <w:lang w:val="da-DK"/>
        </w:rPr>
      </w:pPr>
    </w:p>
    <w:p w14:paraId="54BF1721" w14:textId="77777777" w:rsidR="00771995" w:rsidRPr="00783953" w:rsidRDefault="00771995" w:rsidP="00FD7C6A">
      <w:pPr>
        <w:numPr>
          <w:ilvl w:val="0"/>
          <w:numId w:val="34"/>
        </w:numPr>
        <w:autoSpaceDE w:val="0"/>
        <w:autoSpaceDN w:val="0"/>
        <w:rPr>
          <w:rFonts w:ascii="Arial" w:hAnsi="Arial" w:cs="Arial"/>
          <w:sz w:val="20"/>
          <w:szCs w:val="20"/>
          <w:lang w:val="da-DK"/>
        </w:rPr>
      </w:pPr>
      <w:r w:rsidRPr="00783953">
        <w:rPr>
          <w:rFonts w:ascii="Arial" w:hAnsi="Arial" w:cs="Arial"/>
          <w:sz w:val="20"/>
          <w:szCs w:val="20"/>
          <w:lang w:val="da-DK"/>
        </w:rPr>
        <w:lastRenderedPageBreak/>
        <w:t>Ved bidirektional</w:t>
      </w:r>
      <w:r>
        <w:rPr>
          <w:rFonts w:ascii="Arial" w:hAnsi="Arial" w:cs="Arial"/>
          <w:sz w:val="20"/>
          <w:szCs w:val="20"/>
          <w:lang w:val="da-DK"/>
        </w:rPr>
        <w:t xml:space="preserve"> </w:t>
      </w:r>
      <w:r w:rsidRPr="00783953">
        <w:rPr>
          <w:rFonts w:ascii="Arial" w:hAnsi="Arial" w:cs="Arial"/>
          <w:sz w:val="20"/>
          <w:szCs w:val="20"/>
          <w:lang w:val="da-DK"/>
        </w:rPr>
        <w:t xml:space="preserve">endoskopi kan man med fordel indlede med ileo-koloskopi efterfulgt af gastroskopi,- fordi man i en række tilfælde kan undgå bioptering for malabsorption i de tilfælde, hvor der er fundet overbevisende blødningskilde, og fordi koloncancer er hyppigere end øvre </w:t>
      </w:r>
      <w:r w:rsidR="004222D3">
        <w:rPr>
          <w:rFonts w:ascii="Arial" w:hAnsi="Arial" w:cs="Arial"/>
          <w:sz w:val="20"/>
          <w:szCs w:val="20"/>
          <w:lang w:val="da-DK"/>
        </w:rPr>
        <w:t>gastrointestinal</w:t>
      </w:r>
      <w:r w:rsidRPr="00783953">
        <w:rPr>
          <w:rFonts w:ascii="Arial" w:hAnsi="Arial" w:cs="Arial"/>
          <w:sz w:val="20"/>
          <w:szCs w:val="20"/>
          <w:lang w:val="da-DK"/>
        </w:rPr>
        <w:t xml:space="preserve"> cancer (EN2a, RG B).</w:t>
      </w:r>
    </w:p>
    <w:p w14:paraId="41E72FAB" w14:textId="77777777" w:rsidR="00771995" w:rsidRPr="00783953" w:rsidRDefault="00771995" w:rsidP="00FD7C6A">
      <w:pPr>
        <w:autoSpaceDE w:val="0"/>
        <w:autoSpaceDN w:val="0"/>
        <w:rPr>
          <w:rFonts w:ascii="Arial" w:hAnsi="Arial" w:cs="Arial"/>
          <w:sz w:val="20"/>
          <w:szCs w:val="20"/>
          <w:lang w:val="da-DK"/>
        </w:rPr>
      </w:pPr>
    </w:p>
    <w:p w14:paraId="5D1C956D" w14:textId="77777777" w:rsidR="00771995" w:rsidRPr="00783953" w:rsidRDefault="00771995" w:rsidP="00FD7C6A">
      <w:pPr>
        <w:autoSpaceDE w:val="0"/>
        <w:autoSpaceDN w:val="0"/>
        <w:rPr>
          <w:rFonts w:ascii="Arial" w:hAnsi="Arial" w:cs="Arial"/>
          <w:sz w:val="20"/>
          <w:szCs w:val="20"/>
          <w:lang w:val="da-DK"/>
        </w:rPr>
      </w:pPr>
    </w:p>
    <w:p w14:paraId="2C9D5C6D" w14:textId="77777777" w:rsidR="00771995" w:rsidRPr="00783953" w:rsidRDefault="00771995" w:rsidP="00FD7C6A">
      <w:pPr>
        <w:numPr>
          <w:ilvl w:val="0"/>
          <w:numId w:val="34"/>
        </w:numPr>
        <w:rPr>
          <w:rFonts w:ascii="Arial" w:hAnsi="Arial" w:cs="Arial"/>
          <w:sz w:val="20"/>
          <w:szCs w:val="20"/>
          <w:lang w:val="da-DK"/>
        </w:rPr>
      </w:pPr>
      <w:r w:rsidRPr="00783953">
        <w:rPr>
          <w:rFonts w:ascii="Arial" w:hAnsi="Arial" w:cs="Arial"/>
          <w:sz w:val="20"/>
          <w:szCs w:val="20"/>
          <w:lang w:val="da-DK"/>
        </w:rPr>
        <w:t>Tyndtarmsudredning (kapselendoskopi, CT- eller MR enterografi) anbefales ikke rutinemæssigt efter negativ bidirektional</w:t>
      </w:r>
      <w:r>
        <w:rPr>
          <w:rFonts w:ascii="Arial" w:hAnsi="Arial" w:cs="Arial"/>
          <w:sz w:val="20"/>
          <w:szCs w:val="20"/>
          <w:lang w:val="da-DK"/>
        </w:rPr>
        <w:t xml:space="preserve"> </w:t>
      </w:r>
      <w:r w:rsidRPr="00783953">
        <w:rPr>
          <w:rFonts w:ascii="Arial" w:hAnsi="Arial" w:cs="Arial"/>
          <w:sz w:val="20"/>
          <w:szCs w:val="20"/>
          <w:lang w:val="da-DK"/>
        </w:rPr>
        <w:t>endoskopi (EN4, RG C), men bør foretages ved samtidige andre indicier på malign eller inflammatorisk tyndtarmslidelse (f.eks. ufrivilligt vægttab, m</w:t>
      </w:r>
      <w:r w:rsidR="004222D3">
        <w:rPr>
          <w:rFonts w:ascii="Arial" w:hAnsi="Arial" w:cs="Arial"/>
          <w:sz w:val="20"/>
          <w:szCs w:val="20"/>
          <w:lang w:val="da-DK"/>
        </w:rPr>
        <w:t xml:space="preserve">avesmerter eller påvirkede akut </w:t>
      </w:r>
      <w:r w:rsidRPr="00783953">
        <w:rPr>
          <w:rFonts w:ascii="Arial" w:hAnsi="Arial" w:cs="Arial"/>
          <w:sz w:val="20"/>
          <w:szCs w:val="20"/>
          <w:lang w:val="da-DK"/>
        </w:rPr>
        <w:t>fasereaktanter)</w:t>
      </w:r>
    </w:p>
    <w:p w14:paraId="2BEF95AB" w14:textId="77777777" w:rsidR="00771995" w:rsidRPr="00783953" w:rsidRDefault="00771995" w:rsidP="00BE593F">
      <w:pPr>
        <w:pStyle w:val="Listeafsnit"/>
        <w:rPr>
          <w:rFonts w:ascii="Arial" w:hAnsi="Arial" w:cs="Arial"/>
          <w:sz w:val="20"/>
          <w:szCs w:val="20"/>
          <w:lang w:val="da-DK"/>
        </w:rPr>
      </w:pPr>
    </w:p>
    <w:p w14:paraId="214D9352" w14:textId="77777777" w:rsidR="00771995" w:rsidRPr="00783953" w:rsidRDefault="00771995" w:rsidP="00BE593F">
      <w:pPr>
        <w:ind w:left="360"/>
        <w:rPr>
          <w:rFonts w:ascii="Arial" w:hAnsi="Arial" w:cs="Arial"/>
          <w:sz w:val="20"/>
          <w:szCs w:val="20"/>
          <w:lang w:val="da-DK"/>
        </w:rPr>
      </w:pPr>
    </w:p>
    <w:p w14:paraId="38196E3B" w14:textId="77777777" w:rsidR="00771995" w:rsidRPr="00783953" w:rsidRDefault="00771995" w:rsidP="00BE593F">
      <w:pPr>
        <w:numPr>
          <w:ilvl w:val="0"/>
          <w:numId w:val="34"/>
        </w:numPr>
        <w:autoSpaceDE w:val="0"/>
        <w:autoSpaceDN w:val="0"/>
        <w:rPr>
          <w:rFonts w:ascii="Arial" w:hAnsi="Arial" w:cs="Arial"/>
          <w:sz w:val="20"/>
          <w:szCs w:val="20"/>
          <w:lang w:val="da-DK"/>
        </w:rPr>
      </w:pPr>
      <w:r w:rsidRPr="00783953">
        <w:rPr>
          <w:rFonts w:ascii="Arial" w:hAnsi="Arial" w:cs="Arial"/>
          <w:sz w:val="20"/>
          <w:szCs w:val="20"/>
          <w:lang w:val="da-DK"/>
        </w:rPr>
        <w:t>Udbyttet af kap</w:t>
      </w:r>
      <w:r>
        <w:rPr>
          <w:rFonts w:ascii="Arial" w:hAnsi="Arial" w:cs="Arial"/>
          <w:sz w:val="20"/>
          <w:szCs w:val="20"/>
          <w:lang w:val="da-DK"/>
        </w:rPr>
        <w:t xml:space="preserve">selendoskopi er relativt lavt </w:t>
      </w:r>
      <w:r w:rsidRPr="00783953">
        <w:rPr>
          <w:rFonts w:ascii="Arial" w:hAnsi="Arial" w:cs="Arial"/>
          <w:sz w:val="20"/>
          <w:szCs w:val="20"/>
          <w:lang w:val="da-DK"/>
        </w:rPr>
        <w:t>og de fleste patienter synes bedst tjent med jernsubstitution og kritisk gennemgang af NSAID, ASA og antitrombotisk behandling - uafhængig af kapselendoskopi fundet (EN4, RG C).</w:t>
      </w:r>
    </w:p>
    <w:p w14:paraId="42A6A52D" w14:textId="77777777" w:rsidR="00771995" w:rsidRPr="00783953" w:rsidRDefault="00771995" w:rsidP="00FD7C6A">
      <w:pPr>
        <w:spacing w:line="360" w:lineRule="auto"/>
        <w:ind w:left="360"/>
        <w:rPr>
          <w:rFonts w:ascii="Arial" w:hAnsi="Arial" w:cs="Arial"/>
          <w:sz w:val="20"/>
          <w:szCs w:val="20"/>
          <w:lang w:val="da-DK"/>
        </w:rPr>
      </w:pPr>
    </w:p>
    <w:p w14:paraId="0E1B7DBA" w14:textId="77777777" w:rsidR="00771995" w:rsidRPr="00783953" w:rsidRDefault="00771995" w:rsidP="00FD7C6A">
      <w:pPr>
        <w:numPr>
          <w:ilvl w:val="0"/>
          <w:numId w:val="34"/>
        </w:numPr>
        <w:autoSpaceDE w:val="0"/>
        <w:autoSpaceDN w:val="0"/>
        <w:rPr>
          <w:rFonts w:ascii="Arial" w:hAnsi="Arial" w:cs="Arial"/>
          <w:sz w:val="20"/>
          <w:szCs w:val="20"/>
          <w:lang w:val="da-DK"/>
        </w:rPr>
      </w:pPr>
      <w:r w:rsidRPr="00783953">
        <w:rPr>
          <w:rFonts w:ascii="Arial" w:hAnsi="Arial" w:cs="Arial"/>
          <w:sz w:val="20"/>
          <w:szCs w:val="20"/>
          <w:lang w:val="da-DK"/>
        </w:rPr>
        <w:t>Kapselendoskopi er indiceret, såfremt der er hurtigt recidiv af jernmangel efter jernbeh</w:t>
      </w:r>
      <w:r>
        <w:rPr>
          <w:rFonts w:ascii="Arial" w:hAnsi="Arial" w:cs="Arial"/>
          <w:sz w:val="20"/>
          <w:szCs w:val="20"/>
          <w:lang w:val="da-DK"/>
        </w:rPr>
        <w:t xml:space="preserve">andling med fyldte jerndepoter </w:t>
      </w:r>
      <w:r w:rsidRPr="00783953">
        <w:rPr>
          <w:rFonts w:ascii="Arial" w:hAnsi="Arial" w:cs="Arial"/>
          <w:sz w:val="20"/>
          <w:szCs w:val="20"/>
          <w:lang w:val="da-DK"/>
        </w:rPr>
        <w:t>-</w:t>
      </w:r>
      <w:r>
        <w:rPr>
          <w:rFonts w:ascii="Arial" w:hAnsi="Arial" w:cs="Arial"/>
          <w:sz w:val="20"/>
          <w:szCs w:val="20"/>
          <w:lang w:val="da-DK"/>
        </w:rPr>
        <w:t xml:space="preserve"> </w:t>
      </w:r>
      <w:r w:rsidRPr="00783953">
        <w:rPr>
          <w:rFonts w:ascii="Arial" w:hAnsi="Arial" w:cs="Arial"/>
          <w:sz w:val="20"/>
          <w:szCs w:val="20"/>
          <w:lang w:val="da-DK"/>
        </w:rPr>
        <w:t>hvis der ikke er mistanke om tyndtarmsstenose (EN4, RG C)</w:t>
      </w:r>
    </w:p>
    <w:p w14:paraId="4FB2FBE5" w14:textId="77777777" w:rsidR="00771995" w:rsidRPr="00783953" w:rsidRDefault="00771995" w:rsidP="00990957">
      <w:pPr>
        <w:pStyle w:val="Listeafsnit"/>
        <w:rPr>
          <w:rFonts w:ascii="Arial" w:hAnsi="Arial" w:cs="Arial"/>
          <w:sz w:val="20"/>
          <w:szCs w:val="20"/>
          <w:lang w:val="da-DK"/>
        </w:rPr>
      </w:pPr>
    </w:p>
    <w:p w14:paraId="20766A4B" w14:textId="77777777" w:rsidR="00771995" w:rsidRPr="00783953" w:rsidRDefault="00771995" w:rsidP="00990957">
      <w:pPr>
        <w:autoSpaceDE w:val="0"/>
        <w:autoSpaceDN w:val="0"/>
        <w:rPr>
          <w:rFonts w:ascii="Arial" w:hAnsi="Arial" w:cs="Arial"/>
          <w:sz w:val="20"/>
          <w:szCs w:val="20"/>
          <w:lang w:val="da-DK"/>
        </w:rPr>
      </w:pPr>
    </w:p>
    <w:p w14:paraId="79D87A83" w14:textId="77777777" w:rsidR="00771995" w:rsidRPr="00783953" w:rsidRDefault="00771995" w:rsidP="00990957">
      <w:pPr>
        <w:numPr>
          <w:ilvl w:val="0"/>
          <w:numId w:val="34"/>
        </w:numPr>
        <w:rPr>
          <w:rFonts w:ascii="Arial" w:hAnsi="Arial" w:cs="Arial"/>
          <w:sz w:val="20"/>
          <w:szCs w:val="20"/>
          <w:lang w:val="da-DK"/>
        </w:rPr>
      </w:pPr>
      <w:r w:rsidRPr="00783953">
        <w:rPr>
          <w:rFonts w:ascii="Arial" w:hAnsi="Arial" w:cs="Arial"/>
          <w:sz w:val="20"/>
          <w:szCs w:val="20"/>
          <w:lang w:val="da-DK"/>
        </w:rPr>
        <w:t>Patientens medicin bør gennemgåes kritisk, især med henblik på NSAID, ASA, antitrombotisk behandling samt interaktioner. Antitrombotisk behandling kan evt. afstemmes i samråd med kardiolog (EN4, RG C).</w:t>
      </w:r>
    </w:p>
    <w:p w14:paraId="00E0E76F" w14:textId="77777777" w:rsidR="00771995" w:rsidRPr="00783953" w:rsidRDefault="00771995" w:rsidP="00FD7C6A">
      <w:pPr>
        <w:spacing w:line="360" w:lineRule="auto"/>
        <w:rPr>
          <w:rFonts w:ascii="Arial" w:hAnsi="Arial" w:cs="Arial"/>
          <w:sz w:val="20"/>
          <w:szCs w:val="20"/>
          <w:lang w:val="da-DK"/>
        </w:rPr>
      </w:pPr>
    </w:p>
    <w:p w14:paraId="4F1B39E8" w14:textId="77777777" w:rsidR="00771995" w:rsidRPr="00783953" w:rsidRDefault="00771995" w:rsidP="00990957">
      <w:pPr>
        <w:numPr>
          <w:ilvl w:val="0"/>
          <w:numId w:val="34"/>
        </w:numPr>
        <w:rPr>
          <w:rFonts w:ascii="Arial" w:hAnsi="Arial" w:cs="Arial"/>
          <w:sz w:val="20"/>
          <w:szCs w:val="20"/>
          <w:lang w:val="da-DK"/>
        </w:rPr>
      </w:pPr>
      <w:r w:rsidRPr="00783953">
        <w:rPr>
          <w:rFonts w:ascii="Arial" w:hAnsi="Arial" w:cs="Arial"/>
          <w:sz w:val="20"/>
          <w:szCs w:val="20"/>
          <w:lang w:val="da-DK"/>
        </w:rPr>
        <w:t>Udredning for ekstraintestinal</w:t>
      </w:r>
      <w:r>
        <w:rPr>
          <w:rFonts w:ascii="Arial" w:hAnsi="Arial" w:cs="Arial"/>
          <w:sz w:val="20"/>
          <w:szCs w:val="20"/>
          <w:lang w:val="da-DK"/>
        </w:rPr>
        <w:t xml:space="preserve"> </w:t>
      </w:r>
      <w:r w:rsidRPr="00783953">
        <w:rPr>
          <w:rFonts w:ascii="Arial" w:hAnsi="Arial" w:cs="Arial"/>
          <w:sz w:val="20"/>
          <w:szCs w:val="20"/>
          <w:lang w:val="da-DK"/>
        </w:rPr>
        <w:t>malignitet f.eks. med CT af thorax og abdomen kan overvejes efter negativ bidirektional</w:t>
      </w:r>
      <w:r>
        <w:rPr>
          <w:rFonts w:ascii="Arial" w:hAnsi="Arial" w:cs="Arial"/>
          <w:sz w:val="20"/>
          <w:szCs w:val="20"/>
          <w:lang w:val="da-DK"/>
        </w:rPr>
        <w:t xml:space="preserve"> </w:t>
      </w:r>
      <w:r w:rsidRPr="00783953">
        <w:rPr>
          <w:rFonts w:ascii="Arial" w:hAnsi="Arial" w:cs="Arial"/>
          <w:sz w:val="20"/>
          <w:szCs w:val="20"/>
          <w:lang w:val="da-DK"/>
        </w:rPr>
        <w:t>endoskopi, hvis der samtidig er andre indicier på malign sygdom (EN4, RG B).</w:t>
      </w:r>
    </w:p>
    <w:p w14:paraId="6289560B" w14:textId="77777777" w:rsidR="00771995" w:rsidRPr="00783953" w:rsidRDefault="00771995" w:rsidP="0078336D">
      <w:pPr>
        <w:spacing w:line="360" w:lineRule="auto"/>
        <w:rPr>
          <w:rFonts w:ascii="Arial" w:hAnsi="Arial" w:cs="Arial"/>
          <w:sz w:val="20"/>
          <w:szCs w:val="20"/>
          <w:lang w:val="da-DK"/>
        </w:rPr>
      </w:pPr>
    </w:p>
    <w:p w14:paraId="49B6C45B" w14:textId="77777777" w:rsidR="00771995" w:rsidRDefault="00771995" w:rsidP="00CC6900">
      <w:pPr>
        <w:outlineLvl w:val="0"/>
        <w:rPr>
          <w:rFonts w:ascii="Arial" w:hAnsi="Arial" w:cs="Arial"/>
          <w:b/>
          <w:sz w:val="20"/>
          <w:szCs w:val="20"/>
          <w:lang w:val="da-DK"/>
        </w:rPr>
      </w:pPr>
    </w:p>
    <w:p w14:paraId="0397A12B" w14:textId="77777777" w:rsidR="00771995" w:rsidRDefault="00771995" w:rsidP="00CC6900">
      <w:pPr>
        <w:outlineLvl w:val="0"/>
        <w:rPr>
          <w:rFonts w:ascii="Arial" w:hAnsi="Arial" w:cs="Arial"/>
          <w:b/>
          <w:sz w:val="20"/>
          <w:szCs w:val="20"/>
          <w:lang w:val="da-DK"/>
        </w:rPr>
      </w:pPr>
    </w:p>
    <w:p w14:paraId="6B0E9462" w14:textId="77777777" w:rsidR="00771995" w:rsidRPr="00EE27FD" w:rsidRDefault="00771995" w:rsidP="00CC6900">
      <w:pPr>
        <w:outlineLvl w:val="0"/>
        <w:rPr>
          <w:rFonts w:ascii="Arial" w:hAnsi="Arial" w:cs="Arial"/>
          <w:b/>
          <w:sz w:val="20"/>
          <w:szCs w:val="20"/>
          <w:lang w:val="da-DK"/>
        </w:rPr>
      </w:pPr>
      <w:r w:rsidRPr="00EE27FD">
        <w:rPr>
          <w:rFonts w:ascii="Arial" w:hAnsi="Arial" w:cs="Arial"/>
          <w:b/>
          <w:sz w:val="20"/>
          <w:szCs w:val="20"/>
          <w:lang w:val="da-DK"/>
        </w:rPr>
        <w:t>Jernbehandling</w:t>
      </w:r>
    </w:p>
    <w:p w14:paraId="295F626C" w14:textId="77777777" w:rsidR="00771995" w:rsidRDefault="00771995" w:rsidP="00C04DA7">
      <w:pPr>
        <w:outlineLvl w:val="0"/>
        <w:rPr>
          <w:rFonts w:ascii="Arial" w:hAnsi="Arial" w:cs="Arial"/>
          <w:b/>
          <w:sz w:val="20"/>
          <w:szCs w:val="20"/>
          <w:lang w:val="da-DK"/>
        </w:rPr>
      </w:pPr>
    </w:p>
    <w:p w14:paraId="4B4F9596" w14:textId="77777777" w:rsidR="00771995" w:rsidRDefault="00771995" w:rsidP="00E74F0A">
      <w:pPr>
        <w:rPr>
          <w:rFonts w:ascii="Arial" w:hAnsi="Arial" w:cs="Arial"/>
          <w:sz w:val="20"/>
          <w:szCs w:val="20"/>
          <w:lang w:val="da-DK"/>
        </w:rPr>
      </w:pPr>
      <w:r w:rsidRPr="00B42D6C">
        <w:rPr>
          <w:rFonts w:ascii="Arial" w:hAnsi="Arial" w:cs="Arial"/>
          <w:sz w:val="20"/>
          <w:szCs w:val="20"/>
          <w:lang w:val="da-DK"/>
        </w:rPr>
        <w:t xml:space="preserve">Der skal foretages målrettet behandling af eventuel årsag til </w:t>
      </w:r>
      <w:r w:rsidR="004222D3">
        <w:rPr>
          <w:rFonts w:ascii="Arial" w:hAnsi="Arial" w:cs="Arial"/>
          <w:sz w:val="20"/>
          <w:szCs w:val="20"/>
          <w:lang w:val="da-DK"/>
        </w:rPr>
        <w:t xml:space="preserve">anæmi med jernmangel </w:t>
      </w:r>
      <w:r w:rsidRPr="00B42D6C">
        <w:rPr>
          <w:rFonts w:ascii="Arial" w:hAnsi="Arial" w:cs="Arial"/>
          <w:sz w:val="20"/>
          <w:szCs w:val="20"/>
          <w:lang w:val="da-DK"/>
        </w:rPr>
        <w:t xml:space="preserve">fundet ved den diagnostiske udredning og herudover skal der </w:t>
      </w:r>
      <w:r>
        <w:rPr>
          <w:rFonts w:ascii="Arial" w:hAnsi="Arial" w:cs="Arial"/>
          <w:sz w:val="20"/>
          <w:szCs w:val="20"/>
          <w:lang w:val="da-DK"/>
        </w:rPr>
        <w:t xml:space="preserve">foretages jernsubstitution hos </w:t>
      </w:r>
      <w:r w:rsidRPr="00B42D6C">
        <w:rPr>
          <w:rFonts w:ascii="Arial" w:hAnsi="Arial" w:cs="Arial"/>
          <w:sz w:val="20"/>
          <w:szCs w:val="20"/>
          <w:lang w:val="da-DK"/>
        </w:rPr>
        <w:t>patient</w:t>
      </w:r>
      <w:r>
        <w:rPr>
          <w:rFonts w:ascii="Arial" w:hAnsi="Arial" w:cs="Arial"/>
          <w:sz w:val="20"/>
          <w:szCs w:val="20"/>
          <w:lang w:val="da-DK"/>
        </w:rPr>
        <w:t>en</w:t>
      </w:r>
      <w:r w:rsidRPr="00B42D6C">
        <w:rPr>
          <w:rFonts w:ascii="Arial" w:hAnsi="Arial" w:cs="Arial"/>
          <w:sz w:val="20"/>
          <w:szCs w:val="20"/>
          <w:lang w:val="da-DK"/>
        </w:rPr>
        <w:t xml:space="preserve"> med erkendt jernmangelanæmi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&lt;Refman&gt;&lt;Cite&gt;&lt;Author&gt;Bayraktar&lt;/Author&gt;&lt;Year&gt;2010&lt;/Year&gt;&lt;RecNum&gt;330&lt;/RecNum&gt;&lt;IDText&gt;Treatment of iron deficiency anemia associated with gastrointestinal tract diseases&lt;/IDText&gt;&lt;MDL Ref_Type="Journal"&gt;&lt;Ref_Type&gt;Journal&lt;/Ref_Type&gt;&lt;Ref_ID&gt;330&lt;/Ref_ID&gt;&lt;Title_Primary&gt;Treatment of iron deficiency anemia associated with gastrointestinal tract diseases&lt;/Title_Primary&gt;&lt;Authors_Primary&gt;Bayraktar,U.D.&lt;/Authors_Primary&gt;&lt;Authors_Primary&gt;Bayraktar,S.&lt;/Authors_Primary&gt;&lt;Date_Primary&gt;2010/6/14&lt;/Date_Primary&gt;&lt;Keywords&gt;administration &amp;amp; dosage&lt;/Keywords&gt;&lt;Keywords&gt;Anemia&lt;/Keywords&gt;&lt;Keywords&gt;Anemia,Iron-Deficiency&lt;/Keywords&gt;&lt;Keywords&gt;blood&lt;/Keywords&gt;&lt;Keywords&gt;Blood Transfusion&lt;/Keywords&gt;&lt;Keywords&gt;complications&lt;/Keywords&gt;&lt;Keywords&gt;deficiency&lt;/Keywords&gt;&lt;Keywords&gt;diagnosis&lt;/Keywords&gt;&lt;Keywords&gt;etiology&lt;/Keywords&gt;&lt;Keywords&gt;Gastrointestinal Diseases&lt;/Keywords&gt;&lt;Keywords&gt;Gastrointestinal Tract&lt;/Keywords&gt;&lt;Keywords&gt;Humans&lt;/Keywords&gt;&lt;Keywords&gt;Inflammatory Bowel Diseases&lt;/Keywords&gt;&lt;Keywords&gt;Iron&lt;/Keywords&gt;&lt;Keywords&gt;therapeutic use&lt;/Keywords&gt;&lt;Keywords&gt;therapy&lt;/Keywords&gt;&lt;Reprint&gt;Not in File&lt;/Reprint&gt;&lt;Start_Page&gt;2720&lt;/Start_Page&gt;&lt;End_Page&gt;2725&lt;/End_Page&gt;&lt;Periodical&gt;World J.Gastroenterol.&lt;/Periodical&gt;&lt;Volume&gt;16&lt;/Volume&gt;&lt;Issue&gt;22&lt;/Issue&gt;&lt;Address&gt;Division of Hematology and Oncology, Sylvester Comprehensive Cancer Center, University of Miami, 1475 NW 12th Ave, St 3300, Miami, FL 33136, USA. ubayraktar@med.miami.edu&lt;/Address&gt;&lt;Web_URL&gt;PM:20533591&lt;/Web_URL&gt;&lt;ZZ_JournalStdAbbrev&gt;&lt;f name="System"&gt;World J.Gastroenterol.&lt;/f&gt;&lt;/ZZ_JournalStdAbbrev&gt;&lt;ZZ_WorkformID&gt;1&lt;/ZZ_WorkformID&gt;&lt;/MDL&gt;&lt;/Cite&gt;&lt;Cite&gt;&lt;Author&gt;Pasricha&lt;/Author&gt;&lt;Year&gt;2010&lt;/Year&gt;&lt;RecNum&gt;331&lt;/RecNum&gt;&lt;IDText&gt;Diagnosis and management of iron deficiency anaemia: a clinical update&lt;/IDText&gt;&lt;MDL Ref_Type="Journal"&gt;&lt;Ref_Type&gt;Journal&lt;/Ref_Type&gt;&lt;Ref_ID&gt;331&lt;/Ref_ID&gt;&lt;Title_Primary&gt;Diagnosis and management of iron deficiency anaemia: a clinical update&lt;/Title_Primary&gt;&lt;Authors_Primary&gt;Pasricha,S.R.&lt;/Authors_Primary&gt;&lt;Authors_Primary&gt;Flecknoe-Brown,S.C.&lt;/Authors_Primary&gt;&lt;Authors_Primary&gt;Allen,K.J.&lt;/Authors_Primary&gt;&lt;Authors_Primary&gt;Gibson,P.R.&lt;/Authors_Primary&gt;&lt;Authors_Primary&gt;McMahon,L.P.&lt;/Authors_Primary&gt;&lt;Authors_Primary&gt;Olynyk,J.K.&lt;/Authors_Primary&gt;&lt;Authors_Primary&gt;Roger,S.D.&lt;/Authors_Primary&gt;&lt;Authors_Primary&gt;Savoia,H.F.&lt;/Authors_Primary&gt;&lt;Authors_Primary&gt;Tampi,R.&lt;/Authors_Primary&gt;&lt;Authors_Primary&gt;Thomson,A.R.&lt;/Authors_Primary&gt;&lt;Authors_Primary&gt;Wood,E.M.&lt;/Authors_Primary&gt;&lt;Authors_Primary&gt;Robinson,K.L.&lt;/Authors_Primary&gt;&lt;Date_Primary&gt;2010/11/1&lt;/Date_Primary&gt;&lt;Keywords&gt;administration &amp;amp; dosage&lt;/Keywords&gt;&lt;Keywords&gt;Adolescent&lt;/Keywords&gt;&lt;Keywords&gt;Anemia,Iron-Deficiency&lt;/Keywords&gt;&lt;Keywords&gt;Biological Markers&lt;/Keywords&gt;&lt;Keywords&gt;blood&lt;/Keywords&gt;&lt;Keywords&gt;Bone Marrow&lt;/Keywords&gt;&lt;Keywords&gt;complications&lt;/Keywords&gt;&lt;Keywords&gt;deficiency&lt;/Keywords&gt;&lt;Keywords&gt;diagnosis&lt;/Keywords&gt;&lt;Keywords&gt;Erythrocyte Transfusion&lt;/Keywords&gt;&lt;Keywords&gt;etiology&lt;/Keywords&gt;&lt;Keywords&gt;Ferritins&lt;/Keywords&gt;&lt;Keywords&gt;Humans&lt;/Keywords&gt;&lt;Keywords&gt;Iron&lt;/Keywords&gt;&lt;Keywords&gt;Iron Compounds&lt;/Keywords&gt;&lt;Keywords&gt;metabolism&lt;/Keywords&gt;&lt;Keywords&gt;methods&lt;/Keywords&gt;&lt;Keywords&gt;Nutritional Requirements&lt;/Keywords&gt;&lt;Keywords&gt;Receptors,Transferrin&lt;/Keywords&gt;&lt;Keywords&gt;Research&lt;/Keywords&gt;&lt;Keywords&gt;Safety&lt;/Keywords&gt;&lt;Keywords&gt;therapy&lt;/Keywords&gt;&lt;Keywords&gt;Transferrin&lt;/Keywords&gt;&lt;Reprint&gt;Not in File&lt;/Reprint&gt;&lt;Start_Page&gt;525&lt;/Start_Page&gt;&lt;End_Page&gt;532&lt;/End_Page&gt;&lt;Periodical&gt;Med J.Aust.&lt;/Periodical&gt;&lt;Volume&gt;193&lt;/Volume&gt;&lt;Issue&gt;9&lt;/Issue&gt;&lt;Address&gt;Royal Melbourne Hospital, Melbourne, VIC, Australia&lt;/Address&gt;&lt;Web_URL&gt;PM:21034387&lt;/Web_URL&gt;&lt;ZZ_JournalStdAbbrev&gt;&lt;f name="System"&gt;Med J.Aust.&lt;/f&gt;&lt;/ZZ_JournalStdAbbrev&gt;&lt;ZZ_WorkformID&gt;1&lt;/ZZ_WorkformID&gt;&lt;/MDL&gt;&lt;/Cite&gt;&lt;Cite&gt;&lt;Author&gt;Goddard&lt;/Author&gt;&lt;Year&gt;2011&lt;/Year&gt;&lt;RecNum&gt;332&lt;/RecNum&gt;&lt;IDText&gt;Guidelines for the management of iron deficiency anaemia&lt;/IDText&gt;&lt;MDL Ref_Type="Journal"&gt;&lt;Ref_Type&gt;Journal&lt;/Ref_Type&gt;&lt;Ref_ID&gt;332&lt;/Ref_ID&gt;&lt;Title_Primary&gt;Guidelines for the management of iron deficiency anaemia&lt;/Title_Primary&gt;&lt;Authors_Primary&gt;Goddard,A.F.&lt;/Authors_Primary&gt;&lt;Authors_Primary&gt;James,M.W.&lt;/Authors_Primary&gt;&lt;Authors_Primary&gt;McIntyre,A.S.&lt;/Authors_Primary&gt;&lt;Authors_Primary&gt;Scott,B.B.&lt;/Authors_Primary&gt;&lt;Date_Primary&gt;2011/10&lt;/Date_Primary&gt;&lt;Keywords&gt;Adult&lt;/Keywords&gt;&lt;Keywords&gt;Aged&lt;/Keywords&gt;&lt;Keywords&gt;Anemia,Iron-Deficiency&lt;/Keywords&gt;&lt;Keywords&gt;blood&lt;/Keywords&gt;&lt;Keywords&gt;Blood Transfusion&lt;/Keywords&gt;&lt;Keywords&gt;Chronic Disease&lt;/Keywords&gt;&lt;Keywords&gt;Colonoscopy&lt;/Keywords&gt;&lt;Keywords&gt;complications&lt;/Keywords&gt;&lt;Keywords&gt;deficiency&lt;/Keywords&gt;&lt;Keywords&gt;diagnosis&lt;/Keywords&gt;&lt;Keywords&gt;drug therapy&lt;/Keywords&gt;&lt;Keywords&gt;Endoscopy,Gastrointestinal&lt;/Keywords&gt;&lt;Keywords&gt;Enema&lt;/Keywords&gt;&lt;Keywords&gt;etiology&lt;/Keywords&gt;&lt;Keywords&gt;Female&lt;/Keywords&gt;&lt;Keywords&gt;Ferritins&lt;/Keywords&gt;&lt;Keywords&gt;Gastrointestinal Diseases&lt;/Keywords&gt;&lt;Keywords&gt;Guidelines&lt;/Keywords&gt;&lt;Keywords&gt;Helicobacter pylori&lt;/Keywords&gt;&lt;Keywords&gt;history&lt;/Keywords&gt;&lt;Keywords&gt;Humans&lt;/Keywords&gt;&lt;Keywords&gt;Iron&lt;/Keywords&gt;&lt;Keywords&gt;Iron Compounds&lt;/Keywords&gt;&lt;Keywords&gt;Male&lt;/Keywords&gt;&lt;Keywords&gt;methods&lt;/Keywords&gt;&lt;Keywords&gt;Occult Blood&lt;/Keywords&gt;&lt;Keywords&gt;pathology&lt;/Keywords&gt;&lt;Keywords&gt;Risk&lt;/Keywords&gt;&lt;Keywords&gt;therapeutic use&lt;/Keywords&gt;&lt;Keywords&gt;therapy&lt;/Keywords&gt;&lt;Keywords&gt;urine&lt;/Keywords&gt;&lt;Reprint&gt;Not in File&lt;/Reprint&gt;&lt;Start_Page&gt;1309&lt;/Start_Page&gt;&lt;End_Page&gt;1316&lt;/End_Page&gt;&lt;Periodical&gt;Gut&lt;/Periodical&gt;&lt;Volume&gt;60&lt;/Volume&gt;&lt;Issue&gt;10&lt;/Issue&gt;&lt;Address&gt;Digestive Diseases Centre, Royal Derby Hospital, Derby, UK&lt;/Address&gt;&lt;Web_URL&gt;PM:21561874&lt;/Web_URL&gt;&lt;ZZ_JournalStdAbbrev&gt;&lt;f name="System"&gt;Gut&lt;/f&gt;&lt;/ZZ_JournalStdAbbrev&gt;&lt;ZZ_WorkformID&gt;1&lt;/ZZ_WorkformID&gt;&lt;/MDL&gt;&lt;/Cite&gt;&lt;/Refman&gt;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7, 75, 76</w:t>
      </w:r>
      <w:r>
        <w:rPr>
          <w:rFonts w:ascii="Arial" w:hAnsi="Arial" w:cs="Arial"/>
          <w:sz w:val="20"/>
          <w:szCs w:val="20"/>
          <w:lang w:val="da-DK"/>
        </w:rPr>
        <w:fldChar w:fldCharType="end"/>
      </w:r>
      <w:r>
        <w:rPr>
          <w:rFonts w:ascii="Arial" w:hAnsi="Arial" w:cs="Arial"/>
          <w:sz w:val="20"/>
          <w:szCs w:val="20"/>
          <w:lang w:val="da-DK"/>
        </w:rPr>
        <w:t>.</w:t>
      </w:r>
    </w:p>
    <w:p w14:paraId="472A78DA" w14:textId="77777777" w:rsidR="00771995" w:rsidRDefault="00771995" w:rsidP="00E74F0A">
      <w:pPr>
        <w:rPr>
          <w:rFonts w:ascii="Arial" w:hAnsi="Arial" w:cs="Arial"/>
          <w:sz w:val="20"/>
          <w:szCs w:val="20"/>
          <w:lang w:val="da-DK"/>
        </w:rPr>
      </w:pPr>
    </w:p>
    <w:p w14:paraId="436B2979" w14:textId="77777777" w:rsidR="00771995" w:rsidRDefault="00771995" w:rsidP="00E74F0A">
      <w:pPr>
        <w:rPr>
          <w:rFonts w:ascii="Arial" w:hAnsi="Arial" w:cs="Arial"/>
          <w:sz w:val="20"/>
          <w:szCs w:val="20"/>
          <w:lang w:val="da-DK"/>
        </w:rPr>
      </w:pPr>
      <w:r>
        <w:rPr>
          <w:rFonts w:ascii="Arial" w:hAnsi="Arial" w:cs="Arial"/>
          <w:sz w:val="20"/>
          <w:szCs w:val="20"/>
          <w:lang w:val="da-DK"/>
        </w:rPr>
        <w:t xml:space="preserve">Behandlingsmålet er en normalisering af hæmoglobinniveau samt opfyldning af jerndepoterne. </w:t>
      </w:r>
    </w:p>
    <w:p w14:paraId="0122DE7A" w14:textId="77777777" w:rsidR="00771995" w:rsidRDefault="00771995" w:rsidP="00E74F0A">
      <w:pPr>
        <w:rPr>
          <w:rFonts w:ascii="Arial" w:hAnsi="Arial" w:cs="Arial"/>
          <w:sz w:val="20"/>
          <w:szCs w:val="20"/>
          <w:lang w:val="da-DK"/>
        </w:rPr>
      </w:pPr>
    </w:p>
    <w:p w14:paraId="31BDA7CB" w14:textId="77777777" w:rsidR="00771995" w:rsidRDefault="00771995" w:rsidP="00E74F0A">
      <w:pPr>
        <w:rPr>
          <w:rFonts w:ascii="Arial" w:hAnsi="Arial" w:cs="Arial"/>
          <w:sz w:val="20"/>
          <w:szCs w:val="20"/>
          <w:lang w:val="da-DK"/>
        </w:rPr>
      </w:pPr>
      <w:r>
        <w:rPr>
          <w:rFonts w:ascii="Arial" w:hAnsi="Arial" w:cs="Arial"/>
          <w:sz w:val="20"/>
          <w:szCs w:val="20"/>
          <w:lang w:val="da-DK"/>
        </w:rPr>
        <w:t xml:space="preserve">Peroral jernsubstitution kan bruges, såfremt der ikke er inflammation (medførende intestinal nedsat jern absorption) eller intestinal malabsorptiv sygdom. </w:t>
      </w:r>
    </w:p>
    <w:p w14:paraId="53DAD66F" w14:textId="77777777" w:rsidR="00771995" w:rsidRDefault="00771995" w:rsidP="00E74F0A">
      <w:pPr>
        <w:rPr>
          <w:rFonts w:ascii="Arial" w:hAnsi="Arial" w:cs="Arial"/>
          <w:sz w:val="20"/>
          <w:szCs w:val="20"/>
          <w:lang w:val="da-DK"/>
        </w:rPr>
      </w:pPr>
    </w:p>
    <w:p w14:paraId="0D6154CE" w14:textId="77777777" w:rsidR="00771995" w:rsidRDefault="00771995" w:rsidP="00E74F0A">
      <w:pPr>
        <w:rPr>
          <w:rFonts w:ascii="Arial" w:hAnsi="Arial" w:cs="Arial"/>
          <w:sz w:val="20"/>
          <w:szCs w:val="20"/>
          <w:lang w:val="da-DK"/>
        </w:rPr>
      </w:pPr>
      <w:r>
        <w:rPr>
          <w:rFonts w:ascii="Arial" w:hAnsi="Arial" w:cs="Arial"/>
          <w:sz w:val="20"/>
          <w:szCs w:val="20"/>
          <w:lang w:val="da-DK"/>
        </w:rPr>
        <w:t xml:space="preserve">Sædvanligvis anbefales 100 til 200 mg elementær jern (ferrosalte) fordelt på 2 doser dagligt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&lt;Refman&gt;&lt;Cite&gt;&lt;Author&gt;Bayraktar&lt;/Author&gt;&lt;Year&gt;2010&lt;/Year&gt;&lt;RecNum&gt;330&lt;/RecNum&gt;&lt;IDText&gt;Treatment of iron deficiency anemia associated with gastrointestinal tract diseases&lt;/IDText&gt;&lt;MDL Ref_Type="Journal"&gt;&lt;Ref_Type&gt;Journal&lt;/Ref_Type&gt;&lt;Ref_ID&gt;330&lt;/Ref_ID&gt;&lt;Title_Primary&gt;Treatment of iron deficiency anemia associated with gastrointestinal tract diseases&lt;/Title_Primary&gt;&lt;Authors_Primary&gt;Bayraktar,U.D.&lt;/Authors_Primary&gt;&lt;Authors_Primary&gt;Bayraktar,S.&lt;/Authors_Primary&gt;&lt;Date_Primary&gt;2010/6/14&lt;/Date_Primary&gt;&lt;Keywords&gt;administration &amp;amp; dosage&lt;/Keywords&gt;&lt;Keywords&gt;Anemia&lt;/Keywords&gt;&lt;Keywords&gt;Anemia,Iron-Deficiency&lt;/Keywords&gt;&lt;Keywords&gt;blood&lt;/Keywords&gt;&lt;Keywords&gt;Blood Transfusion&lt;/Keywords&gt;&lt;Keywords&gt;complications&lt;/Keywords&gt;&lt;Keywords&gt;deficiency&lt;/Keywords&gt;&lt;Keywords&gt;diagnosis&lt;/Keywords&gt;&lt;Keywords&gt;etiology&lt;/Keywords&gt;&lt;Keywords&gt;Gastrointestinal Diseases&lt;/Keywords&gt;&lt;Keywords&gt;Gastrointestinal Tract&lt;/Keywords&gt;&lt;Keywords&gt;Humans&lt;/Keywords&gt;&lt;Keywords&gt;Inflammatory Bowel Diseases&lt;/Keywords&gt;&lt;Keywords&gt;Iron&lt;/Keywords&gt;&lt;Keywords&gt;therapeutic use&lt;/Keywords&gt;&lt;Keywords&gt;therapy&lt;/Keywords&gt;&lt;Reprint&gt;Not in File&lt;/Reprint&gt;&lt;Start_Page&gt;2720&lt;/Start_Page&gt;&lt;End_Page&gt;2725&lt;/End_Page&gt;&lt;Periodical&gt;World J.Gastroenterol.&lt;/Periodical&gt;&lt;Volume&gt;16&lt;/Volume&gt;&lt;Issue&gt;22&lt;/Issue&gt;&lt;Address&gt;Division of Hematology and Oncology, Sylvester Comprehensive Cancer Center, University of Miami, 1475 NW 12th Ave, St 3300, Miami, FL 33136, USA. ubayraktar@med.miami.edu&lt;/Address&gt;&lt;Web_URL&gt;PM:20533591&lt;/Web_URL&gt;&lt;ZZ_JournalStdAbbrev&gt;&lt;f name="System"&gt;World J.Gastroenterol.&lt;/f&gt;&lt;/ZZ_JournalStdAbbrev&gt;&lt;ZZ_WorkformID&gt;1&lt;/ZZ_WorkformID&gt;&lt;/MDL&gt;&lt;/Cite&gt;&lt;Cite&gt;&lt;Author&gt;Pasricha&lt;/Author&gt;&lt;Year&gt;2010&lt;/Year&gt;&lt;RecNum&gt;331&lt;/RecNum&gt;&lt;IDText&gt;Diagnosis and management of iron deficiency anaemia: a clinical update&lt;/IDText&gt;&lt;MDL Ref_Type="Journal"&gt;&lt;Ref_Type&gt;Journal&lt;/Ref_Type&gt;&lt;Ref_ID&gt;331&lt;/Ref_ID&gt;&lt;Title_Primary&gt;Diagnosis and management of iron deficiency anaemia: a clinical update&lt;/Title_Primary&gt;&lt;Authors_Primary&gt;Pasricha,S.R.&lt;/Authors_Primary&gt;&lt;Authors_Primary&gt;Flecknoe-Brown,S.C.&lt;/Authors_Primary&gt;&lt;Authors_Primary&gt;Allen,K.J.&lt;/Authors_Primary&gt;&lt;Authors_Primary&gt;Gibson,P.R.&lt;/Authors_Primary&gt;&lt;Authors_Primary&gt;McMahon,L.P.&lt;/Authors_Primary&gt;&lt;Authors_Primary&gt;Olynyk,J.K.&lt;/Authors_Primary&gt;&lt;Authors_Primary&gt;Roger,S.D.&lt;/Authors_Primary&gt;&lt;Authors_Primary&gt;Savoia,H.F.&lt;/Authors_Primary&gt;&lt;Authors_Primary&gt;Tampi,R.&lt;/Authors_Primary&gt;&lt;Authors_Primary&gt;Thomson,A.R.&lt;/Authors_Primary&gt;&lt;Authors_Primary&gt;Wood,E.M.&lt;/Authors_Primary&gt;&lt;Authors_Primary&gt;Robinson,K.L.&lt;/Authors_Primary&gt;&lt;Date_Primary&gt;2010/11/1&lt;/Date_Primary&gt;&lt;Keywords&gt;administration &amp;amp; dosage&lt;/Keywords&gt;&lt;Keywords&gt;Adolescent&lt;/Keywords&gt;&lt;Keywords&gt;Anemia,Iron-Deficiency&lt;/Keywords&gt;&lt;Keywords&gt;Biological Markers&lt;/Keywords&gt;&lt;Keywords&gt;blood&lt;/Keywords&gt;&lt;Keywords&gt;Bone Marrow&lt;/Keywords&gt;&lt;Keywords&gt;complications&lt;/Keywords&gt;&lt;Keywords&gt;deficiency&lt;/Keywords&gt;&lt;Keywords&gt;diagnosis&lt;/Keywords&gt;&lt;Keywords&gt;Erythrocyte Transfusion&lt;/Keywords&gt;&lt;Keywords&gt;etiology&lt;/Keywords&gt;&lt;Keywords&gt;Ferritins&lt;/Keywords&gt;&lt;Keywords&gt;Humans&lt;/Keywords&gt;&lt;Keywords&gt;Iron&lt;/Keywords&gt;&lt;Keywords&gt;Iron Compounds&lt;/Keywords&gt;&lt;Keywords&gt;metabolism&lt;/Keywords&gt;&lt;Keywords&gt;methods&lt;/Keywords&gt;&lt;Keywords&gt;Nutritional Requirements&lt;/Keywords&gt;&lt;Keywords&gt;Receptors,Transferrin&lt;/Keywords&gt;&lt;Keywords&gt;Research&lt;/Keywords&gt;&lt;Keywords&gt;Safety&lt;/Keywords&gt;&lt;Keywords&gt;therapy&lt;/Keywords&gt;&lt;Keywords&gt;Transferrin&lt;/Keywords&gt;&lt;Reprint&gt;Not in File&lt;/Reprint&gt;&lt;Start_Page&gt;525&lt;/Start_Page&gt;&lt;End_Page&gt;532&lt;/End_Page&gt;&lt;Periodical&gt;Med J.Aust.&lt;/Periodical&gt;&lt;Volume&gt;193&lt;/Volume&gt;&lt;Issue&gt;9&lt;/Issue&gt;&lt;Address&gt;Royal Melbourne Hospital, Melbourne, VIC, Australia&lt;/Address&gt;&lt;Web_URL&gt;PM:21034387&lt;/Web_URL&gt;&lt;ZZ_JournalStdAbbrev&gt;&lt;f name="System"&gt;Med J.Aust.&lt;/f&gt;&lt;/ZZ_JournalStdAbbrev&gt;&lt;ZZ_WorkformID&gt;1&lt;/ZZ_WorkformID&gt;&lt;/MDL&gt;&lt;/Cite&gt;&lt;/Refman&gt;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7, 75</w:t>
      </w:r>
      <w:r>
        <w:rPr>
          <w:rFonts w:ascii="Arial" w:hAnsi="Arial" w:cs="Arial"/>
          <w:sz w:val="20"/>
          <w:szCs w:val="20"/>
          <w:lang w:val="da-DK"/>
        </w:rPr>
        <w:fldChar w:fldCharType="end"/>
      </w:r>
      <w:r>
        <w:rPr>
          <w:rFonts w:ascii="Arial" w:hAnsi="Arial" w:cs="Arial"/>
          <w:sz w:val="20"/>
          <w:szCs w:val="20"/>
          <w:lang w:val="da-DK"/>
        </w:rPr>
        <w:t xml:space="preserve">, Brug af mindre doser/dosering hver anden dag kan bruges (da absorptionsprocenten af indgiven dosis er øget ved nedsatte jerndepoter) og derved nedsætte hyppigheden af bivirkninger som kvalme, mavesmerter, obstipation/diare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&lt;Refman&gt;&lt;Cite&gt;&lt;Author&gt;Pasricha&lt;/Author&gt;&lt;Year&gt;2010&lt;/Year&gt;&lt;RecNum&gt;331&lt;/RecNum&gt;&lt;IDText&gt;Diagnosis and management of iron deficiency anaemia: a clinical update&lt;/IDText&gt;&lt;MDL Ref_Type="Journal"&gt;&lt;Ref_Type&gt;Journal&lt;/Ref_Type&gt;&lt;Ref_ID&gt;331&lt;/Ref_ID&gt;&lt;Title_Primary&gt;Diagnosis and management of iron deficiency anaemia: a clinical update&lt;/Title_Primary&gt;&lt;Authors_Primary&gt;Pasricha,S.R.&lt;/Authors_Primary&gt;&lt;Authors_Primary&gt;Flecknoe-Brown,S.C.&lt;/Authors_Primary&gt;&lt;Authors_Primary&gt;Allen,K.J.&lt;/Authors_Primary&gt;&lt;Authors_Primary&gt;Gibson,P.R.&lt;/Authors_Primary&gt;&lt;Authors_Primary&gt;McMahon,L.P.&lt;/Authors_Primary&gt;&lt;Authors_Primary&gt;Olynyk,J.K.&lt;/Authors_Primary&gt;&lt;Authors_Primary&gt;Roger,S.D.&lt;/Authors_Primary&gt;&lt;Authors_Primary&gt;Savoia,H.F.&lt;/Authors_Primary&gt;&lt;Authors_Primary&gt;Tampi,R.&lt;/Authors_Primary&gt;&lt;Authors_Primary&gt;Thomson,A.R.&lt;/Authors_Primary&gt;&lt;Authors_Primary&gt;Wood,E.M.&lt;/Authors_Primary&gt;&lt;Authors_Primary&gt;Robinson,K.L.&lt;/Authors_Primary&gt;&lt;Date_Primary&gt;2010/11/1&lt;/Date_Primary&gt;&lt;Keywords&gt;administration &amp;amp; dosage&lt;/Keywords&gt;&lt;Keywords&gt;Adolescent&lt;/Keywords&gt;&lt;Keywords&gt;Anemia,Iron-Deficiency&lt;/Keywords&gt;&lt;Keywords&gt;Biological Markers&lt;/Keywords&gt;&lt;Keywords&gt;blood&lt;/Keywords&gt;&lt;Keywords&gt;Bone Marrow&lt;/Keywords&gt;&lt;Keywords&gt;complications&lt;/Keywords&gt;&lt;Keywords&gt;deficiency&lt;/Keywords&gt;&lt;Keywords&gt;diagnosis&lt;/Keywords&gt;&lt;Keywords&gt;Erythrocyte Transfusion&lt;/Keywords&gt;&lt;Keywords&gt;etiology&lt;/Keywords&gt;&lt;Keywords&gt;Ferritins&lt;/Keywords&gt;&lt;Keywords&gt;Humans&lt;/Keywords&gt;&lt;Keywords&gt;Iron&lt;/Keywords&gt;&lt;Keywords&gt;Iron Compounds&lt;/Keywords&gt;&lt;Keywords&gt;metabolism&lt;/Keywords&gt;&lt;Keywords&gt;methods&lt;/Keywords&gt;&lt;Keywords&gt;Nutritional Requirements&lt;/Keywords&gt;&lt;Keywords&gt;Receptors,Transferrin&lt;/Keywords&gt;&lt;Keywords&gt;Research&lt;/Keywords&gt;&lt;Keywords&gt;Safety&lt;/Keywords&gt;&lt;Keywords&gt;therapy&lt;/Keywords&gt;&lt;Keywords&gt;Transferrin&lt;/Keywords&gt;&lt;Reprint&gt;Not in File&lt;/Reprint&gt;&lt;Start_Page&gt;525&lt;/Start_Page&gt;&lt;End_Page&gt;532&lt;/End_Page&gt;&lt;Periodical&gt;Med J.Aust.&lt;/Periodical&gt;&lt;Volume&gt;193&lt;/Volume&gt;&lt;Issue&gt;9&lt;/Issue&gt;&lt;Address&gt;Royal Melbourne Hospital, Melbourne, VIC, Australia&lt;/Address&gt;&lt;Web_URL&gt;PM:21034387&lt;/Web_URL&gt;&lt;ZZ_JournalStdAbbrev&gt;&lt;f name="System"&gt;Med J.Aust.&lt;/f&gt;&lt;/ZZ_JournalStdAbbrev&gt;&lt;ZZ_WorkformID&gt;1&lt;/ZZ_WorkformID&gt;&lt;/MDL&gt;&lt;/Cite&gt;&lt;/Refman&gt;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w:t>
      </w:r>
      <w:r>
        <w:rPr>
          <w:rFonts w:ascii="Arial" w:hAnsi="Arial" w:cs="Arial"/>
          <w:sz w:val="20"/>
          <w:szCs w:val="20"/>
          <w:lang w:val="da-DK"/>
        </w:rPr>
        <w:fldChar w:fldCharType="end"/>
      </w:r>
      <w:r>
        <w:rPr>
          <w:rFonts w:ascii="Arial" w:hAnsi="Arial" w:cs="Arial"/>
          <w:sz w:val="20"/>
          <w:szCs w:val="20"/>
          <w:lang w:val="da-DK"/>
        </w:rPr>
        <w:t xml:space="preserve">. Såfremt peroral jernsubstitution er effektiv kan man forvente øget erythropoiese (stigende reticulocyttal) indenfor 3 til 10 dage med normalisering af hæmoglobin indenfor 6 til 12 uger. Opfyldning af jerndepoterne vil som regel kræve yderligere 12 til 16 ugers peroral jernsubstitution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&lt;Refman&gt;&lt;Cite&gt;&lt;Author&gt;Bayraktar&lt;/Author&gt;&lt;Year&gt;2010&lt;/Year&gt;&lt;RecNum&gt;330&lt;/RecNum&gt;&lt;IDText&gt;Treatment of iron deficiency anemia associated with gastrointestinal tract diseases&lt;/IDText&gt;&lt;MDL Ref_Type="Journal"&gt;&lt;Ref_Type&gt;Journal&lt;/Ref_Type&gt;&lt;Ref_ID&gt;330&lt;/Ref_ID&gt;&lt;Title_Primary&gt;Treatment of iron deficiency anemia associated with gastrointestinal tract diseases&lt;/Title_Primary&gt;&lt;Authors_Primary&gt;Bayraktar,U.D.&lt;/Authors_Primary&gt;&lt;Authors_Primary&gt;Bayraktar,S.&lt;/Authors_Primary&gt;&lt;Date_Primary&gt;2010/6/14&lt;/Date_Primary&gt;&lt;Keywords&gt;administration &amp;amp; dosage&lt;/Keywords&gt;&lt;Keywords&gt;Anemia&lt;/Keywords&gt;&lt;Keywords&gt;Anemia,Iron-Deficiency&lt;/Keywords&gt;&lt;Keywords&gt;blood&lt;/Keywords&gt;&lt;Keywords&gt;Blood Transfusion&lt;/Keywords&gt;&lt;Keywords&gt;complications&lt;/Keywords&gt;&lt;Keywords&gt;deficiency&lt;/Keywords&gt;&lt;Keywords&gt;diagnosis&lt;/Keywords&gt;&lt;Keywords&gt;etiology&lt;/Keywords&gt;&lt;Keywords&gt;Gastrointestinal Diseases&lt;/Keywords&gt;&lt;Keywords&gt;Gastrointestinal Tract&lt;/Keywords&gt;&lt;Keywords&gt;Humans&lt;/Keywords&gt;&lt;Keywords&gt;Inflammatory Bowel Diseases&lt;/Keywords&gt;&lt;Keywords&gt;Iron&lt;/Keywords&gt;&lt;Keywords&gt;therapeutic use&lt;/Keywords&gt;&lt;Keywords&gt;therapy&lt;/Keywords&gt;&lt;Reprint&gt;Not in File&lt;/Reprint&gt;&lt;Start_Page&gt;2720&lt;/Start_Page&gt;&lt;End_Page&gt;2725&lt;/End_Page&gt;&lt;Periodical&gt;World J.Gastroenterol.&lt;/Periodical&gt;&lt;Volume&gt;16&lt;/Volume&gt;&lt;Issue&gt;22&lt;/Issue&gt;&lt;Address&gt;Division of Hematology and Oncology, Sylvester Comprehensive Cancer Center, University of Miami, 1475 NW 12th Ave, St 3300, Miami, FL 33136, USA. ubayraktar@med.miami.edu&lt;/Address&gt;&lt;Web_URL&gt;PM:20533591&lt;/Web_URL&gt;&lt;ZZ_JournalStdAbbrev&gt;&lt;f name="System"&gt;World J.Gastroenterol.&lt;/f&gt;&lt;/ZZ_JournalStdAbbrev&gt;&lt;ZZ_WorkformID&gt;1&lt;/ZZ_WorkformID&gt;&lt;/MDL&gt;&lt;/Cite&gt;&lt;Cite&gt;&lt;Author&gt;Pasricha&lt;/Author&gt;&lt;Year&gt;2010&lt;/Year&gt;&lt;RecNum&gt;331&lt;/RecNum&gt;&lt;IDText&gt;Diagnosis and management of iron deficiency anaemia: a clinical update&lt;/IDText&gt;&lt;MDL Ref_Type="Journal"&gt;&lt;Ref_Type&gt;Journal&lt;/Ref_Type&gt;&lt;Ref_ID&gt;331&lt;/Ref_ID&gt;&lt;Title_Primary&gt;Diagnosis and management of iron deficiency anaemia: a clinical update&lt;/Title_Primary&gt;&lt;Authors_Primary&gt;Pasricha,S.R.&lt;/Authors_Primary&gt;&lt;Authors_Primary&gt;Flecknoe-Brown,S.C.&lt;/Authors_Primary&gt;&lt;Authors_Primary&gt;Allen,K.J.&lt;/Authors_Primary&gt;&lt;Authors_Primary&gt;Gibson,P.R.&lt;/Authors_Primary&gt;&lt;Authors_Primary&gt;McMahon,L.P.&lt;/Authors_Primary&gt;&lt;Authors_Primary&gt;Olynyk,J.K.&lt;/Authors_Primary&gt;&lt;Authors_Primary&gt;Roger,S.D.&lt;/Authors_Primary&gt;&lt;Authors_Primary&gt;Savoia,H.F.&lt;/Authors_Primary&gt;&lt;Authors_Primary&gt;Tampi,R.&lt;/Authors_Primary&gt;&lt;Authors_Primary&gt;Thomson,A.R.&lt;/Authors_Primary&gt;&lt;Authors_Primary&gt;Wood,E.M.&lt;/Authors_Primary&gt;&lt;Authors_Primary&gt;Robinson,K.L.&lt;/Authors_Primary&gt;&lt;Date_Primary&gt;2010/11/1&lt;/Date_Primary&gt;&lt;Keywords&gt;administration &amp;amp; dosage&lt;/Keywords&gt;&lt;Keywords&gt;Adolescent&lt;/Keywords&gt;&lt;Keywords&gt;Anemia,Iron-Deficiency&lt;/Keywords&gt;&lt;Keywords&gt;Biological Markers&lt;/Keywords&gt;&lt;Keywords&gt;blood&lt;/Keywords&gt;&lt;Keywords&gt;Bone Marrow&lt;/Keywords&gt;&lt;Keywords&gt;complications&lt;/Keywords&gt;&lt;Keywords&gt;deficiency&lt;/Keywords&gt;&lt;Keywords&gt;diagnosis&lt;/Keywords&gt;&lt;Keywords&gt;Erythrocyte Transfusion&lt;/Keywords&gt;&lt;Keywords&gt;etiology&lt;/Keywords&gt;&lt;Keywords&gt;Ferritins&lt;/Keywords&gt;&lt;Keywords&gt;Humans&lt;/Keywords&gt;&lt;Keywords&gt;Iron&lt;/Keywords&gt;&lt;Keywords&gt;Iron Compounds&lt;/Keywords&gt;&lt;Keywords&gt;metabolism&lt;/Keywords&gt;&lt;Keywords&gt;methods&lt;/Keywords&gt;&lt;Keywords&gt;Nutritional Requirements&lt;/Keywords&gt;&lt;Keywords&gt;Receptors,Transferrin&lt;/Keywords&gt;&lt;Keywords&gt;Research&lt;/Keywords&gt;&lt;Keywords&gt;Safety&lt;/Keywords&gt;&lt;Keywords&gt;therapy&lt;/Keywords&gt;&lt;Keywords&gt;Transferrin&lt;/Keywords&gt;&lt;Reprint&gt;Not in File&lt;/Reprint&gt;&lt;Start_Page&gt;525&lt;/Start_Page&gt;&lt;End_Page&gt;532&lt;/End_Page&gt;&lt;Periodical&gt;Med J.Aust.&lt;/Periodical&gt;&lt;Volume&gt;193&lt;/Volume&gt;&lt;Issue&gt;9&lt;/Issue&gt;&lt;Address&gt;Royal Melbourne Hospital, Melbourne, VIC, Australia&lt;/Address&gt;&lt;Web_URL&gt;PM:21034387&lt;/Web_URL&gt;&lt;ZZ_JournalStdAbbrev&gt;&lt;f name="System"&gt;Med J.Aust.&lt;/f&gt;&lt;/ZZ_JournalStdAbbrev&gt;&lt;ZZ_WorkformID&gt;1&lt;/ZZ_WorkformID&gt;&lt;/MDL&gt;&lt;/Cite&gt;&lt;/Refman&gt;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7, 75</w:t>
      </w:r>
      <w:r>
        <w:rPr>
          <w:rFonts w:ascii="Arial" w:hAnsi="Arial" w:cs="Arial"/>
          <w:sz w:val="20"/>
          <w:szCs w:val="20"/>
          <w:lang w:val="da-DK"/>
        </w:rPr>
        <w:fldChar w:fldCharType="end"/>
      </w:r>
      <w:r>
        <w:rPr>
          <w:rFonts w:ascii="Arial" w:hAnsi="Arial" w:cs="Arial"/>
          <w:sz w:val="20"/>
          <w:szCs w:val="20"/>
          <w:lang w:val="da-DK"/>
        </w:rPr>
        <w:t>. Ofte vil den samlede perorale behandling således være på omkring 6 måneder før både anæmi er korrigeret og jerndepoterne er fyldt.</w:t>
      </w:r>
    </w:p>
    <w:p w14:paraId="69FF10FD" w14:textId="77777777" w:rsidR="00771995" w:rsidRPr="00B42D6C" w:rsidRDefault="00771995" w:rsidP="00E74F0A">
      <w:pPr>
        <w:rPr>
          <w:rFonts w:ascii="Arial" w:hAnsi="Arial" w:cs="Arial"/>
          <w:sz w:val="20"/>
          <w:szCs w:val="20"/>
          <w:lang w:val="da-DK"/>
        </w:rPr>
      </w:pPr>
    </w:p>
    <w:p w14:paraId="793BB5EA" w14:textId="77777777" w:rsidR="00771995" w:rsidRDefault="00771995" w:rsidP="00E74F0A">
      <w:pPr>
        <w:rPr>
          <w:rFonts w:ascii="Arial" w:hAnsi="Arial" w:cs="Arial"/>
          <w:sz w:val="20"/>
          <w:szCs w:val="20"/>
          <w:lang w:val="da-DK"/>
        </w:rPr>
      </w:pPr>
      <w:r w:rsidRPr="00C178B7">
        <w:rPr>
          <w:rFonts w:ascii="Arial" w:hAnsi="Arial" w:cs="Arial"/>
          <w:sz w:val="20"/>
          <w:szCs w:val="20"/>
          <w:lang w:val="da-DK"/>
        </w:rPr>
        <w:t>Intravenøs jernsubstitution anvendes hvis der er længevarende inflammation (</w:t>
      </w:r>
      <w:r>
        <w:rPr>
          <w:rFonts w:ascii="Arial" w:hAnsi="Arial" w:cs="Arial"/>
          <w:sz w:val="20"/>
          <w:szCs w:val="20"/>
          <w:lang w:val="da-DK"/>
        </w:rPr>
        <w:t xml:space="preserve">f.eks. </w:t>
      </w:r>
      <w:r w:rsidRPr="00C178B7">
        <w:rPr>
          <w:rFonts w:ascii="Arial" w:hAnsi="Arial" w:cs="Arial"/>
          <w:sz w:val="20"/>
          <w:szCs w:val="20"/>
          <w:lang w:val="da-DK"/>
        </w:rPr>
        <w:t xml:space="preserve">aktiv kronisk inflammatorisk tarmsygdom), malabsorption eller bivirkninger til/manglende indtagelse af peroral jern </w:t>
      </w:r>
      <w:r>
        <w:rPr>
          <w:rFonts w:ascii="Arial" w:hAnsi="Arial" w:cs="Arial"/>
          <w:sz w:val="20"/>
          <w:szCs w:val="20"/>
          <w:lang w:val="da-DK"/>
        </w:rPr>
        <w:t xml:space="preserve">– hvor der ønskes en hurtig øgning af jerndepoterne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&lt;Refman&gt;&lt;Cite&gt;&lt;Author&gt;Gozzard&lt;/Author&gt;&lt;Year&gt;2011&lt;/Year&gt;&lt;RecNum&gt;333&lt;/RecNum&gt;&lt;IDText&gt;When is high-dose intravenous iron repletion needed? Assessing new treatment options&lt;/IDText&gt;&lt;MDL Ref_Type="Journal"&gt;&lt;Ref_Type&gt;Journal&lt;/Ref_Type&gt;&lt;Ref_ID&gt;333&lt;/Ref_ID&gt;&lt;Title_Primary&gt;When is high-dose intravenous iron repletion needed? Assessing new treatment options&lt;/Title_Primary&gt;&lt;Authors_Primary&gt;Gozzard,D.&lt;/Authors_Primary&gt;&lt;Date_Primary&gt;2011&lt;/Date_Primary&gt;&lt;Keywords&gt;administration &amp;amp; dosage&lt;/Keywords&gt;&lt;Keywords&gt;analogs &amp;amp; derivatives&lt;/Keywords&gt;&lt;Keywords&gt;Anemia&lt;/Keywords&gt;&lt;Keywords&gt;Anemia,Iron-Deficiency&lt;/Keywords&gt;&lt;Keywords&gt;Animals&lt;/Keywords&gt;&lt;Keywords&gt;blood&lt;/Keywords&gt;&lt;Keywords&gt;Body Weight&lt;/Keywords&gt;&lt;Keywords&gt;Chronic Disease&lt;/Keywords&gt;&lt;Keywords&gt;deficiency&lt;/Keywords&gt;&lt;Keywords&gt;Disaccharides&lt;/Keywords&gt;&lt;Keywords&gt;Dose-Response Relationship,Drug&lt;/Keywords&gt;&lt;Keywords&gt;Drug Administration Schedule&lt;/Keywords&gt;&lt;Keywords&gt;drug therapy&lt;/Keywords&gt;&lt;Keywords&gt;Ferric Compounds&lt;/Keywords&gt;&lt;Keywords&gt;Gastrointestinal Tract&lt;/Keywords&gt;&lt;Keywords&gt;Hemorrhage&lt;/Keywords&gt;&lt;Keywords&gt;Humans&lt;/Keywords&gt;&lt;Keywords&gt;Infusions,Intravenous&lt;/Keywords&gt;&lt;Keywords&gt;Iron&lt;/Keywords&gt;&lt;Keywords&gt;Kidney&lt;/Keywords&gt;&lt;Keywords&gt;Maltose&lt;/Keywords&gt;&lt;Keywords&gt;Menorrhagia&lt;/Keywords&gt;&lt;Keywords&gt;therapeutic use&lt;/Keywords&gt;&lt;Reprint&gt;Not in File&lt;/Reprint&gt;&lt;Start_Page&gt;51&lt;/Start_Page&gt;&lt;End_Page&gt;60&lt;/End_Page&gt;&lt;Periodical&gt;Drug Des Devel.Ther.&lt;/Periodical&gt;&lt;Volume&gt;5&lt;/Volume&gt;&lt;Address&gt;Betsi Cadwaladr University Health Board, Llandudno, Wales, UK. david.gozzard@wales.nhs.uk&lt;/Address&gt;&lt;Web_URL&gt;PM:21340038&lt;/Web_URL&gt;&lt;ZZ_JournalStdAbbrev&gt;&lt;f name="System"&gt;Drug Des Devel.Ther.&lt;/f&gt;&lt;/ZZ_JournalStdAbbrev&gt;&lt;ZZ_WorkformID&gt;1&lt;/ZZ_WorkformID&gt;&lt;/MDL&gt;&lt;/Cite&gt;&lt;Cite&gt;&lt;Author&gt;Gomollon&lt;/Author&gt;&lt;Year&gt;2013&lt;/Year&gt;&lt;RecNum&gt;334&lt;/RecNum&gt;&lt;IDText&gt;Intravenous iron in inflammatory bowel diseases&lt;/IDText&gt;&lt;MDL Ref_Type="Journal"&gt;&lt;Ref_Type&gt;Journal&lt;/Ref_Type&gt;&lt;Ref_ID&gt;334&lt;/Ref_ID&gt;&lt;Title_Primary&gt;Intravenous iron in inflammatory bowel diseases&lt;/Title_Primary&gt;&lt;Authors_Primary&gt;Gomollon,F.&lt;/Authors_Primary&gt;&lt;Authors_Primary&gt;Gisbert,J.P.&lt;/Authors_Primary&gt;&lt;Date_Primary&gt;2013/3&lt;/Date_Primary&gt;&lt;Keywords&gt;Anemia&lt;/Keywords&gt;&lt;Keywords&gt;complications&lt;/Keywords&gt;&lt;Keywords&gt;deficiency&lt;/Keywords&gt;&lt;Keywords&gt;In Vitro&lt;/Keywords&gt;&lt;Keywords&gt;Inflammation&lt;/Keywords&gt;&lt;Keywords&gt;Inflammatory Bowel Diseases&lt;/Keywords&gt;&lt;Keywords&gt;Intestinal Mucosa&lt;/Keywords&gt;&lt;Keywords&gt;Iron&lt;/Keywords&gt;&lt;Keywords&gt;Spain&lt;/Keywords&gt;&lt;Keywords&gt;therapy&lt;/Keywords&gt;&lt;Reprint&gt;Not in File&lt;/Reprint&gt;&lt;Start_Page&gt;201&lt;/Start_Page&gt;&lt;End_Page&gt;207&lt;/End_Page&gt;&lt;Periodical&gt;Curr.Opin.Gastroenterol.&lt;/Periodical&gt;&lt;Volume&gt;29&lt;/Volume&gt;&lt;Issue&gt;2&lt;/Issue&gt;&lt;Address&gt;IBD UNIT, Digestive Diseases Service, Instituto de Investigacion Sanitaria de Aragon, Hospital Clinico Universitario Lozano Blesa, Ciberehd, Zaragoza, Spain. fgomollon@gmail.com&lt;/Address&gt;&lt;Web_URL&gt;PM:23274316&lt;/Web_URL&gt;&lt;ZZ_JournalStdAbbrev&gt;&lt;f name="System"&gt;Curr.Opin.Gastroenterol.&lt;/f&gt;&lt;/ZZ_JournalStdAbbrev&gt;&lt;ZZ_WorkformID&gt;1&lt;/ZZ_WorkformID&gt;&lt;/MDL&gt;&lt;/Cite&gt;&lt;/Refman&gt;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77, 78</w:t>
      </w:r>
      <w:r>
        <w:rPr>
          <w:rFonts w:ascii="Arial" w:hAnsi="Arial" w:cs="Arial"/>
          <w:sz w:val="20"/>
          <w:szCs w:val="20"/>
          <w:lang w:val="da-DK"/>
        </w:rPr>
        <w:fldChar w:fldCharType="end"/>
      </w:r>
      <w:r>
        <w:rPr>
          <w:rFonts w:ascii="Arial" w:hAnsi="Arial" w:cs="Arial"/>
          <w:sz w:val="20"/>
          <w:szCs w:val="20"/>
          <w:lang w:val="da-DK"/>
        </w:rPr>
        <w:t xml:space="preserve">. De forskellige intravenøse jernpræparater skønnes at være lige effektive, men to præparater (ferricarboxymaltose og jern-isomaltosid) kan gives med 20 mg/kg legemsvægt over 15 til 60 minutter. </w:t>
      </w:r>
    </w:p>
    <w:p w14:paraId="02BEC374" w14:textId="77777777" w:rsidR="00771995" w:rsidRDefault="00771995" w:rsidP="00E74F0A">
      <w:pPr>
        <w:rPr>
          <w:rFonts w:ascii="Arial" w:hAnsi="Arial" w:cs="Arial"/>
          <w:sz w:val="20"/>
          <w:szCs w:val="20"/>
          <w:lang w:val="da-DK"/>
        </w:rPr>
      </w:pPr>
    </w:p>
    <w:p w14:paraId="6B5CECEA" w14:textId="77777777" w:rsidR="00771995" w:rsidRPr="0003674A" w:rsidRDefault="00771995" w:rsidP="00E74F0A">
      <w:pPr>
        <w:rPr>
          <w:rFonts w:ascii="Arial" w:hAnsi="Arial" w:cs="Arial"/>
          <w:sz w:val="20"/>
          <w:szCs w:val="20"/>
          <w:lang w:val="da-DK"/>
        </w:rPr>
      </w:pPr>
      <w:r>
        <w:rPr>
          <w:rFonts w:ascii="Arial" w:hAnsi="Arial" w:cs="Arial"/>
          <w:sz w:val="20"/>
          <w:szCs w:val="20"/>
          <w:lang w:val="da-DK"/>
        </w:rPr>
        <w:t xml:space="preserve">Det totale jernbehov (mg) kan beregnes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&lt;Refman&gt;&lt;Cite&gt;&lt;Author&gt;Gomollon&lt;/Author&gt;&lt;Year&gt;2013&lt;/Year&gt;&lt;RecNum&gt;334&lt;/RecNum&gt;&lt;IDText&gt;Intravenous iron in inflammatory bowel diseases&lt;/IDText&gt;&lt;MDL Ref_Type="Journal"&gt;&lt;Ref_Type&gt;Journal&lt;/Ref_Type&gt;&lt;Ref_ID&gt;334&lt;/Ref_ID&gt;&lt;Title_Primary&gt;Intravenous iron in inflammatory bowel diseases&lt;/Title_Primary&gt;&lt;Authors_Primary&gt;Gomollon,F.&lt;/Authors_Primary&gt;&lt;Authors_Primary&gt;Gisbert,J.P.&lt;/Authors_Primary&gt;&lt;Date_Primary&gt;2013/3&lt;/Date_Primary&gt;&lt;Keywords&gt;Anemia&lt;/Keywords&gt;&lt;Keywords&gt;complications&lt;/Keywords&gt;&lt;Keywords&gt;deficiency&lt;/Keywords&gt;&lt;Keywords&gt;In Vitro&lt;/Keywords&gt;&lt;Keywords&gt;Inflammation&lt;/Keywords&gt;&lt;Keywords&gt;Inflammatory Bowel Diseases&lt;/Keywords&gt;&lt;Keywords&gt;Intestinal Mucosa&lt;/Keywords&gt;&lt;Keywords&gt;Iron&lt;/Keywords&gt;&lt;Keywords&gt;Spain&lt;/Keywords&gt;&lt;Keywords&gt;therapy&lt;/Keywords&gt;&lt;Reprint&gt;Not in File&lt;/Reprint&gt;&lt;Start_Page&gt;201&lt;/Start_Page&gt;&lt;End_Page&gt;207&lt;/End_Page&gt;&lt;Periodical&gt;Curr.Opin.Gastroenterol.&lt;/Periodical&gt;&lt;Volume&gt;29&lt;/Volume&gt;&lt;Issue&gt;2&lt;/Issue&gt;&lt;Address&gt;IBD UNIT, Digestive Diseases Service, Instituto de Investigacion Sanitaria de Aragon, Hospital Clinico Universitario Lozano Blesa, Ciberehd, Zaragoza, Spain. fgomollon@gmail.com&lt;/Address&gt;&lt;Web_URL&gt;PM:23274316&lt;/Web_URL&gt;&lt;ZZ_JournalStdAbbrev&gt;&lt;f name="System"&gt;Curr.Opin.Gastroenterol.&lt;/f&gt;&lt;/ZZ_JournalStdAbbrev&gt;&lt;ZZ_WorkformID&gt;1&lt;/ZZ_WorkformID&gt;&lt;/MDL&gt;&lt;/Cite&gt;&lt;/Refman&gt;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78</w:t>
      </w:r>
      <w:r>
        <w:rPr>
          <w:rFonts w:ascii="Arial" w:hAnsi="Arial" w:cs="Arial"/>
          <w:sz w:val="20"/>
          <w:szCs w:val="20"/>
          <w:lang w:val="da-DK"/>
        </w:rPr>
        <w:fldChar w:fldCharType="end"/>
      </w:r>
      <w:r>
        <w:rPr>
          <w:rFonts w:ascii="Arial" w:hAnsi="Arial" w:cs="Arial"/>
          <w:sz w:val="20"/>
          <w:szCs w:val="20"/>
          <w:lang w:val="da-DK"/>
        </w:rPr>
        <w:t xml:space="preserve"> ud fra målt hæmoglobin (mmol/l), ønsket hæmoglobin værdi(mmol), vægt (kg) samt opfyldning af jerndepot (ca 10 -15 mg/kg legemesvægt</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&lt;Refman&gt;&lt;Cite&gt;&lt;Author&gt;Cook&lt;/Author&gt;&lt;Year&gt;2003&lt;/Year&gt;&lt;RecNum&gt;335&lt;/RecNum&gt;&lt;IDText&gt;The quantitative assessment of body iron&lt;/IDText&gt;&lt;MDL Ref_Type="Journal"&gt;&lt;Ref_Type&gt;Journal&lt;/Ref_Type&gt;&lt;Ref_ID&gt;335&lt;/Ref_ID&gt;&lt;Title_Primary&gt;The quantitative assessment of body iron&lt;/Title_Primary&gt;&lt;Authors_Primary&gt;Cook,J.D.&lt;/Authors_Primary&gt;&lt;Authors_Primary&gt;Flowers,C.H.&lt;/Authors_Primary&gt;&lt;Authors_Primary&gt;Skikne,B.S.&lt;/Authors_Primary&gt;&lt;Date_Primary&gt;2003/5/1&lt;/Date_Primary&gt;&lt;Keywords&gt;administration &amp;amp; dosage&lt;/Keywords&gt;&lt;Keywords&gt;Adult&lt;/Keywords&gt;&lt;Keywords&gt;Aged&lt;/Keywords&gt;&lt;Keywords&gt;analysis&lt;/Keywords&gt;&lt;Keywords&gt;Anemia,Hypochromic&lt;/Keywords&gt;&lt;Keywords&gt;blood&lt;/Keywords&gt;&lt;Keywords&gt;deficiency&lt;/Keywords&gt;&lt;Keywords&gt;diagnosis&lt;/Keywords&gt;&lt;Keywords&gt;Dietary Supplements&lt;/Keywords&gt;&lt;Keywords&gt;Double-Blind Method&lt;/Keywords&gt;&lt;Keywords&gt;drug therapy&lt;/Keywords&gt;&lt;Keywords&gt;epidemiology&lt;/Keywords&gt;&lt;Keywords&gt;Female&lt;/Keywords&gt;&lt;Keywords&gt;Humans&lt;/Keywords&gt;&lt;Keywords&gt;Inflammation&lt;/Keywords&gt;&lt;Keywords&gt;Intervention Studies&lt;/Keywords&gt;&lt;Keywords&gt;Intestinal Absorption&lt;/Keywords&gt;&lt;Keywords&gt;Iron&lt;/Keywords&gt;&lt;Keywords&gt;Jamaica&lt;/Keywords&gt;&lt;Keywords&gt;Kansas&lt;/Keywords&gt;&lt;Keywords&gt;Male&lt;/Keywords&gt;&lt;Keywords&gt;methods&lt;/Keywords&gt;&lt;Keywords&gt;Middle Aged&lt;/Keywords&gt;&lt;Keywords&gt;pharmacokinetics&lt;/Keywords&gt;&lt;Keywords&gt;Pregnancy&lt;/Keywords&gt;&lt;Keywords&gt;Pregnancy Complications,Hematologic&lt;/Keywords&gt;&lt;Keywords&gt;Prevalence&lt;/Keywords&gt;&lt;Keywords&gt;prevention &amp;amp; control&lt;/Keywords&gt;&lt;Keywords&gt;Randomized Controlled Trials as Topic&lt;/Keywords&gt;&lt;Keywords&gt;Receptors,Transferrin&lt;/Keywords&gt;&lt;Keywords&gt;Reference Values&lt;/Keywords&gt;&lt;Keywords&gt;Research&lt;/Keywords&gt;&lt;Keywords&gt;Sensitivity and Specificity&lt;/Keywords&gt;&lt;Keywords&gt;therapeutic use&lt;/Keywords&gt;&lt;Keywords&gt;Transferrin&lt;/Keywords&gt;&lt;Keywords&gt;Vietnam&lt;/Keywords&gt;&lt;Reprint&gt;Not in File&lt;/Reprint&gt;&lt;Start_Page&gt;3359&lt;/Start_Page&gt;&lt;End_Page&gt;3364&lt;/End_Page&gt;&lt;Periodical&gt;Blood&lt;/Periodical&gt;&lt;Volume&gt;101&lt;/Volume&gt;&lt;Issue&gt;9&lt;/Issue&gt;&lt;Address&gt;Department of Medicine, Kansas University Medical Center, Kansas City, KS 66160-7233, USA. jcook1@kumc.edu&lt;/Address&gt;&lt;Web_URL&gt;PM:12521995&lt;/Web_URL&gt;&lt;ZZ_JournalStdAbbrev&gt;&lt;f name="System"&gt;Blood&lt;/f&gt;&lt;/ZZ_JournalStdAbbrev&gt;&lt;ZZ_WorkformID&gt;1&lt;/ZZ_WorkformID&gt;&lt;/MDL&gt;&lt;/Cite&gt;&lt;/Refman&gt;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79</w:t>
      </w:r>
      <w:r>
        <w:rPr>
          <w:rFonts w:ascii="Arial" w:hAnsi="Arial" w:cs="Arial"/>
          <w:sz w:val="20"/>
          <w:szCs w:val="20"/>
          <w:lang w:val="da-DK"/>
        </w:rPr>
        <w:fldChar w:fldCharType="end"/>
      </w:r>
      <w:r>
        <w:rPr>
          <w:rFonts w:ascii="Arial" w:hAnsi="Arial" w:cs="Arial"/>
          <w:sz w:val="20"/>
          <w:szCs w:val="20"/>
          <w:lang w:val="da-DK"/>
        </w:rPr>
        <w:t>):</w:t>
      </w:r>
    </w:p>
    <w:p w14:paraId="66F9BA8E" w14:textId="77777777" w:rsidR="00771995" w:rsidRPr="0003674A" w:rsidRDefault="00771995" w:rsidP="00E74F0A">
      <w:pPr>
        <w:rPr>
          <w:rFonts w:ascii="Arial" w:hAnsi="Arial" w:cs="Arial"/>
          <w:sz w:val="20"/>
          <w:szCs w:val="20"/>
          <w:lang w:val="da-DK"/>
        </w:rPr>
      </w:pPr>
    </w:p>
    <w:p w14:paraId="1576B992" w14:textId="77777777" w:rsidR="00771995" w:rsidRPr="00B55289" w:rsidRDefault="00771995" w:rsidP="00B65C96">
      <w:pPr>
        <w:numPr>
          <w:ilvl w:val="0"/>
          <w:numId w:val="24"/>
        </w:numPr>
        <w:rPr>
          <w:rFonts w:ascii="Arial" w:hAnsi="Arial" w:cs="Arial"/>
          <w:sz w:val="20"/>
          <w:szCs w:val="20"/>
          <w:lang w:val="da-DK"/>
        </w:rPr>
      </w:pPr>
      <w:r w:rsidRPr="00B55289">
        <w:rPr>
          <w:rFonts w:ascii="Arial" w:hAnsi="Arial" w:cs="Arial"/>
          <w:sz w:val="20"/>
          <w:szCs w:val="20"/>
          <w:lang w:val="da-DK"/>
        </w:rPr>
        <w:t>totale jernbehov</w:t>
      </w:r>
      <w:r w:rsidR="00F40DD5">
        <w:rPr>
          <w:rFonts w:ascii="Arial" w:hAnsi="Arial" w:cs="Arial"/>
          <w:sz w:val="20"/>
          <w:szCs w:val="20"/>
          <w:lang w:val="da-DK"/>
        </w:rPr>
        <w:t xml:space="preserve"> (</w:t>
      </w:r>
      <w:r w:rsidR="004222D3">
        <w:rPr>
          <w:rFonts w:ascii="Arial" w:hAnsi="Arial" w:cs="Arial"/>
          <w:sz w:val="20"/>
          <w:szCs w:val="20"/>
          <w:lang w:val="da-DK"/>
        </w:rPr>
        <w:t xml:space="preserve">i </w:t>
      </w:r>
      <w:r w:rsidR="00F40DD5">
        <w:rPr>
          <w:rFonts w:ascii="Arial" w:hAnsi="Arial" w:cs="Arial"/>
          <w:sz w:val="20"/>
          <w:szCs w:val="20"/>
          <w:lang w:val="da-DK"/>
        </w:rPr>
        <w:t xml:space="preserve">mg) </w:t>
      </w:r>
      <w:r w:rsidRPr="00B55289">
        <w:rPr>
          <w:rFonts w:ascii="Arial" w:hAnsi="Arial" w:cs="Arial"/>
          <w:sz w:val="20"/>
          <w:szCs w:val="20"/>
          <w:lang w:val="da-DK"/>
        </w:rPr>
        <w:t>= 3.84 x vægt x (ønsket h</w:t>
      </w:r>
      <w:r w:rsidR="00F40DD5">
        <w:rPr>
          <w:rFonts w:ascii="Arial" w:hAnsi="Arial" w:cs="Arial"/>
          <w:sz w:val="20"/>
          <w:szCs w:val="20"/>
          <w:lang w:val="da-DK"/>
        </w:rPr>
        <w:t>æmoglobin</w:t>
      </w:r>
      <w:r w:rsidRPr="00B55289">
        <w:rPr>
          <w:rFonts w:ascii="Arial" w:hAnsi="Arial" w:cs="Arial"/>
          <w:sz w:val="20"/>
          <w:szCs w:val="20"/>
          <w:lang w:val="da-DK"/>
        </w:rPr>
        <w:t xml:space="preserve"> – målt h</w:t>
      </w:r>
      <w:r w:rsidR="00F40DD5">
        <w:rPr>
          <w:rFonts w:ascii="Arial" w:hAnsi="Arial" w:cs="Arial"/>
          <w:sz w:val="20"/>
          <w:szCs w:val="20"/>
          <w:lang w:val="da-DK"/>
        </w:rPr>
        <w:t>æmoglobin</w:t>
      </w:r>
      <w:r w:rsidRPr="00B55289">
        <w:rPr>
          <w:rFonts w:ascii="Arial" w:hAnsi="Arial" w:cs="Arial"/>
          <w:sz w:val="20"/>
          <w:szCs w:val="20"/>
          <w:lang w:val="da-DK"/>
        </w:rPr>
        <w:t xml:space="preserve">) + depotjern </w:t>
      </w:r>
    </w:p>
    <w:p w14:paraId="06B9E3AB" w14:textId="77777777" w:rsidR="00771995" w:rsidRPr="00B55289" w:rsidRDefault="004222D3" w:rsidP="00B65C96">
      <w:pPr>
        <w:ind w:left="60"/>
        <w:rPr>
          <w:rFonts w:ascii="Arial" w:hAnsi="Arial" w:cs="Arial"/>
          <w:sz w:val="20"/>
          <w:szCs w:val="20"/>
          <w:lang w:val="da-DK"/>
        </w:rPr>
      </w:pPr>
      <w:r>
        <w:rPr>
          <w:rFonts w:ascii="Arial" w:hAnsi="Arial" w:cs="Arial"/>
          <w:sz w:val="20"/>
          <w:szCs w:val="20"/>
          <w:lang w:val="da-DK"/>
        </w:rPr>
        <w:br w:type="page"/>
      </w:r>
    </w:p>
    <w:p w14:paraId="245FD17E" w14:textId="77777777" w:rsidR="00771995" w:rsidRPr="0003674A" w:rsidRDefault="00771995" w:rsidP="00B65C96">
      <w:pPr>
        <w:ind w:left="60"/>
        <w:rPr>
          <w:rFonts w:ascii="Arial" w:hAnsi="Arial" w:cs="Arial"/>
          <w:sz w:val="20"/>
          <w:szCs w:val="20"/>
          <w:lang w:val="da-DK"/>
        </w:rPr>
      </w:pPr>
      <w:r w:rsidRPr="0003674A">
        <w:rPr>
          <w:rFonts w:ascii="Arial" w:hAnsi="Arial" w:cs="Arial"/>
          <w:sz w:val="20"/>
          <w:szCs w:val="20"/>
          <w:lang w:val="da-DK"/>
        </w:rPr>
        <w:lastRenderedPageBreak/>
        <w:t>eller forenklet</w:t>
      </w:r>
      <w:r>
        <w:rPr>
          <w:rFonts w:ascii="Arial" w:hAnsi="Arial" w:cs="Arial"/>
          <w:sz w:val="20"/>
          <w:szCs w:val="20"/>
          <w:lang w:val="da-DK"/>
        </w:rPr>
        <w:t xml:space="preserve"> og skønsmæssigt</w:t>
      </w:r>
    </w:p>
    <w:p w14:paraId="0AF4955C" w14:textId="77777777" w:rsidR="00771995" w:rsidRPr="0003674A" w:rsidRDefault="00771995" w:rsidP="00B65C96">
      <w:pPr>
        <w:ind w:left="60"/>
        <w:rPr>
          <w:rFonts w:ascii="Arial" w:hAnsi="Arial" w:cs="Arial"/>
          <w:sz w:val="20"/>
          <w:szCs w:val="20"/>
          <w:lang w:val="da-DK"/>
        </w:rPr>
      </w:pPr>
    </w:p>
    <w:p w14:paraId="6412A1F1" w14:textId="77777777" w:rsidR="00771995" w:rsidRDefault="00771995" w:rsidP="00B65C96">
      <w:pPr>
        <w:numPr>
          <w:ilvl w:val="0"/>
          <w:numId w:val="24"/>
        </w:numPr>
        <w:rPr>
          <w:rFonts w:ascii="Arial" w:hAnsi="Arial" w:cs="Arial"/>
          <w:sz w:val="20"/>
          <w:szCs w:val="20"/>
          <w:lang w:val="da-DK"/>
        </w:rPr>
      </w:pPr>
      <w:r w:rsidRPr="00B55289">
        <w:rPr>
          <w:rFonts w:ascii="Arial" w:hAnsi="Arial" w:cs="Arial"/>
          <w:sz w:val="20"/>
          <w:szCs w:val="20"/>
          <w:lang w:val="da-DK"/>
        </w:rPr>
        <w:t>totale jernbehov</w:t>
      </w:r>
      <w:r w:rsidR="00F40DD5">
        <w:rPr>
          <w:rFonts w:ascii="Arial" w:hAnsi="Arial" w:cs="Arial"/>
          <w:sz w:val="20"/>
          <w:szCs w:val="20"/>
          <w:lang w:val="da-DK"/>
        </w:rPr>
        <w:t xml:space="preserve"> (</w:t>
      </w:r>
      <w:r w:rsidR="004222D3">
        <w:rPr>
          <w:rFonts w:ascii="Arial" w:hAnsi="Arial" w:cs="Arial"/>
          <w:sz w:val="20"/>
          <w:szCs w:val="20"/>
          <w:lang w:val="da-DK"/>
        </w:rPr>
        <w:t xml:space="preserve">i </w:t>
      </w:r>
      <w:r w:rsidR="00F40DD5">
        <w:rPr>
          <w:rFonts w:ascii="Arial" w:hAnsi="Arial" w:cs="Arial"/>
          <w:sz w:val="20"/>
          <w:szCs w:val="20"/>
          <w:lang w:val="da-DK"/>
        </w:rPr>
        <w:t xml:space="preserve">mg) = </w:t>
      </w:r>
      <w:r w:rsidRPr="00B55289">
        <w:rPr>
          <w:rFonts w:ascii="Arial" w:hAnsi="Arial" w:cs="Arial"/>
          <w:sz w:val="20"/>
          <w:szCs w:val="20"/>
          <w:lang w:val="da-DK"/>
        </w:rPr>
        <w:t>vægt x (4 x ønsket h</w:t>
      </w:r>
      <w:r w:rsidR="00F40DD5">
        <w:rPr>
          <w:rFonts w:ascii="Arial" w:hAnsi="Arial" w:cs="Arial"/>
          <w:sz w:val="20"/>
          <w:szCs w:val="20"/>
          <w:lang w:val="da-DK"/>
        </w:rPr>
        <w:t>æmoglobin</w:t>
      </w:r>
      <w:r w:rsidRPr="00B55289">
        <w:rPr>
          <w:rFonts w:ascii="Arial" w:hAnsi="Arial" w:cs="Arial"/>
          <w:sz w:val="20"/>
          <w:szCs w:val="20"/>
          <w:lang w:val="da-DK"/>
        </w:rPr>
        <w:t xml:space="preserve"> stigning + 10).</w:t>
      </w:r>
    </w:p>
    <w:p w14:paraId="39DB8B3E" w14:textId="77777777" w:rsidR="00771995" w:rsidRPr="00B55289" w:rsidRDefault="00771995" w:rsidP="00026EE5">
      <w:pPr>
        <w:ind w:left="60"/>
        <w:rPr>
          <w:rFonts w:ascii="Arial" w:hAnsi="Arial" w:cs="Arial"/>
          <w:sz w:val="20"/>
          <w:szCs w:val="20"/>
          <w:lang w:val="da-DK"/>
        </w:rPr>
      </w:pPr>
    </w:p>
    <w:p w14:paraId="3679AA8E" w14:textId="77777777" w:rsidR="00771995" w:rsidRPr="00B55289" w:rsidRDefault="00771995" w:rsidP="00C04DA7">
      <w:pPr>
        <w:outlineLvl w:val="0"/>
        <w:rPr>
          <w:rFonts w:ascii="Arial" w:hAnsi="Arial" w:cs="Arial"/>
          <w:b/>
          <w:sz w:val="20"/>
          <w:szCs w:val="20"/>
          <w:lang w:val="da-DK"/>
        </w:rPr>
      </w:pPr>
    </w:p>
    <w:p w14:paraId="7490EC0A" w14:textId="77777777" w:rsidR="00771995" w:rsidRPr="0035184D" w:rsidRDefault="00771995" w:rsidP="001C08F9">
      <w:pPr>
        <w:autoSpaceDE w:val="0"/>
        <w:autoSpaceDN w:val="0"/>
        <w:adjustRightInd w:val="0"/>
        <w:rPr>
          <w:rFonts w:ascii="Arial" w:hAnsi="Arial" w:cs="Arial"/>
          <w:b/>
          <w:i/>
          <w:sz w:val="20"/>
          <w:szCs w:val="20"/>
          <w:lang w:val="da-DK"/>
        </w:rPr>
      </w:pPr>
      <w:r w:rsidRPr="0035184D">
        <w:rPr>
          <w:rFonts w:ascii="Arial" w:hAnsi="Arial" w:cs="Arial"/>
          <w:b/>
          <w:i/>
          <w:sz w:val="20"/>
          <w:szCs w:val="20"/>
          <w:lang w:val="da-DK"/>
        </w:rPr>
        <w:t>Kliniske rekommandationer</w:t>
      </w:r>
    </w:p>
    <w:p w14:paraId="76BC2F65" w14:textId="77777777" w:rsidR="00771995" w:rsidRPr="001C08F9" w:rsidRDefault="00771995" w:rsidP="001C08F9">
      <w:pPr>
        <w:numPr>
          <w:ilvl w:val="0"/>
          <w:numId w:val="24"/>
        </w:numPr>
        <w:spacing w:line="360" w:lineRule="auto"/>
        <w:rPr>
          <w:rFonts w:ascii="Arial" w:hAnsi="Arial" w:cs="Arial"/>
          <w:b/>
          <w:sz w:val="20"/>
          <w:szCs w:val="20"/>
          <w:u w:val="single"/>
          <w:lang w:val="da-DK"/>
        </w:rPr>
      </w:pPr>
      <w:r>
        <w:rPr>
          <w:rFonts w:ascii="Arial" w:hAnsi="Arial" w:cs="Arial"/>
          <w:sz w:val="20"/>
          <w:szCs w:val="20"/>
          <w:lang w:val="da-DK"/>
        </w:rPr>
        <w:t>Peroralt behandles med 100-200 mg elementært jern dagligt (dosisreduktion ved bivirkninger) (EN2b, RG B).</w:t>
      </w:r>
    </w:p>
    <w:p w14:paraId="2C7327F5" w14:textId="77777777" w:rsidR="00771995" w:rsidRPr="001C08F9" w:rsidRDefault="00771995" w:rsidP="001C08F9">
      <w:pPr>
        <w:numPr>
          <w:ilvl w:val="0"/>
          <w:numId w:val="24"/>
        </w:numPr>
        <w:spacing w:line="360" w:lineRule="auto"/>
        <w:rPr>
          <w:rFonts w:ascii="Arial" w:hAnsi="Arial" w:cs="Arial"/>
          <w:b/>
          <w:sz w:val="20"/>
          <w:szCs w:val="20"/>
          <w:u w:val="single"/>
          <w:lang w:val="da-DK"/>
        </w:rPr>
      </w:pPr>
      <w:r>
        <w:rPr>
          <w:rFonts w:ascii="Arial" w:hAnsi="Arial" w:cs="Arial"/>
          <w:sz w:val="20"/>
          <w:szCs w:val="20"/>
          <w:lang w:val="da-DK"/>
        </w:rPr>
        <w:t>Reticulocyttal kan kontrolleres efter ca. 1 uge og skal vise stigning</w:t>
      </w:r>
    </w:p>
    <w:p w14:paraId="58D0BBFE" w14:textId="77777777" w:rsidR="00771995" w:rsidRPr="001C08F9" w:rsidRDefault="00771995" w:rsidP="001C08F9">
      <w:pPr>
        <w:numPr>
          <w:ilvl w:val="0"/>
          <w:numId w:val="24"/>
        </w:numPr>
        <w:spacing w:line="360" w:lineRule="auto"/>
        <w:rPr>
          <w:rFonts w:ascii="Arial" w:hAnsi="Arial" w:cs="Arial"/>
          <w:b/>
          <w:sz w:val="20"/>
          <w:szCs w:val="20"/>
          <w:u w:val="single"/>
          <w:lang w:val="da-DK"/>
        </w:rPr>
      </w:pPr>
      <w:r>
        <w:rPr>
          <w:rFonts w:ascii="Arial" w:hAnsi="Arial" w:cs="Arial"/>
          <w:sz w:val="20"/>
          <w:szCs w:val="20"/>
          <w:lang w:val="da-DK"/>
        </w:rPr>
        <w:t>Der fortsættes med jernbehandling indtil 3 måneder efter normaliseret HgB niveau (EN2b, RG B)</w:t>
      </w:r>
    </w:p>
    <w:p w14:paraId="5AC8DEE1" w14:textId="77777777" w:rsidR="00771995" w:rsidRPr="001C08F9" w:rsidRDefault="00771995" w:rsidP="001C08F9">
      <w:pPr>
        <w:numPr>
          <w:ilvl w:val="0"/>
          <w:numId w:val="24"/>
        </w:numPr>
        <w:spacing w:line="360" w:lineRule="auto"/>
        <w:rPr>
          <w:rFonts w:ascii="Arial" w:hAnsi="Arial" w:cs="Arial"/>
          <w:b/>
          <w:sz w:val="20"/>
          <w:szCs w:val="20"/>
          <w:u w:val="single"/>
          <w:lang w:val="da-DK"/>
        </w:rPr>
      </w:pPr>
      <w:r>
        <w:rPr>
          <w:rFonts w:ascii="Arial" w:hAnsi="Arial" w:cs="Arial"/>
          <w:sz w:val="20"/>
          <w:szCs w:val="20"/>
          <w:lang w:val="da-DK"/>
        </w:rPr>
        <w:t>Intravenøs jernbehandling anvendes ved manglende effekt af eller bivirkninger til peroral behandling, samt ved intestinal malabsorption eller ved længerevarende inflammation (EN1B, RG A).</w:t>
      </w:r>
    </w:p>
    <w:p w14:paraId="671B553F" w14:textId="77777777" w:rsidR="00771995" w:rsidRPr="00B55289" w:rsidRDefault="00771995">
      <w:pPr>
        <w:pStyle w:val="Body1"/>
        <w:tabs>
          <w:tab w:val="left" w:pos="2880"/>
          <w:tab w:val="left" w:pos="4500"/>
          <w:tab w:val="left" w:pos="4536"/>
        </w:tabs>
        <w:rPr>
          <w:rFonts w:ascii="Arial" w:hAnsi="Arial"/>
          <w:sz w:val="16"/>
        </w:rPr>
      </w:pPr>
    </w:p>
    <w:p w14:paraId="1EA2473A" w14:textId="77777777" w:rsidR="00771995" w:rsidRPr="00B55289" w:rsidRDefault="00771995">
      <w:pPr>
        <w:pStyle w:val="Body1"/>
        <w:tabs>
          <w:tab w:val="left" w:pos="2880"/>
          <w:tab w:val="left" w:pos="4500"/>
          <w:tab w:val="left" w:pos="4536"/>
        </w:tabs>
        <w:rPr>
          <w:rFonts w:ascii="Arial" w:hAnsi="Arial"/>
          <w:sz w:val="16"/>
        </w:rPr>
      </w:pPr>
    </w:p>
    <w:p w14:paraId="529340C7" w14:textId="77777777" w:rsidR="00771995" w:rsidRPr="00730AEA" w:rsidRDefault="00771995">
      <w:pPr>
        <w:pStyle w:val="Body1"/>
        <w:keepNext/>
        <w:shd w:val="clear" w:color="auto" w:fill="D9D9D9"/>
        <w:tabs>
          <w:tab w:val="left" w:pos="3960"/>
          <w:tab w:val="left" w:pos="8385"/>
        </w:tabs>
        <w:rPr>
          <w:rFonts w:ascii="Arial" w:hAnsi="Arial"/>
          <w:b/>
          <w:sz w:val="20"/>
        </w:rPr>
      </w:pPr>
      <w:r w:rsidRPr="00730AEA">
        <w:rPr>
          <w:rFonts w:ascii="Arial" w:hAnsi="Arial Unicode MS"/>
          <w:b/>
          <w:sz w:val="20"/>
        </w:rPr>
        <w:t>Litteraturs</w:t>
      </w:r>
      <w:r w:rsidRPr="00730AEA">
        <w:rPr>
          <w:rFonts w:ascii="Arial" w:hAnsi="Arial Unicode MS" w:hint="eastAsia"/>
          <w:b/>
          <w:sz w:val="20"/>
        </w:rPr>
        <w:t>ø</w:t>
      </w:r>
      <w:r w:rsidRPr="00730AEA">
        <w:rPr>
          <w:rFonts w:ascii="Arial" w:hAnsi="Arial Unicode MS"/>
          <w:b/>
          <w:sz w:val="20"/>
        </w:rPr>
        <w:t>gning og referencer:</w:t>
      </w:r>
    </w:p>
    <w:p w14:paraId="762901C9" w14:textId="77777777" w:rsidR="00771995" w:rsidRPr="00A46A73" w:rsidRDefault="00771995" w:rsidP="00722F1B">
      <w:pPr>
        <w:pStyle w:val="Body1"/>
        <w:tabs>
          <w:tab w:val="right" w:pos="540"/>
          <w:tab w:val="left" w:pos="720"/>
        </w:tabs>
        <w:ind w:left="720" w:hanging="720"/>
        <w:rPr>
          <w:color w:val="auto"/>
          <w:sz w:val="16"/>
          <w:szCs w:val="16"/>
        </w:rPr>
      </w:pPr>
    </w:p>
    <w:p w14:paraId="1E3660A7" w14:textId="77777777" w:rsidR="00771995" w:rsidRPr="00FC0B9A" w:rsidRDefault="00771995" w:rsidP="00A11550">
      <w:pPr>
        <w:pStyle w:val="Body1"/>
        <w:jc w:val="center"/>
        <w:rPr>
          <w:rFonts w:ascii="Arial" w:hAnsi="Arial" w:cs="Arial"/>
          <w:color w:val="auto"/>
          <w:sz w:val="16"/>
          <w:szCs w:val="16"/>
        </w:rPr>
      </w:pPr>
      <w:r>
        <w:rPr>
          <w:color w:val="auto"/>
          <w:sz w:val="16"/>
          <w:szCs w:val="16"/>
          <w:lang w:val="en-GB"/>
        </w:rPr>
        <w:fldChar w:fldCharType="begin"/>
      </w:r>
      <w:r w:rsidRPr="00FC0B9A">
        <w:rPr>
          <w:color w:val="auto"/>
          <w:sz w:val="16"/>
          <w:szCs w:val="16"/>
        </w:rPr>
        <w:instrText xml:space="preserve"> ADDIN REFMGR.REFLIST </w:instrText>
      </w:r>
      <w:r>
        <w:rPr>
          <w:color w:val="auto"/>
          <w:sz w:val="16"/>
          <w:szCs w:val="16"/>
          <w:lang w:val="en-GB"/>
        </w:rPr>
        <w:fldChar w:fldCharType="separate"/>
      </w:r>
    </w:p>
    <w:p w14:paraId="2726980C" w14:textId="77777777" w:rsidR="00771995" w:rsidRPr="001804B9" w:rsidRDefault="00771995" w:rsidP="00A11550">
      <w:pPr>
        <w:pStyle w:val="Body1"/>
        <w:tabs>
          <w:tab w:val="right" w:pos="540"/>
          <w:tab w:val="left" w:pos="720"/>
        </w:tabs>
        <w:ind w:left="720" w:hanging="720"/>
        <w:rPr>
          <w:rFonts w:ascii="Arial" w:hAnsi="Arial" w:cs="Arial"/>
          <w:color w:val="auto"/>
          <w:sz w:val="16"/>
          <w:szCs w:val="16"/>
        </w:rPr>
      </w:pPr>
      <w:r w:rsidRPr="00FC0B9A">
        <w:rPr>
          <w:rFonts w:ascii="Arial" w:hAnsi="Arial" w:cs="Arial"/>
          <w:color w:val="auto"/>
          <w:sz w:val="16"/>
          <w:szCs w:val="16"/>
        </w:rPr>
        <w:tab/>
        <w:t xml:space="preserve">1 </w:t>
      </w:r>
      <w:r w:rsidRPr="00FC0B9A">
        <w:rPr>
          <w:rFonts w:ascii="Arial" w:hAnsi="Arial" w:cs="Arial"/>
          <w:color w:val="auto"/>
          <w:sz w:val="16"/>
          <w:szCs w:val="16"/>
        </w:rPr>
        <w:tab/>
        <w:t xml:space="preserve">WHO. </w:t>
      </w:r>
      <w:r w:rsidRPr="001804B9">
        <w:rPr>
          <w:rFonts w:ascii="Arial" w:hAnsi="Arial" w:cs="Arial"/>
          <w:color w:val="auto"/>
          <w:sz w:val="16"/>
          <w:szCs w:val="16"/>
        </w:rPr>
        <w:t>Iron</w:t>
      </w:r>
      <w:r w:rsidR="005A71D6" w:rsidRPr="001804B9">
        <w:rPr>
          <w:rFonts w:ascii="Arial" w:hAnsi="Arial" w:cs="Arial"/>
          <w:color w:val="auto"/>
          <w:sz w:val="16"/>
          <w:szCs w:val="16"/>
        </w:rPr>
        <w:t xml:space="preserve"> d</w:t>
      </w:r>
      <w:r w:rsidRPr="001804B9">
        <w:rPr>
          <w:rFonts w:ascii="Arial" w:hAnsi="Arial" w:cs="Arial"/>
          <w:color w:val="auto"/>
          <w:sz w:val="16"/>
          <w:szCs w:val="16"/>
        </w:rPr>
        <w:t xml:space="preserve">eficiency </w:t>
      </w:r>
      <w:r w:rsidR="005A71D6" w:rsidRPr="001804B9">
        <w:rPr>
          <w:rFonts w:ascii="Arial" w:hAnsi="Arial" w:cs="Arial"/>
          <w:color w:val="auto"/>
          <w:sz w:val="16"/>
          <w:szCs w:val="16"/>
        </w:rPr>
        <w:t>a</w:t>
      </w:r>
      <w:r w:rsidRPr="001804B9">
        <w:rPr>
          <w:rFonts w:ascii="Arial" w:hAnsi="Arial" w:cs="Arial"/>
          <w:color w:val="auto"/>
          <w:sz w:val="16"/>
          <w:szCs w:val="16"/>
        </w:rPr>
        <w:t xml:space="preserve">nemia; </w:t>
      </w:r>
      <w:r w:rsidR="005A71D6" w:rsidRPr="001804B9">
        <w:rPr>
          <w:rFonts w:ascii="Arial" w:hAnsi="Arial" w:cs="Arial"/>
          <w:color w:val="auto"/>
          <w:sz w:val="16"/>
          <w:szCs w:val="16"/>
        </w:rPr>
        <w:t>a</w:t>
      </w:r>
      <w:r w:rsidRPr="001804B9">
        <w:rPr>
          <w:rFonts w:ascii="Arial" w:hAnsi="Arial" w:cs="Arial"/>
          <w:color w:val="auto"/>
          <w:sz w:val="16"/>
          <w:szCs w:val="16"/>
        </w:rPr>
        <w:t xml:space="preserve">ssesment, </w:t>
      </w:r>
      <w:r w:rsidR="005A71D6" w:rsidRPr="001804B9">
        <w:rPr>
          <w:rFonts w:ascii="Arial" w:hAnsi="Arial" w:cs="Arial"/>
          <w:color w:val="auto"/>
          <w:sz w:val="16"/>
          <w:szCs w:val="16"/>
        </w:rPr>
        <w:t>p</w:t>
      </w:r>
      <w:r w:rsidRPr="001804B9">
        <w:rPr>
          <w:rFonts w:ascii="Arial" w:hAnsi="Arial" w:cs="Arial"/>
          <w:color w:val="auto"/>
          <w:sz w:val="16"/>
          <w:szCs w:val="16"/>
        </w:rPr>
        <w:t xml:space="preserve">revention and </w:t>
      </w:r>
      <w:r w:rsidR="005A71D6" w:rsidRPr="001804B9">
        <w:rPr>
          <w:rFonts w:ascii="Arial" w:hAnsi="Arial" w:cs="Arial"/>
          <w:color w:val="auto"/>
          <w:sz w:val="16"/>
          <w:szCs w:val="16"/>
        </w:rPr>
        <w:t>c</w:t>
      </w:r>
      <w:r w:rsidRPr="001804B9">
        <w:rPr>
          <w:rFonts w:ascii="Arial" w:hAnsi="Arial" w:cs="Arial"/>
          <w:color w:val="auto"/>
          <w:sz w:val="16"/>
          <w:szCs w:val="16"/>
        </w:rPr>
        <w:t xml:space="preserve">ontrol. 2001. </w:t>
      </w:r>
    </w:p>
    <w:p w14:paraId="0EA3D2BD" w14:textId="77777777" w:rsidR="00771995" w:rsidRPr="001804B9" w:rsidRDefault="00771995" w:rsidP="00A11550">
      <w:pPr>
        <w:pStyle w:val="Body1"/>
        <w:tabs>
          <w:tab w:val="right" w:pos="540"/>
          <w:tab w:val="left" w:pos="720"/>
        </w:tabs>
        <w:ind w:left="720" w:hanging="720"/>
        <w:rPr>
          <w:rFonts w:ascii="Arial" w:hAnsi="Arial" w:cs="Arial"/>
          <w:color w:val="auto"/>
          <w:sz w:val="16"/>
          <w:szCs w:val="16"/>
        </w:rPr>
      </w:pPr>
    </w:p>
    <w:p w14:paraId="3DD84FFD" w14:textId="77777777" w:rsidR="00771995" w:rsidRPr="001804B9" w:rsidRDefault="00771995" w:rsidP="00A11550">
      <w:pPr>
        <w:pStyle w:val="Body1"/>
        <w:tabs>
          <w:tab w:val="right" w:pos="540"/>
          <w:tab w:val="left" w:pos="720"/>
        </w:tabs>
        <w:ind w:left="720" w:hanging="720"/>
        <w:rPr>
          <w:rFonts w:ascii="Arial" w:hAnsi="Arial" w:cs="Arial"/>
          <w:color w:val="auto"/>
          <w:sz w:val="16"/>
          <w:szCs w:val="16"/>
        </w:rPr>
      </w:pPr>
      <w:r w:rsidRPr="001804B9">
        <w:rPr>
          <w:rFonts w:ascii="Arial" w:hAnsi="Arial" w:cs="Arial"/>
          <w:color w:val="auto"/>
          <w:sz w:val="16"/>
          <w:szCs w:val="16"/>
        </w:rPr>
        <w:tab/>
      </w:r>
      <w:r w:rsidRPr="00FC0B9A">
        <w:rPr>
          <w:rFonts w:ascii="Arial" w:hAnsi="Arial" w:cs="Arial"/>
          <w:color w:val="auto"/>
          <w:sz w:val="16"/>
          <w:szCs w:val="16"/>
        </w:rPr>
        <w:t xml:space="preserve">2 </w:t>
      </w:r>
      <w:r w:rsidRPr="00FC0B9A">
        <w:rPr>
          <w:rFonts w:ascii="Arial" w:hAnsi="Arial" w:cs="Arial"/>
          <w:color w:val="auto"/>
          <w:sz w:val="16"/>
          <w:szCs w:val="16"/>
        </w:rPr>
        <w:tab/>
        <w:t xml:space="preserve">WHO. </w:t>
      </w:r>
      <w:r w:rsidRPr="001804B9">
        <w:rPr>
          <w:rFonts w:ascii="Arial" w:hAnsi="Arial" w:cs="Arial"/>
          <w:color w:val="auto"/>
          <w:sz w:val="16"/>
          <w:szCs w:val="16"/>
        </w:rPr>
        <w:t xml:space="preserve">Assesing the </w:t>
      </w:r>
      <w:r w:rsidR="005A71D6" w:rsidRPr="001804B9">
        <w:rPr>
          <w:rFonts w:ascii="Arial" w:hAnsi="Arial" w:cs="Arial"/>
          <w:color w:val="auto"/>
          <w:sz w:val="16"/>
          <w:szCs w:val="16"/>
        </w:rPr>
        <w:t>i</w:t>
      </w:r>
      <w:r w:rsidRPr="001804B9">
        <w:rPr>
          <w:rFonts w:ascii="Arial" w:hAnsi="Arial" w:cs="Arial"/>
          <w:color w:val="auto"/>
          <w:sz w:val="16"/>
          <w:szCs w:val="16"/>
        </w:rPr>
        <w:t xml:space="preserve">ron </w:t>
      </w:r>
      <w:r w:rsidR="005A71D6" w:rsidRPr="001804B9">
        <w:rPr>
          <w:rFonts w:ascii="Arial" w:hAnsi="Arial" w:cs="Arial"/>
          <w:color w:val="auto"/>
          <w:sz w:val="16"/>
          <w:szCs w:val="16"/>
        </w:rPr>
        <w:t>s</w:t>
      </w:r>
      <w:r w:rsidRPr="001804B9">
        <w:rPr>
          <w:rFonts w:ascii="Arial" w:hAnsi="Arial" w:cs="Arial"/>
          <w:color w:val="auto"/>
          <w:sz w:val="16"/>
          <w:szCs w:val="16"/>
        </w:rPr>
        <w:t xml:space="preserve">tatus of </w:t>
      </w:r>
      <w:r w:rsidR="005A71D6" w:rsidRPr="001804B9">
        <w:rPr>
          <w:rFonts w:ascii="Arial" w:hAnsi="Arial" w:cs="Arial"/>
          <w:color w:val="auto"/>
          <w:sz w:val="16"/>
          <w:szCs w:val="16"/>
        </w:rPr>
        <w:t>populations.</w:t>
      </w:r>
      <w:r w:rsidRPr="001804B9">
        <w:rPr>
          <w:rFonts w:ascii="Arial" w:hAnsi="Arial" w:cs="Arial"/>
          <w:color w:val="auto"/>
          <w:sz w:val="16"/>
          <w:szCs w:val="16"/>
        </w:rPr>
        <w:t xml:space="preserve"> 2007. </w:t>
      </w:r>
    </w:p>
    <w:p w14:paraId="2E8160A6" w14:textId="77777777" w:rsidR="00771995" w:rsidRPr="001804B9" w:rsidRDefault="00771995" w:rsidP="00A11550">
      <w:pPr>
        <w:pStyle w:val="Body1"/>
        <w:tabs>
          <w:tab w:val="right" w:pos="540"/>
          <w:tab w:val="left" w:pos="720"/>
        </w:tabs>
        <w:ind w:left="720" w:hanging="720"/>
        <w:rPr>
          <w:rFonts w:ascii="Arial" w:hAnsi="Arial" w:cs="Arial"/>
          <w:color w:val="auto"/>
          <w:sz w:val="16"/>
          <w:szCs w:val="16"/>
        </w:rPr>
      </w:pPr>
    </w:p>
    <w:p w14:paraId="34657B93" w14:textId="77777777" w:rsidR="00771995" w:rsidRPr="00FC0B9A" w:rsidRDefault="00771995" w:rsidP="00A11550">
      <w:pPr>
        <w:pStyle w:val="Body1"/>
        <w:tabs>
          <w:tab w:val="right" w:pos="540"/>
          <w:tab w:val="left" w:pos="720"/>
        </w:tabs>
        <w:ind w:left="720" w:hanging="720"/>
        <w:rPr>
          <w:rFonts w:ascii="Arial" w:hAnsi="Arial" w:cs="Arial"/>
          <w:color w:val="auto"/>
          <w:sz w:val="16"/>
          <w:szCs w:val="16"/>
        </w:rPr>
      </w:pPr>
      <w:r w:rsidRPr="001804B9">
        <w:rPr>
          <w:rFonts w:ascii="Arial" w:hAnsi="Arial" w:cs="Arial"/>
          <w:color w:val="auto"/>
          <w:sz w:val="16"/>
          <w:szCs w:val="16"/>
        </w:rPr>
        <w:tab/>
      </w:r>
      <w:r w:rsidRPr="00A11550">
        <w:rPr>
          <w:rFonts w:ascii="Arial" w:hAnsi="Arial" w:cs="Arial"/>
          <w:color w:val="auto"/>
          <w:sz w:val="16"/>
          <w:szCs w:val="16"/>
        </w:rPr>
        <w:t xml:space="preserve">3 </w:t>
      </w:r>
      <w:r w:rsidRPr="00A11550">
        <w:rPr>
          <w:rFonts w:ascii="Arial" w:hAnsi="Arial" w:cs="Arial"/>
          <w:color w:val="auto"/>
          <w:sz w:val="16"/>
          <w:szCs w:val="16"/>
        </w:rPr>
        <w:tab/>
        <w:t>Sundhedsstyrelsen. Pakkeforløb for kræft i tykt</w:t>
      </w:r>
      <w:r w:rsidR="00192E57">
        <w:rPr>
          <w:rFonts w:ascii="Arial" w:hAnsi="Arial" w:cs="Arial"/>
          <w:color w:val="auto"/>
          <w:sz w:val="16"/>
          <w:szCs w:val="16"/>
        </w:rPr>
        <w:t>-</w:t>
      </w:r>
      <w:r w:rsidRPr="00A11550">
        <w:rPr>
          <w:rFonts w:ascii="Arial" w:hAnsi="Arial" w:cs="Arial"/>
          <w:color w:val="auto"/>
          <w:sz w:val="16"/>
          <w:szCs w:val="16"/>
        </w:rPr>
        <w:t xml:space="preserve"> og endetarm. </w:t>
      </w:r>
      <w:r w:rsidRPr="00FC0B9A">
        <w:rPr>
          <w:rFonts w:ascii="Arial" w:hAnsi="Arial" w:cs="Arial"/>
          <w:color w:val="auto"/>
          <w:sz w:val="16"/>
          <w:szCs w:val="16"/>
        </w:rPr>
        <w:t xml:space="preserve">2012. </w:t>
      </w:r>
    </w:p>
    <w:p w14:paraId="344283E1" w14:textId="77777777" w:rsidR="00771995" w:rsidRPr="00FC0B9A" w:rsidRDefault="00771995" w:rsidP="00A11550">
      <w:pPr>
        <w:pStyle w:val="Body1"/>
        <w:tabs>
          <w:tab w:val="right" w:pos="540"/>
          <w:tab w:val="left" w:pos="720"/>
        </w:tabs>
        <w:ind w:left="720" w:hanging="720"/>
        <w:rPr>
          <w:rFonts w:ascii="Arial" w:hAnsi="Arial" w:cs="Arial"/>
          <w:color w:val="auto"/>
          <w:sz w:val="16"/>
          <w:szCs w:val="16"/>
        </w:rPr>
      </w:pPr>
    </w:p>
    <w:p w14:paraId="76CA2188" w14:textId="77777777" w:rsidR="00771995" w:rsidRPr="00FC0B9A" w:rsidRDefault="00771995" w:rsidP="00A11550">
      <w:pPr>
        <w:pStyle w:val="Body1"/>
        <w:tabs>
          <w:tab w:val="right" w:pos="540"/>
          <w:tab w:val="left" w:pos="720"/>
        </w:tabs>
        <w:ind w:left="720" w:hanging="720"/>
        <w:rPr>
          <w:rFonts w:ascii="Arial" w:hAnsi="Arial" w:cs="Arial"/>
          <w:color w:val="auto"/>
          <w:sz w:val="16"/>
          <w:szCs w:val="16"/>
        </w:rPr>
      </w:pPr>
      <w:r w:rsidRPr="00FC0B9A">
        <w:rPr>
          <w:rFonts w:ascii="Arial" w:hAnsi="Arial" w:cs="Arial"/>
          <w:color w:val="auto"/>
          <w:sz w:val="16"/>
          <w:szCs w:val="16"/>
        </w:rPr>
        <w:tab/>
        <w:t xml:space="preserve">4 </w:t>
      </w:r>
      <w:r w:rsidRPr="00FC0B9A">
        <w:rPr>
          <w:rFonts w:ascii="Arial" w:hAnsi="Arial" w:cs="Arial"/>
          <w:color w:val="auto"/>
          <w:sz w:val="16"/>
          <w:szCs w:val="16"/>
        </w:rPr>
        <w:tab/>
        <w:t xml:space="preserve">WHO, Bruno de Benoist. Worldwide prevalence of anaemia 1993-2005.   2008. </w:t>
      </w:r>
    </w:p>
    <w:p w14:paraId="43755398" w14:textId="77777777" w:rsidR="00771995" w:rsidRPr="00FC0B9A" w:rsidRDefault="00771995" w:rsidP="00A11550">
      <w:pPr>
        <w:pStyle w:val="Body1"/>
        <w:tabs>
          <w:tab w:val="right" w:pos="540"/>
          <w:tab w:val="left" w:pos="720"/>
        </w:tabs>
        <w:ind w:left="720" w:hanging="720"/>
        <w:rPr>
          <w:rFonts w:ascii="Arial" w:hAnsi="Arial" w:cs="Arial"/>
          <w:color w:val="auto"/>
          <w:sz w:val="16"/>
          <w:szCs w:val="16"/>
        </w:rPr>
      </w:pPr>
    </w:p>
    <w:p w14:paraId="0714CB5C"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FC0B9A">
        <w:rPr>
          <w:rFonts w:ascii="Arial" w:hAnsi="Arial" w:cs="Arial"/>
          <w:color w:val="auto"/>
          <w:sz w:val="16"/>
          <w:szCs w:val="16"/>
        </w:rPr>
        <w:tab/>
        <w:t xml:space="preserve">5 </w:t>
      </w:r>
      <w:r w:rsidRPr="00FC0B9A">
        <w:rPr>
          <w:rFonts w:ascii="Arial" w:hAnsi="Arial" w:cs="Arial"/>
          <w:color w:val="auto"/>
          <w:sz w:val="16"/>
          <w:szCs w:val="16"/>
        </w:rPr>
        <w:tab/>
        <w:t>Milman N. Anemia--still a major health problem in many parts of the world!</w:t>
      </w:r>
      <w:r w:rsidRPr="00FC0B9A">
        <w:rPr>
          <w:rFonts w:ascii="Arial" w:hAnsi="Arial" w:cs="Arial"/>
          <w:i/>
          <w:color w:val="auto"/>
          <w:sz w:val="16"/>
          <w:szCs w:val="16"/>
        </w:rPr>
        <w:t xml:space="preserve"> Ann Hematol</w:t>
      </w:r>
      <w:r w:rsidRPr="00FC0B9A">
        <w:rPr>
          <w:rFonts w:ascii="Arial" w:hAnsi="Arial" w:cs="Arial"/>
          <w:color w:val="auto"/>
          <w:sz w:val="16"/>
          <w:szCs w:val="16"/>
        </w:rPr>
        <w:t xml:space="preserve"> 2011; 90: 369-77.</w:t>
      </w:r>
    </w:p>
    <w:p w14:paraId="43CA336E"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FC0B9A">
        <w:rPr>
          <w:rFonts w:ascii="Arial" w:hAnsi="Arial" w:cs="Arial"/>
          <w:color w:val="auto"/>
          <w:sz w:val="16"/>
          <w:szCs w:val="16"/>
        </w:rPr>
        <w:tab/>
        <w:t xml:space="preserve">6 </w:t>
      </w:r>
      <w:r w:rsidRPr="00FC0B9A">
        <w:rPr>
          <w:rFonts w:ascii="Arial" w:hAnsi="Arial" w:cs="Arial"/>
          <w:color w:val="auto"/>
          <w:sz w:val="16"/>
          <w:szCs w:val="16"/>
        </w:rPr>
        <w:tab/>
        <w:t>Raju GS, Gerson L, Das A, Lewis B. American Gastroenterological Association (AGA) Institute technical review on obscure gastrointestinal bleeding.</w:t>
      </w:r>
      <w:r w:rsidRPr="00FC0B9A">
        <w:rPr>
          <w:rFonts w:ascii="Arial" w:hAnsi="Arial" w:cs="Arial"/>
          <w:i/>
          <w:color w:val="auto"/>
          <w:sz w:val="16"/>
          <w:szCs w:val="16"/>
        </w:rPr>
        <w:t xml:space="preserve"> Gastroenterology</w:t>
      </w:r>
      <w:r w:rsidRPr="00FC0B9A">
        <w:rPr>
          <w:rFonts w:ascii="Arial" w:hAnsi="Arial" w:cs="Arial"/>
          <w:color w:val="auto"/>
          <w:sz w:val="16"/>
          <w:szCs w:val="16"/>
        </w:rPr>
        <w:t xml:space="preserve"> 2007; 133: 1697-717.</w:t>
      </w:r>
    </w:p>
    <w:p w14:paraId="3F23E6D7"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FC0B9A">
        <w:rPr>
          <w:rFonts w:ascii="Arial" w:hAnsi="Arial" w:cs="Arial"/>
          <w:color w:val="auto"/>
          <w:sz w:val="16"/>
          <w:szCs w:val="16"/>
        </w:rPr>
        <w:tab/>
        <w:t xml:space="preserve">7 </w:t>
      </w:r>
      <w:r w:rsidRPr="00FC0B9A">
        <w:rPr>
          <w:rFonts w:ascii="Arial" w:hAnsi="Arial" w:cs="Arial"/>
          <w:color w:val="auto"/>
          <w:sz w:val="16"/>
          <w:szCs w:val="16"/>
        </w:rPr>
        <w:tab/>
        <w:t>Pasricha SR, Flecknoe-Brown SC, Allen KJ, et al. Diagnosis and management of iron deficiency anaemia: a clinical update.</w:t>
      </w:r>
      <w:r w:rsidRPr="00FC0B9A">
        <w:rPr>
          <w:rFonts w:ascii="Arial" w:hAnsi="Arial" w:cs="Arial"/>
          <w:i/>
          <w:color w:val="auto"/>
          <w:sz w:val="16"/>
          <w:szCs w:val="16"/>
        </w:rPr>
        <w:t xml:space="preserve"> Med J Aust</w:t>
      </w:r>
      <w:r w:rsidRPr="00FC0B9A">
        <w:rPr>
          <w:rFonts w:ascii="Arial" w:hAnsi="Arial" w:cs="Arial"/>
          <w:color w:val="auto"/>
          <w:sz w:val="16"/>
          <w:szCs w:val="16"/>
        </w:rPr>
        <w:t xml:space="preserve"> 2010; 193: 525-32.</w:t>
      </w:r>
    </w:p>
    <w:p w14:paraId="5F5BA4D0"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rPr>
      </w:pPr>
      <w:r w:rsidRPr="00FC0B9A">
        <w:rPr>
          <w:rFonts w:ascii="Arial" w:hAnsi="Arial" w:cs="Arial"/>
          <w:color w:val="auto"/>
          <w:sz w:val="16"/>
          <w:szCs w:val="16"/>
        </w:rPr>
        <w:tab/>
      </w:r>
      <w:r w:rsidRPr="000244D9">
        <w:rPr>
          <w:rFonts w:ascii="Arial" w:hAnsi="Arial" w:cs="Arial"/>
          <w:color w:val="auto"/>
          <w:sz w:val="16"/>
          <w:szCs w:val="16"/>
          <w:lang w:val="en-US"/>
        </w:rPr>
        <w:t xml:space="preserve">8 </w:t>
      </w:r>
      <w:r w:rsidRPr="000244D9">
        <w:rPr>
          <w:rFonts w:ascii="Arial" w:hAnsi="Arial" w:cs="Arial"/>
          <w:color w:val="auto"/>
          <w:sz w:val="16"/>
          <w:szCs w:val="16"/>
          <w:lang w:val="en-US"/>
        </w:rPr>
        <w:tab/>
        <w:t>Pol</w:t>
      </w:r>
      <w:r w:rsidRPr="00FC0B9A">
        <w:rPr>
          <w:rFonts w:ascii="Arial" w:hAnsi="Arial" w:cs="Arial"/>
          <w:color w:val="auto"/>
          <w:sz w:val="16"/>
          <w:szCs w:val="16"/>
          <w:lang w:val="en-US"/>
        </w:rPr>
        <w:t>in V, Coria</w:t>
      </w:r>
      <w:r w:rsidRPr="00A11550">
        <w:rPr>
          <w:rFonts w:ascii="Arial" w:hAnsi="Arial" w:cs="Arial"/>
          <w:color w:val="auto"/>
          <w:sz w:val="16"/>
          <w:szCs w:val="16"/>
          <w:lang w:val="en-GB"/>
        </w:rPr>
        <w:t>t R, Perkins G, et al. Iron deficiency: From diagnosis to treatment.</w:t>
      </w:r>
      <w:r w:rsidRPr="00A11550">
        <w:rPr>
          <w:rFonts w:ascii="Arial" w:hAnsi="Arial" w:cs="Arial"/>
          <w:i/>
          <w:color w:val="auto"/>
          <w:sz w:val="16"/>
          <w:szCs w:val="16"/>
          <w:lang w:val="en-GB"/>
        </w:rPr>
        <w:t xml:space="preserve"> </w:t>
      </w:r>
      <w:r w:rsidRPr="00A11550">
        <w:rPr>
          <w:rFonts w:ascii="Arial" w:hAnsi="Arial" w:cs="Arial"/>
          <w:i/>
          <w:color w:val="auto"/>
          <w:sz w:val="16"/>
          <w:szCs w:val="16"/>
        </w:rPr>
        <w:t>Dig Liver Dis</w:t>
      </w:r>
      <w:r w:rsidRPr="00A11550">
        <w:rPr>
          <w:rFonts w:ascii="Arial" w:hAnsi="Arial" w:cs="Arial"/>
          <w:color w:val="auto"/>
          <w:sz w:val="16"/>
          <w:szCs w:val="16"/>
        </w:rPr>
        <w:t xml:space="preserve"> 2013.</w:t>
      </w:r>
    </w:p>
    <w:p w14:paraId="59CEB02E"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rPr>
        <w:tab/>
        <w:t xml:space="preserve">9 </w:t>
      </w:r>
      <w:r w:rsidRPr="00A11550">
        <w:rPr>
          <w:rFonts w:ascii="Arial" w:hAnsi="Arial" w:cs="Arial"/>
          <w:color w:val="auto"/>
          <w:sz w:val="16"/>
          <w:szCs w:val="16"/>
        </w:rPr>
        <w:tab/>
        <w:t xml:space="preserve">Guyatt GH, Oxman AD, Ali M, et al. </w:t>
      </w:r>
      <w:r w:rsidRPr="00A11550">
        <w:rPr>
          <w:rFonts w:ascii="Arial" w:hAnsi="Arial" w:cs="Arial"/>
          <w:color w:val="auto"/>
          <w:sz w:val="16"/>
          <w:szCs w:val="16"/>
          <w:lang w:val="en-GB"/>
        </w:rPr>
        <w:t>Laboratory diagnosis of iron-deficiency anemia: an overview.</w:t>
      </w:r>
      <w:r w:rsidRPr="00A11550">
        <w:rPr>
          <w:rFonts w:ascii="Arial" w:hAnsi="Arial" w:cs="Arial"/>
          <w:i/>
          <w:color w:val="auto"/>
          <w:sz w:val="16"/>
          <w:szCs w:val="16"/>
          <w:lang w:val="en-GB"/>
        </w:rPr>
        <w:t xml:space="preserve"> J Gen Intern Med</w:t>
      </w:r>
      <w:r w:rsidRPr="00A11550">
        <w:rPr>
          <w:rFonts w:ascii="Arial" w:hAnsi="Arial" w:cs="Arial"/>
          <w:color w:val="auto"/>
          <w:sz w:val="16"/>
          <w:szCs w:val="16"/>
          <w:lang w:val="en-GB"/>
        </w:rPr>
        <w:t xml:space="preserve"> 1992; 7: 145-53.</w:t>
      </w:r>
    </w:p>
    <w:p w14:paraId="6949AEC6"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10 </w:t>
      </w:r>
      <w:r w:rsidRPr="00A11550">
        <w:rPr>
          <w:rFonts w:ascii="Arial" w:hAnsi="Arial" w:cs="Arial"/>
          <w:color w:val="auto"/>
          <w:sz w:val="16"/>
          <w:szCs w:val="16"/>
          <w:lang w:val="en-GB"/>
        </w:rPr>
        <w:tab/>
        <w:t>Hagv</w:t>
      </w:r>
      <w:r w:rsidR="004222D3">
        <w:rPr>
          <w:rFonts w:ascii="Arial" w:hAnsi="Arial" w:cs="Arial"/>
          <w:color w:val="auto"/>
          <w:sz w:val="16"/>
          <w:szCs w:val="16"/>
          <w:lang w:val="en-GB"/>
        </w:rPr>
        <w:t xml:space="preserve">e TA, Lilleholt K, Svendsen M. </w:t>
      </w:r>
      <w:r w:rsidRPr="00A11550">
        <w:rPr>
          <w:rFonts w:ascii="Arial" w:hAnsi="Arial" w:cs="Arial"/>
          <w:color w:val="auto"/>
          <w:sz w:val="16"/>
          <w:szCs w:val="16"/>
          <w:lang w:val="en-GB"/>
        </w:rPr>
        <w:t>Iron deficiency anaemia--interpretation of biochemi</w:t>
      </w:r>
      <w:r w:rsidR="004222D3">
        <w:rPr>
          <w:rFonts w:ascii="Arial" w:hAnsi="Arial" w:cs="Arial"/>
          <w:color w:val="auto"/>
          <w:sz w:val="16"/>
          <w:szCs w:val="16"/>
          <w:lang w:val="en-GB"/>
        </w:rPr>
        <w:t>cal and haematological findings</w:t>
      </w:r>
      <w:r w:rsidRPr="00A11550">
        <w:rPr>
          <w:rFonts w:ascii="Arial" w:hAnsi="Arial" w:cs="Arial"/>
          <w:color w:val="auto"/>
          <w:sz w:val="16"/>
          <w:szCs w:val="16"/>
          <w:lang w:val="en-GB"/>
        </w:rPr>
        <w:t>.</w:t>
      </w:r>
      <w:r w:rsidRPr="00A11550">
        <w:rPr>
          <w:rFonts w:ascii="Arial" w:hAnsi="Arial" w:cs="Arial"/>
          <w:i/>
          <w:color w:val="auto"/>
          <w:sz w:val="16"/>
          <w:szCs w:val="16"/>
          <w:lang w:val="en-GB"/>
        </w:rPr>
        <w:t xml:space="preserve"> Tidsskr Nor Laegeforen</w:t>
      </w:r>
      <w:r w:rsidRPr="00A11550">
        <w:rPr>
          <w:rFonts w:ascii="Arial" w:hAnsi="Arial" w:cs="Arial"/>
          <w:color w:val="auto"/>
          <w:sz w:val="16"/>
          <w:szCs w:val="16"/>
          <w:lang w:val="en-GB"/>
        </w:rPr>
        <w:t xml:space="preserve"> 2013; 133: 161-4.</w:t>
      </w:r>
    </w:p>
    <w:p w14:paraId="4AC2C882"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11 </w:t>
      </w:r>
      <w:r w:rsidRPr="00A11550">
        <w:rPr>
          <w:rFonts w:ascii="Arial" w:hAnsi="Arial" w:cs="Arial"/>
          <w:color w:val="auto"/>
          <w:sz w:val="16"/>
          <w:szCs w:val="16"/>
          <w:lang w:val="en-GB"/>
        </w:rPr>
        <w:tab/>
        <w:t>Reinisch W, Staun M, Bhandari S, Munoz M. State of the iron: how to diagnose and efficiently treat iron deficiency anemia in inflammatory bowel disease.</w:t>
      </w:r>
      <w:r w:rsidRPr="00A11550">
        <w:rPr>
          <w:rFonts w:ascii="Arial" w:hAnsi="Arial" w:cs="Arial"/>
          <w:i/>
          <w:color w:val="auto"/>
          <w:sz w:val="16"/>
          <w:szCs w:val="16"/>
          <w:lang w:val="en-GB"/>
        </w:rPr>
        <w:t xml:space="preserve"> J Crohns Colitis</w:t>
      </w:r>
      <w:r w:rsidRPr="00A11550">
        <w:rPr>
          <w:rFonts w:ascii="Arial" w:hAnsi="Arial" w:cs="Arial"/>
          <w:color w:val="auto"/>
          <w:sz w:val="16"/>
          <w:szCs w:val="16"/>
          <w:lang w:val="en-GB"/>
        </w:rPr>
        <w:t xml:space="preserve"> 2013; 7: 429-40.</w:t>
      </w:r>
    </w:p>
    <w:p w14:paraId="2D92F041"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12 </w:t>
      </w:r>
      <w:r w:rsidRPr="00A11550">
        <w:rPr>
          <w:rFonts w:ascii="Arial" w:hAnsi="Arial" w:cs="Arial"/>
          <w:color w:val="auto"/>
          <w:sz w:val="16"/>
          <w:szCs w:val="16"/>
          <w:lang w:val="en-GB"/>
        </w:rPr>
        <w:tab/>
        <w:t>Milman N, Clausen JO, Jordal R. Iron status in young Danish men and women: a population survey comprising 548 individuals.</w:t>
      </w:r>
      <w:r w:rsidRPr="00A11550">
        <w:rPr>
          <w:rFonts w:ascii="Arial" w:hAnsi="Arial" w:cs="Arial"/>
          <w:i/>
          <w:color w:val="auto"/>
          <w:sz w:val="16"/>
          <w:szCs w:val="16"/>
          <w:lang w:val="en-GB"/>
        </w:rPr>
        <w:t xml:space="preserve"> Ann Hematol</w:t>
      </w:r>
      <w:r w:rsidRPr="00A11550">
        <w:rPr>
          <w:rFonts w:ascii="Arial" w:hAnsi="Arial" w:cs="Arial"/>
          <w:color w:val="auto"/>
          <w:sz w:val="16"/>
          <w:szCs w:val="16"/>
          <w:lang w:val="en-GB"/>
        </w:rPr>
        <w:t xml:space="preserve"> 1995; 70: 215-21.</w:t>
      </w:r>
    </w:p>
    <w:p w14:paraId="7917BCF6"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13 </w:t>
      </w:r>
      <w:r w:rsidRPr="00A11550">
        <w:rPr>
          <w:rFonts w:ascii="Arial" w:hAnsi="Arial" w:cs="Arial"/>
          <w:color w:val="auto"/>
          <w:sz w:val="16"/>
          <w:szCs w:val="16"/>
          <w:lang w:val="en-GB"/>
        </w:rPr>
        <w:tab/>
        <w:t>Milman N, Byg KE, Ovesen L, Kirchhoff M, Jurgensen KS. Iron status in Danish men 1984-94: a cohort comparison of changes in iron stores and the prevalence of iron deficiency and iron overload.</w:t>
      </w:r>
      <w:r w:rsidRPr="00A11550">
        <w:rPr>
          <w:rFonts w:ascii="Arial" w:hAnsi="Arial" w:cs="Arial"/>
          <w:i/>
          <w:color w:val="auto"/>
          <w:sz w:val="16"/>
          <w:szCs w:val="16"/>
          <w:lang w:val="en-GB"/>
        </w:rPr>
        <w:t xml:space="preserve"> Eur J Haematol</w:t>
      </w:r>
      <w:r w:rsidRPr="00A11550">
        <w:rPr>
          <w:rFonts w:ascii="Arial" w:hAnsi="Arial" w:cs="Arial"/>
          <w:color w:val="auto"/>
          <w:sz w:val="16"/>
          <w:szCs w:val="16"/>
          <w:lang w:val="en-GB"/>
        </w:rPr>
        <w:t xml:space="preserve"> 2002; 68: 332-40.</w:t>
      </w:r>
    </w:p>
    <w:p w14:paraId="1EB910EC"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14 </w:t>
      </w:r>
      <w:r w:rsidRPr="00A11550">
        <w:rPr>
          <w:rFonts w:ascii="Arial" w:hAnsi="Arial" w:cs="Arial"/>
          <w:color w:val="auto"/>
          <w:sz w:val="16"/>
          <w:szCs w:val="16"/>
          <w:lang w:val="en-GB"/>
        </w:rPr>
        <w:tab/>
        <w:t>Milman N, Byg KE, Ovesen L, Kirchhoff M, Jurgensen KS. Iron status in Danish women, 1984-1994: a cohort comparison of changes in iron stores and the prevalence of iron deficiency and iron overload.</w:t>
      </w:r>
      <w:r w:rsidRPr="00A11550">
        <w:rPr>
          <w:rFonts w:ascii="Arial" w:hAnsi="Arial" w:cs="Arial"/>
          <w:i/>
          <w:color w:val="auto"/>
          <w:sz w:val="16"/>
          <w:szCs w:val="16"/>
          <w:lang w:val="en-GB"/>
        </w:rPr>
        <w:t xml:space="preserve"> Eur J Haematol</w:t>
      </w:r>
      <w:r w:rsidRPr="00A11550">
        <w:rPr>
          <w:rFonts w:ascii="Arial" w:hAnsi="Arial" w:cs="Arial"/>
          <w:color w:val="auto"/>
          <w:sz w:val="16"/>
          <w:szCs w:val="16"/>
          <w:lang w:val="en-GB"/>
        </w:rPr>
        <w:t xml:space="preserve"> 2003; 71: 51-61.</w:t>
      </w:r>
    </w:p>
    <w:p w14:paraId="3CCAE269"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s-ES"/>
        </w:rPr>
      </w:pPr>
      <w:r w:rsidRPr="00A11550">
        <w:rPr>
          <w:rFonts w:ascii="Arial" w:hAnsi="Arial" w:cs="Arial"/>
          <w:color w:val="auto"/>
          <w:sz w:val="16"/>
          <w:szCs w:val="16"/>
          <w:lang w:val="en-GB"/>
        </w:rPr>
        <w:tab/>
        <w:t xml:space="preserve">15 </w:t>
      </w:r>
      <w:r w:rsidRPr="00A11550">
        <w:rPr>
          <w:rFonts w:ascii="Arial" w:hAnsi="Arial" w:cs="Arial"/>
          <w:color w:val="auto"/>
          <w:sz w:val="16"/>
          <w:szCs w:val="16"/>
          <w:lang w:val="en-GB"/>
        </w:rPr>
        <w:tab/>
        <w:t>Handelman GJ, Levin NW. Iron and anemia in human biology: a review of mechanisms.</w:t>
      </w:r>
      <w:r w:rsidRPr="00A11550">
        <w:rPr>
          <w:rFonts w:ascii="Arial" w:hAnsi="Arial" w:cs="Arial"/>
          <w:i/>
          <w:color w:val="auto"/>
          <w:sz w:val="16"/>
          <w:szCs w:val="16"/>
          <w:lang w:val="en-GB"/>
        </w:rPr>
        <w:t xml:space="preserve"> </w:t>
      </w:r>
      <w:r w:rsidRPr="00A11550">
        <w:rPr>
          <w:rFonts w:ascii="Arial" w:hAnsi="Arial" w:cs="Arial"/>
          <w:i/>
          <w:color w:val="auto"/>
          <w:sz w:val="16"/>
          <w:szCs w:val="16"/>
          <w:lang w:val="es-ES"/>
        </w:rPr>
        <w:t>Heart Fail Rev</w:t>
      </w:r>
      <w:r w:rsidRPr="00A11550">
        <w:rPr>
          <w:rFonts w:ascii="Arial" w:hAnsi="Arial" w:cs="Arial"/>
          <w:color w:val="auto"/>
          <w:sz w:val="16"/>
          <w:szCs w:val="16"/>
          <w:lang w:val="es-ES"/>
        </w:rPr>
        <w:t xml:space="preserve"> 2008; 13: 393-404.</w:t>
      </w:r>
    </w:p>
    <w:p w14:paraId="4E5CA438"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s-ES"/>
        </w:rPr>
        <w:tab/>
        <w:t xml:space="preserve">16 </w:t>
      </w:r>
      <w:r w:rsidRPr="00A11550">
        <w:rPr>
          <w:rFonts w:ascii="Arial" w:hAnsi="Arial" w:cs="Arial"/>
          <w:color w:val="auto"/>
          <w:sz w:val="16"/>
          <w:szCs w:val="16"/>
          <w:lang w:val="es-ES"/>
        </w:rPr>
        <w:tab/>
        <w:t xml:space="preserve">Munoz M, Botella-Romero F, Gomez-Ramirez S, Campos A, Garcia-Erce JA. </w:t>
      </w:r>
      <w:r w:rsidRPr="00A11550">
        <w:rPr>
          <w:rFonts w:ascii="Arial" w:hAnsi="Arial" w:cs="Arial"/>
          <w:color w:val="auto"/>
          <w:sz w:val="16"/>
          <w:szCs w:val="16"/>
          <w:lang w:val="en-GB"/>
        </w:rPr>
        <w:t>Iron deficiency and anaemia in bariatric surgical patients: causes, diagnosis and proper management.</w:t>
      </w:r>
      <w:r w:rsidRPr="00A11550">
        <w:rPr>
          <w:rFonts w:ascii="Arial" w:hAnsi="Arial" w:cs="Arial"/>
          <w:i/>
          <w:color w:val="auto"/>
          <w:sz w:val="16"/>
          <w:szCs w:val="16"/>
          <w:lang w:val="en-GB"/>
        </w:rPr>
        <w:t xml:space="preserve"> Nutr Hosp</w:t>
      </w:r>
      <w:r w:rsidRPr="00A11550">
        <w:rPr>
          <w:rFonts w:ascii="Arial" w:hAnsi="Arial" w:cs="Arial"/>
          <w:color w:val="auto"/>
          <w:sz w:val="16"/>
          <w:szCs w:val="16"/>
          <w:lang w:val="en-GB"/>
        </w:rPr>
        <w:t xml:space="preserve"> 2009; 24: 640-54.</w:t>
      </w:r>
    </w:p>
    <w:p w14:paraId="5314DC86"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17 </w:t>
      </w:r>
      <w:r w:rsidRPr="00A11550">
        <w:rPr>
          <w:rFonts w:ascii="Arial" w:hAnsi="Arial" w:cs="Arial"/>
          <w:color w:val="auto"/>
          <w:sz w:val="16"/>
          <w:szCs w:val="16"/>
          <w:lang w:val="en-GB"/>
        </w:rPr>
        <w:tab/>
        <w:t>Liu K, Kaffes AJ. Iron deficiency anaemia: a review of diagnosis, investigation and management.</w:t>
      </w:r>
      <w:r w:rsidRPr="00A11550">
        <w:rPr>
          <w:rFonts w:ascii="Arial" w:hAnsi="Arial" w:cs="Arial"/>
          <w:i/>
          <w:color w:val="auto"/>
          <w:sz w:val="16"/>
          <w:szCs w:val="16"/>
          <w:lang w:val="en-GB"/>
        </w:rPr>
        <w:t xml:space="preserve"> Eur J Gastroenterol Hepatol</w:t>
      </w:r>
      <w:r w:rsidRPr="00A11550">
        <w:rPr>
          <w:rFonts w:ascii="Arial" w:hAnsi="Arial" w:cs="Arial"/>
          <w:color w:val="auto"/>
          <w:sz w:val="16"/>
          <w:szCs w:val="16"/>
          <w:lang w:val="en-GB"/>
        </w:rPr>
        <w:t xml:space="preserve"> 2012; 24: 109-16.</w:t>
      </w:r>
    </w:p>
    <w:p w14:paraId="625CD4E6"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18 </w:t>
      </w:r>
      <w:r w:rsidRPr="00A11550">
        <w:rPr>
          <w:rFonts w:ascii="Arial" w:hAnsi="Arial" w:cs="Arial"/>
          <w:color w:val="auto"/>
          <w:sz w:val="16"/>
          <w:szCs w:val="16"/>
          <w:lang w:val="en-GB"/>
        </w:rPr>
        <w:tab/>
        <w:t>Ioannou GN, Rockey DC, Bryson CL, Weiss NS. Iron deficiency and gastrointestinal malignancy: a population-based cohort study.</w:t>
      </w:r>
      <w:r w:rsidRPr="00A11550">
        <w:rPr>
          <w:rFonts w:ascii="Arial" w:hAnsi="Arial" w:cs="Arial"/>
          <w:i/>
          <w:color w:val="auto"/>
          <w:sz w:val="16"/>
          <w:szCs w:val="16"/>
          <w:lang w:val="en-GB"/>
        </w:rPr>
        <w:t xml:space="preserve"> Am J Med</w:t>
      </w:r>
      <w:r w:rsidRPr="00A11550">
        <w:rPr>
          <w:rFonts w:ascii="Arial" w:hAnsi="Arial" w:cs="Arial"/>
          <w:color w:val="auto"/>
          <w:sz w:val="16"/>
          <w:szCs w:val="16"/>
          <w:lang w:val="en-GB"/>
        </w:rPr>
        <w:t xml:space="preserve"> 2002; 113: 276-80.</w:t>
      </w:r>
    </w:p>
    <w:p w14:paraId="1E605BB1"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19 </w:t>
      </w:r>
      <w:r w:rsidRPr="00A11550">
        <w:rPr>
          <w:rFonts w:ascii="Arial" w:hAnsi="Arial" w:cs="Arial"/>
          <w:color w:val="auto"/>
          <w:sz w:val="16"/>
          <w:szCs w:val="16"/>
          <w:lang w:val="en-GB"/>
        </w:rPr>
        <w:tab/>
        <w:t>Rockey DC, Cello JP. Evaluation of the gastrointestinal tract in patients with iron-deficiency anemia.</w:t>
      </w:r>
      <w:r w:rsidRPr="00A11550">
        <w:rPr>
          <w:rFonts w:ascii="Arial" w:hAnsi="Arial" w:cs="Arial"/>
          <w:i/>
          <w:color w:val="auto"/>
          <w:sz w:val="16"/>
          <w:szCs w:val="16"/>
          <w:lang w:val="en-GB"/>
        </w:rPr>
        <w:t xml:space="preserve"> N Engl J Med</w:t>
      </w:r>
      <w:r w:rsidRPr="00A11550">
        <w:rPr>
          <w:rFonts w:ascii="Arial" w:hAnsi="Arial" w:cs="Arial"/>
          <w:color w:val="auto"/>
          <w:sz w:val="16"/>
          <w:szCs w:val="16"/>
          <w:lang w:val="en-GB"/>
        </w:rPr>
        <w:t xml:space="preserve"> 1993; 329: 1691-5.</w:t>
      </w:r>
    </w:p>
    <w:p w14:paraId="71AA4A7F"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lastRenderedPageBreak/>
        <w:tab/>
        <w:t xml:space="preserve">20 </w:t>
      </w:r>
      <w:r w:rsidRPr="00A11550">
        <w:rPr>
          <w:rFonts w:ascii="Arial" w:hAnsi="Arial" w:cs="Arial"/>
          <w:color w:val="auto"/>
          <w:sz w:val="16"/>
          <w:szCs w:val="16"/>
          <w:lang w:val="en-GB"/>
        </w:rPr>
        <w:tab/>
        <w:t>McIntyre AS, Long RG. Prospective survey of investigations in outpatients referred with iron deficiency anaemia.</w:t>
      </w:r>
      <w:r w:rsidRPr="00A11550">
        <w:rPr>
          <w:rFonts w:ascii="Arial" w:hAnsi="Arial" w:cs="Arial"/>
          <w:i/>
          <w:color w:val="auto"/>
          <w:sz w:val="16"/>
          <w:szCs w:val="16"/>
          <w:lang w:val="en-GB"/>
        </w:rPr>
        <w:t xml:space="preserve"> Gut</w:t>
      </w:r>
      <w:r w:rsidRPr="00A11550">
        <w:rPr>
          <w:rFonts w:ascii="Arial" w:hAnsi="Arial" w:cs="Arial"/>
          <w:color w:val="auto"/>
          <w:sz w:val="16"/>
          <w:szCs w:val="16"/>
          <w:lang w:val="en-GB"/>
        </w:rPr>
        <w:t xml:space="preserve"> 1993; 34: 1102-7.</w:t>
      </w:r>
    </w:p>
    <w:p w14:paraId="2CF8E8FE"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21 </w:t>
      </w:r>
      <w:r w:rsidRPr="00A11550">
        <w:rPr>
          <w:rFonts w:ascii="Arial" w:hAnsi="Arial" w:cs="Arial"/>
          <w:color w:val="auto"/>
          <w:sz w:val="16"/>
          <w:szCs w:val="16"/>
          <w:lang w:val="en-GB"/>
        </w:rPr>
        <w:tab/>
        <w:t>Annibale B, Capurso G, Chistolini A, et al. Gastrointestinal causes of refractory iron deficiency anemia in patients without gastrointestinal symptoms.</w:t>
      </w:r>
      <w:r w:rsidRPr="00A11550">
        <w:rPr>
          <w:rFonts w:ascii="Arial" w:hAnsi="Arial" w:cs="Arial"/>
          <w:i/>
          <w:color w:val="auto"/>
          <w:sz w:val="16"/>
          <w:szCs w:val="16"/>
          <w:lang w:val="en-GB"/>
        </w:rPr>
        <w:t xml:space="preserve"> Am J Med</w:t>
      </w:r>
      <w:r w:rsidRPr="00A11550">
        <w:rPr>
          <w:rFonts w:ascii="Arial" w:hAnsi="Arial" w:cs="Arial"/>
          <w:color w:val="auto"/>
          <w:sz w:val="16"/>
          <w:szCs w:val="16"/>
          <w:lang w:val="en-GB"/>
        </w:rPr>
        <w:t xml:space="preserve"> 2001; 111: 439-45.</w:t>
      </w:r>
    </w:p>
    <w:p w14:paraId="640F1FAE"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A11550">
        <w:rPr>
          <w:rFonts w:ascii="Arial" w:hAnsi="Arial" w:cs="Arial"/>
          <w:color w:val="auto"/>
          <w:sz w:val="16"/>
          <w:szCs w:val="16"/>
          <w:lang w:val="en-GB"/>
        </w:rPr>
        <w:tab/>
        <w:t xml:space="preserve">22 </w:t>
      </w:r>
      <w:r w:rsidRPr="00A11550">
        <w:rPr>
          <w:rFonts w:ascii="Arial" w:hAnsi="Arial" w:cs="Arial"/>
          <w:color w:val="auto"/>
          <w:sz w:val="16"/>
          <w:szCs w:val="16"/>
          <w:lang w:val="en-GB"/>
        </w:rPr>
        <w:tab/>
        <w:t>James MW, Chen CM, Goddard WP, Scott BB, Goddard AF. Risk factors for gastrointestinal malignancy in patients with iron-deficiency anaemia.</w:t>
      </w:r>
      <w:r w:rsidRPr="00A11550">
        <w:rPr>
          <w:rFonts w:ascii="Arial" w:hAnsi="Arial" w:cs="Arial"/>
          <w:i/>
          <w:color w:val="auto"/>
          <w:sz w:val="16"/>
          <w:szCs w:val="16"/>
          <w:lang w:val="en-GB"/>
        </w:rPr>
        <w:t xml:space="preserve"> </w:t>
      </w:r>
      <w:r w:rsidRPr="00FC0B9A">
        <w:rPr>
          <w:rFonts w:ascii="Arial" w:hAnsi="Arial" w:cs="Arial"/>
          <w:i/>
          <w:color w:val="auto"/>
          <w:sz w:val="16"/>
          <w:szCs w:val="16"/>
        </w:rPr>
        <w:t>Eur J Gastroenterol Hepatol</w:t>
      </w:r>
      <w:r w:rsidRPr="00FC0B9A">
        <w:rPr>
          <w:rFonts w:ascii="Arial" w:hAnsi="Arial" w:cs="Arial"/>
          <w:color w:val="auto"/>
          <w:sz w:val="16"/>
          <w:szCs w:val="16"/>
        </w:rPr>
        <w:t xml:space="preserve"> 2005; 17: 1197-203.</w:t>
      </w:r>
    </w:p>
    <w:p w14:paraId="333F3406"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s-ES"/>
        </w:rPr>
      </w:pPr>
      <w:r w:rsidRPr="00FC0B9A">
        <w:rPr>
          <w:rFonts w:ascii="Arial" w:hAnsi="Arial" w:cs="Arial"/>
          <w:color w:val="auto"/>
          <w:sz w:val="16"/>
          <w:szCs w:val="16"/>
        </w:rPr>
        <w:tab/>
        <w:t xml:space="preserve">23 </w:t>
      </w:r>
      <w:r w:rsidRPr="00FC0B9A">
        <w:rPr>
          <w:rFonts w:ascii="Arial" w:hAnsi="Arial" w:cs="Arial"/>
          <w:color w:val="auto"/>
          <w:sz w:val="16"/>
          <w:szCs w:val="16"/>
        </w:rPr>
        <w:tab/>
        <w:t xml:space="preserve">Pengelly S, Fabricius M, McMenamin D, et al. </w:t>
      </w:r>
      <w:r w:rsidRPr="00A11550">
        <w:rPr>
          <w:rFonts w:ascii="Arial" w:hAnsi="Arial" w:cs="Arial"/>
          <w:color w:val="auto"/>
          <w:sz w:val="16"/>
          <w:szCs w:val="16"/>
          <w:lang w:val="en-GB"/>
        </w:rPr>
        <w:t>Attendance at iron deficiency anaemia clinic: audit of outcomes 5 years on.</w:t>
      </w:r>
      <w:r w:rsidRPr="00A11550">
        <w:rPr>
          <w:rFonts w:ascii="Arial" w:hAnsi="Arial" w:cs="Arial"/>
          <w:i/>
          <w:color w:val="auto"/>
          <w:sz w:val="16"/>
          <w:szCs w:val="16"/>
          <w:lang w:val="en-GB"/>
        </w:rPr>
        <w:t xml:space="preserve"> </w:t>
      </w:r>
      <w:r w:rsidRPr="00A11550">
        <w:rPr>
          <w:rFonts w:ascii="Arial" w:hAnsi="Arial" w:cs="Arial"/>
          <w:i/>
          <w:color w:val="auto"/>
          <w:sz w:val="16"/>
          <w:szCs w:val="16"/>
          <w:lang w:val="es-ES"/>
        </w:rPr>
        <w:t>Colorectal Dis</w:t>
      </w:r>
      <w:r w:rsidRPr="00A11550">
        <w:rPr>
          <w:rFonts w:ascii="Arial" w:hAnsi="Arial" w:cs="Arial"/>
          <w:color w:val="auto"/>
          <w:sz w:val="16"/>
          <w:szCs w:val="16"/>
          <w:lang w:val="es-ES"/>
        </w:rPr>
        <w:t xml:space="preserve"> 2013; 15: 423-7.</w:t>
      </w:r>
    </w:p>
    <w:p w14:paraId="1ABB8D8B"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s-ES"/>
        </w:rPr>
        <w:tab/>
        <w:t xml:space="preserve">24 </w:t>
      </w:r>
      <w:r w:rsidRPr="00A11550">
        <w:rPr>
          <w:rFonts w:ascii="Arial" w:hAnsi="Arial" w:cs="Arial"/>
          <w:color w:val="auto"/>
          <w:sz w:val="16"/>
          <w:szCs w:val="16"/>
          <w:lang w:val="es-ES"/>
        </w:rPr>
        <w:tab/>
        <w:t xml:space="preserve">Capurso G, Baccini F, Osborn J, et al. </w:t>
      </w:r>
      <w:r w:rsidRPr="00A11550">
        <w:rPr>
          <w:rFonts w:ascii="Arial" w:hAnsi="Arial" w:cs="Arial"/>
          <w:color w:val="auto"/>
          <w:sz w:val="16"/>
          <w:szCs w:val="16"/>
          <w:lang w:val="en-GB"/>
        </w:rPr>
        <w:t>Can patient characteristics predict the outcome of endoscopic evaluation of iron deficiency anemia: a multiple logistic regression analysis.</w:t>
      </w:r>
      <w:r w:rsidRPr="00A11550">
        <w:rPr>
          <w:rFonts w:ascii="Arial" w:hAnsi="Arial" w:cs="Arial"/>
          <w:i/>
          <w:color w:val="auto"/>
          <w:sz w:val="16"/>
          <w:szCs w:val="16"/>
          <w:lang w:val="en-GB"/>
        </w:rPr>
        <w:t xml:space="preserve"> Gastrointest Endosc</w:t>
      </w:r>
      <w:r w:rsidRPr="00A11550">
        <w:rPr>
          <w:rFonts w:ascii="Arial" w:hAnsi="Arial" w:cs="Arial"/>
          <w:color w:val="auto"/>
          <w:sz w:val="16"/>
          <w:szCs w:val="16"/>
          <w:lang w:val="en-GB"/>
        </w:rPr>
        <w:t xml:space="preserve"> 2004; 59: 766-71.</w:t>
      </w:r>
    </w:p>
    <w:p w14:paraId="2831CC4A"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A11550">
        <w:rPr>
          <w:rFonts w:ascii="Arial" w:hAnsi="Arial" w:cs="Arial"/>
          <w:color w:val="auto"/>
          <w:sz w:val="16"/>
          <w:szCs w:val="16"/>
          <w:lang w:val="en-GB"/>
        </w:rPr>
        <w:tab/>
        <w:t xml:space="preserve">25 </w:t>
      </w:r>
      <w:r w:rsidRPr="00A11550">
        <w:rPr>
          <w:rFonts w:ascii="Arial" w:hAnsi="Arial" w:cs="Arial"/>
          <w:color w:val="auto"/>
          <w:sz w:val="16"/>
          <w:szCs w:val="16"/>
          <w:lang w:val="en-GB"/>
        </w:rPr>
        <w:tab/>
        <w:t>Ho CH, Chau WK, Hsu HC, et al. Predictive risk factors and prevalence of malignancy in patients with iron deficiency anemia in Taiwan.</w:t>
      </w:r>
      <w:r w:rsidRPr="00A11550">
        <w:rPr>
          <w:rFonts w:ascii="Arial" w:hAnsi="Arial" w:cs="Arial"/>
          <w:i/>
          <w:color w:val="auto"/>
          <w:sz w:val="16"/>
          <w:szCs w:val="16"/>
          <w:lang w:val="en-GB"/>
        </w:rPr>
        <w:t xml:space="preserve"> </w:t>
      </w:r>
      <w:r w:rsidRPr="00FC0B9A">
        <w:rPr>
          <w:rFonts w:ascii="Arial" w:hAnsi="Arial" w:cs="Arial"/>
          <w:i/>
          <w:color w:val="auto"/>
          <w:sz w:val="16"/>
          <w:szCs w:val="16"/>
        </w:rPr>
        <w:t>Am J Hematol</w:t>
      </w:r>
      <w:r w:rsidRPr="00FC0B9A">
        <w:rPr>
          <w:rFonts w:ascii="Arial" w:hAnsi="Arial" w:cs="Arial"/>
          <w:color w:val="auto"/>
          <w:sz w:val="16"/>
          <w:szCs w:val="16"/>
        </w:rPr>
        <w:t xml:space="preserve"> 2005; 78: 108-12.</w:t>
      </w:r>
    </w:p>
    <w:p w14:paraId="1976EE9A"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FC0B9A">
        <w:rPr>
          <w:rFonts w:ascii="Arial" w:hAnsi="Arial" w:cs="Arial"/>
          <w:color w:val="auto"/>
          <w:sz w:val="16"/>
          <w:szCs w:val="16"/>
        </w:rPr>
        <w:tab/>
        <w:t xml:space="preserve">26 </w:t>
      </w:r>
      <w:r w:rsidRPr="00FC0B9A">
        <w:rPr>
          <w:rFonts w:ascii="Arial" w:hAnsi="Arial" w:cs="Arial"/>
          <w:color w:val="auto"/>
          <w:sz w:val="16"/>
          <w:szCs w:val="16"/>
        </w:rPr>
        <w:tab/>
        <w:t xml:space="preserve">Vannella L, Aloe Spiriti MA, Cozza G, et al. </w:t>
      </w:r>
      <w:r w:rsidRPr="00A11550">
        <w:rPr>
          <w:rFonts w:ascii="Arial" w:hAnsi="Arial" w:cs="Arial"/>
          <w:color w:val="auto"/>
          <w:sz w:val="16"/>
          <w:szCs w:val="16"/>
          <w:lang w:val="en-GB"/>
        </w:rPr>
        <w:t>Benefit of concomitant gastrointestinal and gynaecological evaluation in premenopausal women with iron deficiency anaemia.</w:t>
      </w:r>
      <w:r w:rsidRPr="00A11550">
        <w:rPr>
          <w:rFonts w:ascii="Arial" w:hAnsi="Arial" w:cs="Arial"/>
          <w:i/>
          <w:color w:val="auto"/>
          <w:sz w:val="16"/>
          <w:szCs w:val="16"/>
          <w:lang w:val="en-GB"/>
        </w:rPr>
        <w:t xml:space="preserve"> Aliment Pharmacol Ther</w:t>
      </w:r>
      <w:r w:rsidRPr="00A11550">
        <w:rPr>
          <w:rFonts w:ascii="Arial" w:hAnsi="Arial" w:cs="Arial"/>
          <w:color w:val="auto"/>
          <w:sz w:val="16"/>
          <w:szCs w:val="16"/>
          <w:lang w:val="en-GB"/>
        </w:rPr>
        <w:t xml:space="preserve"> 2008; 28: 422-30.</w:t>
      </w:r>
    </w:p>
    <w:p w14:paraId="02AC5ADF"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27 </w:t>
      </w:r>
      <w:r w:rsidRPr="00A11550">
        <w:rPr>
          <w:rFonts w:ascii="Arial" w:hAnsi="Arial" w:cs="Arial"/>
          <w:color w:val="auto"/>
          <w:sz w:val="16"/>
          <w:szCs w:val="16"/>
          <w:lang w:val="en-GB"/>
        </w:rPr>
        <w:tab/>
        <w:t>Kepczyk T, Cremins JE, Long BD, et al. A prospective, multidisciplinary evaluation of premenopausal women with iron-deficiency anemia.</w:t>
      </w:r>
      <w:r w:rsidRPr="00A11550">
        <w:rPr>
          <w:rFonts w:ascii="Arial" w:hAnsi="Arial" w:cs="Arial"/>
          <w:i/>
          <w:color w:val="auto"/>
          <w:sz w:val="16"/>
          <w:szCs w:val="16"/>
          <w:lang w:val="en-GB"/>
        </w:rPr>
        <w:t xml:space="preserve"> Am J Gastroenterol</w:t>
      </w:r>
      <w:r w:rsidRPr="00A11550">
        <w:rPr>
          <w:rFonts w:ascii="Arial" w:hAnsi="Arial" w:cs="Arial"/>
          <w:color w:val="auto"/>
          <w:sz w:val="16"/>
          <w:szCs w:val="16"/>
          <w:lang w:val="en-GB"/>
        </w:rPr>
        <w:t xml:space="preserve"> 1999; 94: 109-15.</w:t>
      </w:r>
    </w:p>
    <w:p w14:paraId="2926D715"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28 </w:t>
      </w:r>
      <w:r w:rsidRPr="00A11550">
        <w:rPr>
          <w:rFonts w:ascii="Arial" w:hAnsi="Arial" w:cs="Arial"/>
          <w:color w:val="auto"/>
          <w:sz w:val="16"/>
          <w:szCs w:val="16"/>
          <w:lang w:val="en-GB"/>
        </w:rPr>
        <w:tab/>
        <w:t>Bini EJ, Micale PL, Weinshel EH. Evaluation of the gastrointestinal tract in premenopausal women with iron deficiency anemia.</w:t>
      </w:r>
      <w:r w:rsidRPr="00A11550">
        <w:rPr>
          <w:rFonts w:ascii="Arial" w:hAnsi="Arial" w:cs="Arial"/>
          <w:i/>
          <w:color w:val="auto"/>
          <w:sz w:val="16"/>
          <w:szCs w:val="16"/>
          <w:lang w:val="en-GB"/>
        </w:rPr>
        <w:t xml:space="preserve"> Am J Med</w:t>
      </w:r>
      <w:r w:rsidRPr="00A11550">
        <w:rPr>
          <w:rFonts w:ascii="Arial" w:hAnsi="Arial" w:cs="Arial"/>
          <w:color w:val="auto"/>
          <w:sz w:val="16"/>
          <w:szCs w:val="16"/>
          <w:lang w:val="en-GB"/>
        </w:rPr>
        <w:t xml:space="preserve"> 1998; 105: 281-6.</w:t>
      </w:r>
    </w:p>
    <w:p w14:paraId="521611B4"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29 </w:t>
      </w:r>
      <w:r w:rsidRPr="00A11550">
        <w:rPr>
          <w:rFonts w:ascii="Arial" w:hAnsi="Arial" w:cs="Arial"/>
          <w:color w:val="auto"/>
          <w:sz w:val="16"/>
          <w:szCs w:val="16"/>
          <w:lang w:val="en-GB"/>
        </w:rPr>
        <w:tab/>
        <w:t>Green BT, Rockey DC. Gastrointestinal endoscopic evaluation of premenopausal women with iron deficiency anemia.</w:t>
      </w:r>
      <w:r w:rsidRPr="00A11550">
        <w:rPr>
          <w:rFonts w:ascii="Arial" w:hAnsi="Arial" w:cs="Arial"/>
          <w:i/>
          <w:color w:val="auto"/>
          <w:sz w:val="16"/>
          <w:szCs w:val="16"/>
          <w:lang w:val="en-GB"/>
        </w:rPr>
        <w:t xml:space="preserve"> J Clin Gastroenterol</w:t>
      </w:r>
      <w:r w:rsidRPr="00A11550">
        <w:rPr>
          <w:rFonts w:ascii="Arial" w:hAnsi="Arial" w:cs="Arial"/>
          <w:color w:val="auto"/>
          <w:sz w:val="16"/>
          <w:szCs w:val="16"/>
          <w:lang w:val="en-GB"/>
        </w:rPr>
        <w:t xml:space="preserve"> 2004; 38: 104-9.</w:t>
      </w:r>
    </w:p>
    <w:p w14:paraId="33B20567"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30 </w:t>
      </w:r>
      <w:r w:rsidRPr="00A11550">
        <w:rPr>
          <w:rFonts w:ascii="Arial" w:hAnsi="Arial" w:cs="Arial"/>
          <w:color w:val="auto"/>
          <w:sz w:val="16"/>
          <w:szCs w:val="16"/>
          <w:lang w:val="en-GB"/>
        </w:rPr>
        <w:tab/>
        <w:t>Carter D, Maor Y, Bar-Meir S, Avidan B. Prevalence and predictive signs for gastrointestinal lesions in premenopausal women with iron deficiency anemia.</w:t>
      </w:r>
      <w:r w:rsidRPr="00A11550">
        <w:rPr>
          <w:rFonts w:ascii="Arial" w:hAnsi="Arial" w:cs="Arial"/>
          <w:i/>
          <w:color w:val="auto"/>
          <w:sz w:val="16"/>
          <w:szCs w:val="16"/>
          <w:lang w:val="en-GB"/>
        </w:rPr>
        <w:t xml:space="preserve"> Dig Dis Sci</w:t>
      </w:r>
      <w:r w:rsidRPr="00A11550">
        <w:rPr>
          <w:rFonts w:ascii="Arial" w:hAnsi="Arial" w:cs="Arial"/>
          <w:color w:val="auto"/>
          <w:sz w:val="16"/>
          <w:szCs w:val="16"/>
          <w:lang w:val="en-GB"/>
        </w:rPr>
        <w:t xml:space="preserve"> 2008; 53: 3138-44.</w:t>
      </w:r>
    </w:p>
    <w:p w14:paraId="4F86002E"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31 </w:t>
      </w:r>
      <w:r w:rsidRPr="00A11550">
        <w:rPr>
          <w:rFonts w:ascii="Arial" w:hAnsi="Arial" w:cs="Arial"/>
          <w:color w:val="auto"/>
          <w:sz w:val="16"/>
          <w:szCs w:val="16"/>
          <w:lang w:val="en-GB"/>
        </w:rPr>
        <w:tab/>
        <w:t>Robson K, Barto A, Liberman RF. The evaluation of premenopausal women with anemia: what is the yield of gastrointestinal endoscopy?</w:t>
      </w:r>
      <w:r w:rsidRPr="00A11550">
        <w:rPr>
          <w:rFonts w:ascii="Arial" w:hAnsi="Arial" w:cs="Arial"/>
          <w:i/>
          <w:color w:val="auto"/>
          <w:sz w:val="16"/>
          <w:szCs w:val="16"/>
          <w:lang w:val="en-GB"/>
        </w:rPr>
        <w:t xml:space="preserve"> Dig Dis Sci</w:t>
      </w:r>
      <w:r w:rsidRPr="00A11550">
        <w:rPr>
          <w:rFonts w:ascii="Arial" w:hAnsi="Arial" w:cs="Arial"/>
          <w:color w:val="auto"/>
          <w:sz w:val="16"/>
          <w:szCs w:val="16"/>
          <w:lang w:val="en-GB"/>
        </w:rPr>
        <w:t xml:space="preserve"> 2009; 54: 1667-71.</w:t>
      </w:r>
    </w:p>
    <w:p w14:paraId="62C1D4A7"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32 </w:t>
      </w:r>
      <w:r w:rsidRPr="00A11550">
        <w:rPr>
          <w:rFonts w:ascii="Arial" w:hAnsi="Arial" w:cs="Arial"/>
          <w:color w:val="auto"/>
          <w:sz w:val="16"/>
          <w:szCs w:val="16"/>
          <w:lang w:val="en-GB"/>
        </w:rPr>
        <w:tab/>
        <w:t>Kepczyk T, Kadakia SC. Prospective evaluation of gastrointestinal tract in patients with iron-deficiency anemia.</w:t>
      </w:r>
      <w:r w:rsidRPr="00A11550">
        <w:rPr>
          <w:rFonts w:ascii="Arial" w:hAnsi="Arial" w:cs="Arial"/>
          <w:i/>
          <w:color w:val="auto"/>
          <w:sz w:val="16"/>
          <w:szCs w:val="16"/>
          <w:lang w:val="en-GB"/>
        </w:rPr>
        <w:t xml:space="preserve"> Dig Dis Sci</w:t>
      </w:r>
      <w:r w:rsidRPr="00A11550">
        <w:rPr>
          <w:rFonts w:ascii="Arial" w:hAnsi="Arial" w:cs="Arial"/>
          <w:color w:val="auto"/>
          <w:sz w:val="16"/>
          <w:szCs w:val="16"/>
          <w:lang w:val="en-GB"/>
        </w:rPr>
        <w:t xml:space="preserve"> 1995; 40: 1283-9.</w:t>
      </w:r>
    </w:p>
    <w:p w14:paraId="4107F2BE"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33 </w:t>
      </w:r>
      <w:r w:rsidRPr="00A11550">
        <w:rPr>
          <w:rFonts w:ascii="Arial" w:hAnsi="Arial" w:cs="Arial"/>
          <w:color w:val="auto"/>
          <w:sz w:val="16"/>
          <w:szCs w:val="16"/>
          <w:lang w:val="en-GB"/>
        </w:rPr>
        <w:tab/>
        <w:t>Cook IJ, Pavli P, Riley JW, Goulston KJ, Dent OF. Gastrointestinal investigation of iron deficiency anaemia.</w:t>
      </w:r>
      <w:r w:rsidRPr="00A11550">
        <w:rPr>
          <w:rFonts w:ascii="Arial" w:hAnsi="Arial" w:cs="Arial"/>
          <w:i/>
          <w:color w:val="auto"/>
          <w:sz w:val="16"/>
          <w:szCs w:val="16"/>
          <w:lang w:val="en-GB"/>
        </w:rPr>
        <w:t xml:space="preserve"> Br Med J (Clin Res Ed)</w:t>
      </w:r>
      <w:r w:rsidRPr="00A11550">
        <w:rPr>
          <w:rFonts w:ascii="Arial" w:hAnsi="Arial" w:cs="Arial"/>
          <w:color w:val="auto"/>
          <w:sz w:val="16"/>
          <w:szCs w:val="16"/>
          <w:lang w:val="en-GB"/>
        </w:rPr>
        <w:t xml:space="preserve"> 1986; 292: 1380-2.</w:t>
      </w:r>
    </w:p>
    <w:p w14:paraId="68F84853"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s-ES"/>
        </w:rPr>
      </w:pPr>
      <w:r w:rsidRPr="00A11550">
        <w:rPr>
          <w:rFonts w:ascii="Arial" w:hAnsi="Arial" w:cs="Arial"/>
          <w:color w:val="auto"/>
          <w:sz w:val="16"/>
          <w:szCs w:val="16"/>
          <w:lang w:val="en-GB"/>
        </w:rPr>
        <w:tab/>
        <w:t xml:space="preserve">34 </w:t>
      </w:r>
      <w:r w:rsidRPr="00A11550">
        <w:rPr>
          <w:rFonts w:ascii="Arial" w:hAnsi="Arial" w:cs="Arial"/>
          <w:color w:val="auto"/>
          <w:sz w:val="16"/>
          <w:szCs w:val="16"/>
          <w:lang w:val="en-GB"/>
        </w:rPr>
        <w:tab/>
        <w:t>Longstreth GF. Epidemiology and outcome of patients hospitalized with acute lower gastrointestinal hemorrhage: a population-based study.</w:t>
      </w:r>
      <w:r w:rsidRPr="00A11550">
        <w:rPr>
          <w:rFonts w:ascii="Arial" w:hAnsi="Arial" w:cs="Arial"/>
          <w:i/>
          <w:color w:val="auto"/>
          <w:sz w:val="16"/>
          <w:szCs w:val="16"/>
          <w:lang w:val="en-GB"/>
        </w:rPr>
        <w:t xml:space="preserve"> </w:t>
      </w:r>
      <w:r w:rsidRPr="00A11550">
        <w:rPr>
          <w:rFonts w:ascii="Arial" w:hAnsi="Arial" w:cs="Arial"/>
          <w:i/>
          <w:color w:val="auto"/>
          <w:sz w:val="16"/>
          <w:szCs w:val="16"/>
          <w:lang w:val="es-ES"/>
        </w:rPr>
        <w:t>Am J Gastroenterol</w:t>
      </w:r>
      <w:r w:rsidRPr="00A11550">
        <w:rPr>
          <w:rFonts w:ascii="Arial" w:hAnsi="Arial" w:cs="Arial"/>
          <w:color w:val="auto"/>
          <w:sz w:val="16"/>
          <w:szCs w:val="16"/>
          <w:lang w:val="es-ES"/>
        </w:rPr>
        <w:t xml:space="preserve"> 1997; 92: 419-24.</w:t>
      </w:r>
    </w:p>
    <w:p w14:paraId="17FB882C"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s-ES"/>
        </w:rPr>
        <w:tab/>
        <w:t xml:space="preserve">35 </w:t>
      </w:r>
      <w:r w:rsidRPr="00A11550">
        <w:rPr>
          <w:rFonts w:ascii="Arial" w:hAnsi="Arial" w:cs="Arial"/>
          <w:color w:val="auto"/>
          <w:sz w:val="16"/>
          <w:szCs w:val="16"/>
          <w:lang w:val="es-ES"/>
        </w:rPr>
        <w:tab/>
        <w:t xml:space="preserve">Dray X, Camus M, Coelho J, et al. </w:t>
      </w:r>
      <w:r w:rsidRPr="00A11550">
        <w:rPr>
          <w:rFonts w:ascii="Arial" w:hAnsi="Arial" w:cs="Arial"/>
          <w:color w:val="auto"/>
          <w:sz w:val="16"/>
          <w:szCs w:val="16"/>
          <w:lang w:val="en-GB"/>
        </w:rPr>
        <w:t>Treatment of gastrointestinal angiodysplasia and unmet needs.</w:t>
      </w:r>
      <w:r w:rsidRPr="00A11550">
        <w:rPr>
          <w:rFonts w:ascii="Arial" w:hAnsi="Arial" w:cs="Arial"/>
          <w:i/>
          <w:color w:val="auto"/>
          <w:sz w:val="16"/>
          <w:szCs w:val="16"/>
          <w:lang w:val="en-GB"/>
        </w:rPr>
        <w:t xml:space="preserve"> Dig Liver Dis</w:t>
      </w:r>
      <w:r w:rsidRPr="00A11550">
        <w:rPr>
          <w:rFonts w:ascii="Arial" w:hAnsi="Arial" w:cs="Arial"/>
          <w:color w:val="auto"/>
          <w:sz w:val="16"/>
          <w:szCs w:val="16"/>
          <w:lang w:val="en-GB"/>
        </w:rPr>
        <w:t xml:space="preserve"> 2011; 43: 515-22.</w:t>
      </w:r>
    </w:p>
    <w:p w14:paraId="27A3C8AB"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36 </w:t>
      </w:r>
      <w:r w:rsidRPr="00A11550">
        <w:rPr>
          <w:rFonts w:ascii="Arial" w:hAnsi="Arial" w:cs="Arial"/>
          <w:color w:val="auto"/>
          <w:sz w:val="16"/>
          <w:szCs w:val="16"/>
          <w:lang w:val="en-GB"/>
        </w:rPr>
        <w:tab/>
        <w:t>Foutch PG. Angiodysplasia of the gastrointestinal tract.</w:t>
      </w:r>
      <w:r w:rsidRPr="00A11550">
        <w:rPr>
          <w:rFonts w:ascii="Arial" w:hAnsi="Arial" w:cs="Arial"/>
          <w:i/>
          <w:color w:val="auto"/>
          <w:sz w:val="16"/>
          <w:szCs w:val="16"/>
          <w:lang w:val="en-GB"/>
        </w:rPr>
        <w:t xml:space="preserve"> Am J Gastroenterol</w:t>
      </w:r>
      <w:r w:rsidRPr="00A11550">
        <w:rPr>
          <w:rFonts w:ascii="Arial" w:hAnsi="Arial" w:cs="Arial"/>
          <w:color w:val="auto"/>
          <w:sz w:val="16"/>
          <w:szCs w:val="16"/>
          <w:lang w:val="en-GB"/>
        </w:rPr>
        <w:t xml:space="preserve"> 1993; 88: 807-18.</w:t>
      </w:r>
    </w:p>
    <w:p w14:paraId="515602F0"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37 </w:t>
      </w:r>
      <w:r w:rsidRPr="00A11550">
        <w:rPr>
          <w:rFonts w:ascii="Arial" w:hAnsi="Arial" w:cs="Arial"/>
          <w:color w:val="auto"/>
          <w:sz w:val="16"/>
          <w:szCs w:val="16"/>
          <w:lang w:val="en-GB"/>
        </w:rPr>
        <w:tab/>
        <w:t>Cellier C. Obscure gastrointestinal bleeding: role of videocapsule and double-balloon enteroscopy.</w:t>
      </w:r>
      <w:r w:rsidRPr="00A11550">
        <w:rPr>
          <w:rFonts w:ascii="Arial" w:hAnsi="Arial" w:cs="Arial"/>
          <w:i/>
          <w:color w:val="auto"/>
          <w:sz w:val="16"/>
          <w:szCs w:val="16"/>
          <w:lang w:val="en-GB"/>
        </w:rPr>
        <w:t xml:space="preserve"> Best Pract Res Clin Gastroenterol</w:t>
      </w:r>
      <w:r w:rsidRPr="00A11550">
        <w:rPr>
          <w:rFonts w:ascii="Arial" w:hAnsi="Arial" w:cs="Arial"/>
          <w:color w:val="auto"/>
          <w:sz w:val="16"/>
          <w:szCs w:val="16"/>
          <w:lang w:val="en-GB"/>
        </w:rPr>
        <w:t xml:space="preserve"> 2008; 22: 329-40.</w:t>
      </w:r>
    </w:p>
    <w:p w14:paraId="6BBBA194"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38 </w:t>
      </w:r>
      <w:r w:rsidRPr="00A11550">
        <w:rPr>
          <w:rFonts w:ascii="Arial" w:hAnsi="Arial" w:cs="Arial"/>
          <w:color w:val="auto"/>
          <w:sz w:val="16"/>
          <w:szCs w:val="16"/>
          <w:lang w:val="en-GB"/>
        </w:rPr>
        <w:tab/>
        <w:t>Gerson LB, Batenic MA, Newsom SL, Ross A, Semrad CE. Long-term outcomes after double-balloon enteroscopy for obscure gastrointestinal bleeding.</w:t>
      </w:r>
      <w:r w:rsidRPr="00A11550">
        <w:rPr>
          <w:rFonts w:ascii="Arial" w:hAnsi="Arial" w:cs="Arial"/>
          <w:i/>
          <w:color w:val="auto"/>
          <w:sz w:val="16"/>
          <w:szCs w:val="16"/>
          <w:lang w:val="en-GB"/>
        </w:rPr>
        <w:t xml:space="preserve"> Clin Gastroenterol Hepatol</w:t>
      </w:r>
      <w:r w:rsidRPr="00A11550">
        <w:rPr>
          <w:rFonts w:ascii="Arial" w:hAnsi="Arial" w:cs="Arial"/>
          <w:color w:val="auto"/>
          <w:sz w:val="16"/>
          <w:szCs w:val="16"/>
          <w:lang w:val="en-GB"/>
        </w:rPr>
        <w:t xml:space="preserve"> 2009; 7: 664-9.</w:t>
      </w:r>
    </w:p>
    <w:p w14:paraId="1832964A"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39 </w:t>
      </w:r>
      <w:r w:rsidRPr="00A11550">
        <w:rPr>
          <w:rFonts w:ascii="Arial" w:hAnsi="Arial" w:cs="Arial"/>
          <w:color w:val="auto"/>
          <w:sz w:val="16"/>
          <w:szCs w:val="16"/>
          <w:lang w:val="en-GB"/>
        </w:rPr>
        <w:tab/>
        <w:t>Bollinger E, Raines D, Saitta P. Distribution of bleeding gastrointestinal angioectasias in a Western population.</w:t>
      </w:r>
      <w:r w:rsidRPr="00A11550">
        <w:rPr>
          <w:rFonts w:ascii="Arial" w:hAnsi="Arial" w:cs="Arial"/>
          <w:i/>
          <w:color w:val="auto"/>
          <w:sz w:val="16"/>
          <w:szCs w:val="16"/>
          <w:lang w:val="en-GB"/>
        </w:rPr>
        <w:t xml:space="preserve"> World J Gastroenterol</w:t>
      </w:r>
      <w:r w:rsidRPr="00A11550">
        <w:rPr>
          <w:rFonts w:ascii="Arial" w:hAnsi="Arial" w:cs="Arial"/>
          <w:color w:val="auto"/>
          <w:sz w:val="16"/>
          <w:szCs w:val="16"/>
          <w:lang w:val="en-GB"/>
        </w:rPr>
        <w:t xml:space="preserve"> 2012; 18: 6235-9.</w:t>
      </w:r>
    </w:p>
    <w:p w14:paraId="67BC6188"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40 </w:t>
      </w:r>
      <w:r w:rsidRPr="00A11550">
        <w:rPr>
          <w:rFonts w:ascii="Arial" w:hAnsi="Arial" w:cs="Arial"/>
          <w:color w:val="auto"/>
          <w:sz w:val="16"/>
          <w:szCs w:val="16"/>
          <w:lang w:val="en-GB"/>
        </w:rPr>
        <w:tab/>
        <w:t>Laine L, Sahota A, Shah A. Does capsule endoscopy improve outcomes in obscure gastrointestinal bleeding? Randomized trial versus dedicated small bowel radiography.</w:t>
      </w:r>
      <w:r w:rsidRPr="00A11550">
        <w:rPr>
          <w:rFonts w:ascii="Arial" w:hAnsi="Arial" w:cs="Arial"/>
          <w:i/>
          <w:color w:val="auto"/>
          <w:sz w:val="16"/>
          <w:szCs w:val="16"/>
          <w:lang w:val="en-GB"/>
        </w:rPr>
        <w:t xml:space="preserve"> Gastroenterology</w:t>
      </w:r>
      <w:r w:rsidRPr="00A11550">
        <w:rPr>
          <w:rFonts w:ascii="Arial" w:hAnsi="Arial" w:cs="Arial"/>
          <w:color w:val="auto"/>
          <w:sz w:val="16"/>
          <w:szCs w:val="16"/>
          <w:lang w:val="en-GB"/>
        </w:rPr>
        <w:t xml:space="preserve"> 2010; 138: 1673-80.</w:t>
      </w:r>
    </w:p>
    <w:p w14:paraId="40F697A4"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41 </w:t>
      </w:r>
      <w:r w:rsidRPr="00A11550">
        <w:rPr>
          <w:rFonts w:ascii="Arial" w:hAnsi="Arial" w:cs="Arial"/>
          <w:color w:val="auto"/>
          <w:sz w:val="16"/>
          <w:szCs w:val="16"/>
          <w:lang w:val="en-GB"/>
        </w:rPr>
        <w:tab/>
        <w:t>Wallace JL. Nonsteroidal anti-inflammatory drugs and gastroenteropathy: the second hundred years.</w:t>
      </w:r>
      <w:r w:rsidRPr="00A11550">
        <w:rPr>
          <w:rFonts w:ascii="Arial" w:hAnsi="Arial" w:cs="Arial"/>
          <w:i/>
          <w:color w:val="auto"/>
          <w:sz w:val="16"/>
          <w:szCs w:val="16"/>
          <w:lang w:val="en-GB"/>
        </w:rPr>
        <w:t xml:space="preserve"> Gastroenterology</w:t>
      </w:r>
      <w:r w:rsidRPr="00A11550">
        <w:rPr>
          <w:rFonts w:ascii="Arial" w:hAnsi="Arial" w:cs="Arial"/>
          <w:color w:val="auto"/>
          <w:sz w:val="16"/>
          <w:szCs w:val="16"/>
          <w:lang w:val="en-GB"/>
        </w:rPr>
        <w:t xml:space="preserve"> 1997; 112: 1000-16.</w:t>
      </w:r>
    </w:p>
    <w:p w14:paraId="4F24445F"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42 </w:t>
      </w:r>
      <w:r w:rsidRPr="00A11550">
        <w:rPr>
          <w:rFonts w:ascii="Arial" w:hAnsi="Arial" w:cs="Arial"/>
          <w:color w:val="auto"/>
          <w:sz w:val="16"/>
          <w:szCs w:val="16"/>
          <w:lang w:val="en-GB"/>
        </w:rPr>
        <w:tab/>
        <w:t>Stalnikowicz R, Rachmilewitz D. NSAID-induced gastroduodenal damage: is prevention needed? A review and metaanalysis.</w:t>
      </w:r>
      <w:r w:rsidRPr="00A11550">
        <w:rPr>
          <w:rFonts w:ascii="Arial" w:hAnsi="Arial" w:cs="Arial"/>
          <w:i/>
          <w:color w:val="auto"/>
          <w:sz w:val="16"/>
          <w:szCs w:val="16"/>
          <w:lang w:val="en-GB"/>
        </w:rPr>
        <w:t xml:space="preserve"> J Clin Gastroenterol</w:t>
      </w:r>
      <w:r w:rsidRPr="00A11550">
        <w:rPr>
          <w:rFonts w:ascii="Arial" w:hAnsi="Arial" w:cs="Arial"/>
          <w:color w:val="auto"/>
          <w:sz w:val="16"/>
          <w:szCs w:val="16"/>
          <w:lang w:val="en-GB"/>
        </w:rPr>
        <w:t xml:space="preserve"> 1993; 17: 238-43.</w:t>
      </w:r>
    </w:p>
    <w:p w14:paraId="3D5FC987"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43 </w:t>
      </w:r>
      <w:r w:rsidRPr="00A11550">
        <w:rPr>
          <w:rFonts w:ascii="Arial" w:hAnsi="Arial" w:cs="Arial"/>
          <w:color w:val="auto"/>
          <w:sz w:val="16"/>
          <w:szCs w:val="16"/>
          <w:lang w:val="en-GB"/>
        </w:rPr>
        <w:tab/>
        <w:t>Gaskell H, Derry S, Moore RA. Is there an association between low dose aspirin and anemia (without overt bleeding)? Narrative review.</w:t>
      </w:r>
      <w:r w:rsidRPr="00A11550">
        <w:rPr>
          <w:rFonts w:ascii="Arial" w:hAnsi="Arial" w:cs="Arial"/>
          <w:i/>
          <w:color w:val="auto"/>
          <w:sz w:val="16"/>
          <w:szCs w:val="16"/>
          <w:lang w:val="en-GB"/>
        </w:rPr>
        <w:t xml:space="preserve"> BMC Geriatr</w:t>
      </w:r>
      <w:r w:rsidRPr="00A11550">
        <w:rPr>
          <w:rFonts w:ascii="Arial" w:hAnsi="Arial" w:cs="Arial"/>
          <w:color w:val="auto"/>
          <w:sz w:val="16"/>
          <w:szCs w:val="16"/>
          <w:lang w:val="en-GB"/>
        </w:rPr>
        <w:t xml:space="preserve"> 2010; 10.71.</w:t>
      </w:r>
    </w:p>
    <w:p w14:paraId="1EC311CB"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lastRenderedPageBreak/>
        <w:tab/>
        <w:t xml:space="preserve">44 </w:t>
      </w:r>
      <w:r w:rsidRPr="00A11550">
        <w:rPr>
          <w:rFonts w:ascii="Arial" w:hAnsi="Arial" w:cs="Arial"/>
          <w:color w:val="auto"/>
          <w:sz w:val="16"/>
          <w:szCs w:val="16"/>
          <w:lang w:val="en-GB"/>
        </w:rPr>
        <w:tab/>
        <w:t>Bjarnason I, Zanelli G, Prouse P, et al. Blood and protein loss via small-intestinal inflammation induced by non-steroidal anti-inflammatory drugs.</w:t>
      </w:r>
      <w:r w:rsidRPr="00A11550">
        <w:rPr>
          <w:rFonts w:ascii="Arial" w:hAnsi="Arial" w:cs="Arial"/>
          <w:i/>
          <w:color w:val="auto"/>
          <w:sz w:val="16"/>
          <w:szCs w:val="16"/>
          <w:lang w:val="en-GB"/>
        </w:rPr>
        <w:t xml:space="preserve"> Lancet</w:t>
      </w:r>
      <w:r w:rsidRPr="00A11550">
        <w:rPr>
          <w:rFonts w:ascii="Arial" w:hAnsi="Arial" w:cs="Arial"/>
          <w:color w:val="auto"/>
          <w:sz w:val="16"/>
          <w:szCs w:val="16"/>
          <w:lang w:val="en-GB"/>
        </w:rPr>
        <w:t xml:space="preserve"> 1987; 2: 711-4.</w:t>
      </w:r>
    </w:p>
    <w:p w14:paraId="3C8E52BE"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45 </w:t>
      </w:r>
      <w:r w:rsidRPr="00A11550">
        <w:rPr>
          <w:rFonts w:ascii="Arial" w:hAnsi="Arial" w:cs="Arial"/>
          <w:color w:val="auto"/>
          <w:sz w:val="16"/>
          <w:szCs w:val="16"/>
          <w:lang w:val="en-GB"/>
        </w:rPr>
        <w:tab/>
        <w:t>Hallas J, Dall M, Andries A, et al. Use of single and combined antithrombotic therapy and risk of serious upper gastrointestinal bleeding: population based case-control study.</w:t>
      </w:r>
      <w:r w:rsidRPr="00A11550">
        <w:rPr>
          <w:rFonts w:ascii="Arial" w:hAnsi="Arial" w:cs="Arial"/>
          <w:i/>
          <w:color w:val="auto"/>
          <w:sz w:val="16"/>
          <w:szCs w:val="16"/>
          <w:lang w:val="en-GB"/>
        </w:rPr>
        <w:t xml:space="preserve"> BMJ</w:t>
      </w:r>
      <w:r w:rsidRPr="00A11550">
        <w:rPr>
          <w:rFonts w:ascii="Arial" w:hAnsi="Arial" w:cs="Arial"/>
          <w:color w:val="auto"/>
          <w:sz w:val="16"/>
          <w:szCs w:val="16"/>
          <w:lang w:val="en-GB"/>
        </w:rPr>
        <w:t xml:space="preserve"> 2006; 333.726.</w:t>
      </w:r>
    </w:p>
    <w:p w14:paraId="3B090D21"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A11550">
        <w:rPr>
          <w:rFonts w:ascii="Arial" w:hAnsi="Arial" w:cs="Arial"/>
          <w:color w:val="auto"/>
          <w:sz w:val="16"/>
          <w:szCs w:val="16"/>
          <w:lang w:val="en-GB"/>
        </w:rPr>
        <w:tab/>
        <w:t xml:space="preserve">46 </w:t>
      </w:r>
      <w:r w:rsidRPr="00A11550">
        <w:rPr>
          <w:rFonts w:ascii="Arial" w:hAnsi="Arial" w:cs="Arial"/>
          <w:color w:val="auto"/>
          <w:sz w:val="16"/>
          <w:szCs w:val="16"/>
          <w:lang w:val="en-GB"/>
        </w:rPr>
        <w:tab/>
        <w:t>Serebruany VL, Malinin AI, Eisert RM, Sane DC. Risk of bleeding complications with antiplatelet agents: meta-analysis of 338,191 patients enrolled in 50 randomized controlled trials.</w:t>
      </w:r>
      <w:r w:rsidRPr="00A11550">
        <w:rPr>
          <w:rFonts w:ascii="Arial" w:hAnsi="Arial" w:cs="Arial"/>
          <w:i/>
          <w:color w:val="auto"/>
          <w:sz w:val="16"/>
          <w:szCs w:val="16"/>
          <w:lang w:val="en-GB"/>
        </w:rPr>
        <w:t xml:space="preserve"> </w:t>
      </w:r>
      <w:r w:rsidRPr="00FC0B9A">
        <w:rPr>
          <w:rFonts w:ascii="Arial" w:hAnsi="Arial" w:cs="Arial"/>
          <w:i/>
          <w:color w:val="auto"/>
          <w:sz w:val="16"/>
          <w:szCs w:val="16"/>
        </w:rPr>
        <w:t>Am J Hematol</w:t>
      </w:r>
      <w:r w:rsidRPr="00FC0B9A">
        <w:rPr>
          <w:rFonts w:ascii="Arial" w:hAnsi="Arial" w:cs="Arial"/>
          <w:color w:val="auto"/>
          <w:sz w:val="16"/>
          <w:szCs w:val="16"/>
        </w:rPr>
        <w:t xml:space="preserve"> 2004; 75: 40-7.</w:t>
      </w:r>
    </w:p>
    <w:p w14:paraId="6549771D" w14:textId="77777777" w:rsidR="00771995" w:rsidRDefault="00771995" w:rsidP="00A11550">
      <w:pPr>
        <w:pStyle w:val="Body1"/>
        <w:tabs>
          <w:tab w:val="right" w:pos="540"/>
          <w:tab w:val="left" w:pos="720"/>
        </w:tabs>
        <w:ind w:left="720" w:hanging="720"/>
        <w:rPr>
          <w:rFonts w:ascii="Arial" w:hAnsi="Arial" w:cs="Arial"/>
          <w:color w:val="auto"/>
          <w:sz w:val="16"/>
          <w:szCs w:val="16"/>
          <w:lang w:val="en-GB"/>
        </w:rPr>
      </w:pPr>
      <w:r w:rsidRPr="00FC0B9A">
        <w:rPr>
          <w:rFonts w:ascii="Arial" w:hAnsi="Arial" w:cs="Arial"/>
          <w:color w:val="auto"/>
          <w:sz w:val="16"/>
          <w:szCs w:val="16"/>
        </w:rPr>
        <w:tab/>
        <w:t xml:space="preserve">47 </w:t>
      </w:r>
      <w:r w:rsidRPr="00FC0B9A">
        <w:rPr>
          <w:rFonts w:ascii="Arial" w:hAnsi="Arial" w:cs="Arial"/>
          <w:color w:val="auto"/>
          <w:sz w:val="16"/>
          <w:szCs w:val="16"/>
        </w:rPr>
        <w:tab/>
        <w:t xml:space="preserve">Dansk Cardiologisk Selskab SH. Antitrombotisk behandling ved kardiovaskulære sygdomme »Trombokardiologi«.   </w:t>
      </w:r>
      <w:r w:rsidRPr="00684F53">
        <w:rPr>
          <w:rFonts w:ascii="Arial" w:hAnsi="Arial" w:cs="Arial"/>
          <w:color w:val="auto"/>
          <w:sz w:val="16"/>
          <w:szCs w:val="16"/>
          <w:lang w:val="en-GB"/>
        </w:rPr>
        <w:t xml:space="preserve">2012. </w:t>
      </w:r>
    </w:p>
    <w:p w14:paraId="4E6B825B" w14:textId="77777777" w:rsidR="00771995" w:rsidRPr="00A11550" w:rsidRDefault="00771995" w:rsidP="00A11550">
      <w:pPr>
        <w:pStyle w:val="Body1"/>
        <w:tabs>
          <w:tab w:val="right" w:pos="540"/>
          <w:tab w:val="left" w:pos="720"/>
        </w:tabs>
        <w:ind w:left="720" w:hanging="720"/>
        <w:rPr>
          <w:rFonts w:ascii="Arial" w:hAnsi="Arial" w:cs="Arial"/>
          <w:color w:val="auto"/>
          <w:sz w:val="16"/>
          <w:szCs w:val="16"/>
          <w:lang w:val="en-GB"/>
        </w:rPr>
      </w:pPr>
    </w:p>
    <w:p w14:paraId="0D74A957"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48 </w:t>
      </w:r>
      <w:r w:rsidRPr="00A11550">
        <w:rPr>
          <w:rFonts w:ascii="Arial" w:hAnsi="Arial" w:cs="Arial"/>
          <w:color w:val="auto"/>
          <w:sz w:val="16"/>
          <w:szCs w:val="16"/>
          <w:lang w:val="en-GB"/>
        </w:rPr>
        <w:tab/>
        <w:t xml:space="preserve">Guyatt GH, Akl EA, Crowther M, Gutterman DD, Schuunemann HJ. Executive summary: Antithrombotic </w:t>
      </w:r>
      <w:r w:rsidR="004222D3">
        <w:rPr>
          <w:rFonts w:ascii="Arial" w:hAnsi="Arial" w:cs="Arial"/>
          <w:color w:val="auto"/>
          <w:sz w:val="16"/>
          <w:szCs w:val="16"/>
          <w:lang w:val="en-GB"/>
        </w:rPr>
        <w:t>t</w:t>
      </w:r>
      <w:r w:rsidRPr="00A11550">
        <w:rPr>
          <w:rFonts w:ascii="Arial" w:hAnsi="Arial" w:cs="Arial"/>
          <w:color w:val="auto"/>
          <w:sz w:val="16"/>
          <w:szCs w:val="16"/>
          <w:lang w:val="en-GB"/>
        </w:rPr>
        <w:t xml:space="preserve">herapy and </w:t>
      </w:r>
      <w:r w:rsidR="004222D3">
        <w:rPr>
          <w:rFonts w:ascii="Arial" w:hAnsi="Arial" w:cs="Arial"/>
          <w:color w:val="auto"/>
          <w:sz w:val="16"/>
          <w:szCs w:val="16"/>
          <w:lang w:val="en-GB"/>
        </w:rPr>
        <w:t>p</w:t>
      </w:r>
      <w:r w:rsidRPr="00A11550">
        <w:rPr>
          <w:rFonts w:ascii="Arial" w:hAnsi="Arial" w:cs="Arial"/>
          <w:color w:val="auto"/>
          <w:sz w:val="16"/>
          <w:szCs w:val="16"/>
          <w:lang w:val="en-GB"/>
        </w:rPr>
        <w:t xml:space="preserve">revention of </w:t>
      </w:r>
      <w:r w:rsidR="004222D3">
        <w:rPr>
          <w:rFonts w:ascii="Arial" w:hAnsi="Arial" w:cs="Arial"/>
          <w:color w:val="auto"/>
          <w:sz w:val="16"/>
          <w:szCs w:val="16"/>
          <w:lang w:val="en-GB"/>
        </w:rPr>
        <w:t>t</w:t>
      </w:r>
      <w:r w:rsidRPr="00A11550">
        <w:rPr>
          <w:rFonts w:ascii="Arial" w:hAnsi="Arial" w:cs="Arial"/>
          <w:color w:val="auto"/>
          <w:sz w:val="16"/>
          <w:szCs w:val="16"/>
          <w:lang w:val="en-GB"/>
        </w:rPr>
        <w:t>hrombosis, 9th ed: American College of Chest Physicians Evidence-Based Clinical Practice Guidelines.</w:t>
      </w:r>
      <w:r w:rsidRPr="00A11550">
        <w:rPr>
          <w:rFonts w:ascii="Arial" w:hAnsi="Arial" w:cs="Arial"/>
          <w:i/>
          <w:color w:val="auto"/>
          <w:sz w:val="16"/>
          <w:szCs w:val="16"/>
          <w:lang w:val="en-GB"/>
        </w:rPr>
        <w:t xml:space="preserve"> Chest</w:t>
      </w:r>
      <w:r w:rsidRPr="00A11550">
        <w:rPr>
          <w:rFonts w:ascii="Arial" w:hAnsi="Arial" w:cs="Arial"/>
          <w:color w:val="auto"/>
          <w:sz w:val="16"/>
          <w:szCs w:val="16"/>
          <w:lang w:val="en-GB"/>
        </w:rPr>
        <w:t xml:space="preserve"> 2012; 141: 7S-47S.</w:t>
      </w:r>
    </w:p>
    <w:p w14:paraId="4F911EA2"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A11550">
        <w:rPr>
          <w:rFonts w:ascii="Arial" w:hAnsi="Arial" w:cs="Arial"/>
          <w:color w:val="auto"/>
          <w:sz w:val="16"/>
          <w:szCs w:val="16"/>
          <w:lang w:val="en-GB"/>
        </w:rPr>
        <w:tab/>
        <w:t xml:space="preserve">49 </w:t>
      </w:r>
      <w:r w:rsidRPr="00A11550">
        <w:rPr>
          <w:rFonts w:ascii="Arial" w:hAnsi="Arial" w:cs="Arial"/>
          <w:color w:val="auto"/>
          <w:sz w:val="16"/>
          <w:szCs w:val="16"/>
          <w:lang w:val="en-GB"/>
        </w:rPr>
        <w:tab/>
        <w:t>Emami MH, Karimi S, Kouhestani S. Is routine duodenal biopsy necessary for the detection of celiac disease in patients presenting with iron deficiency anemia?</w:t>
      </w:r>
      <w:r w:rsidRPr="00A11550">
        <w:rPr>
          <w:rFonts w:ascii="Arial" w:hAnsi="Arial" w:cs="Arial"/>
          <w:i/>
          <w:color w:val="auto"/>
          <w:sz w:val="16"/>
          <w:szCs w:val="16"/>
          <w:lang w:val="en-GB"/>
        </w:rPr>
        <w:t xml:space="preserve"> </w:t>
      </w:r>
      <w:r w:rsidRPr="00FC0B9A">
        <w:rPr>
          <w:rFonts w:ascii="Arial" w:hAnsi="Arial" w:cs="Arial"/>
          <w:i/>
          <w:color w:val="auto"/>
          <w:sz w:val="16"/>
          <w:szCs w:val="16"/>
        </w:rPr>
        <w:t>Int J Prev Med</w:t>
      </w:r>
      <w:r w:rsidRPr="00FC0B9A">
        <w:rPr>
          <w:rFonts w:ascii="Arial" w:hAnsi="Arial" w:cs="Arial"/>
          <w:color w:val="auto"/>
          <w:sz w:val="16"/>
          <w:szCs w:val="16"/>
        </w:rPr>
        <w:t xml:space="preserve"> 2012; 3: 273-7.</w:t>
      </w:r>
    </w:p>
    <w:p w14:paraId="0D511741"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FC0B9A">
        <w:rPr>
          <w:rFonts w:ascii="Arial" w:hAnsi="Arial" w:cs="Arial"/>
          <w:color w:val="auto"/>
          <w:sz w:val="16"/>
          <w:szCs w:val="16"/>
        </w:rPr>
        <w:tab/>
        <w:t xml:space="preserve">50 </w:t>
      </w:r>
      <w:r w:rsidRPr="00FC0B9A">
        <w:rPr>
          <w:rFonts w:ascii="Arial" w:hAnsi="Arial" w:cs="Arial"/>
          <w:color w:val="auto"/>
          <w:sz w:val="16"/>
          <w:szCs w:val="16"/>
        </w:rPr>
        <w:tab/>
        <w:t xml:space="preserve">Karnam US, Felder LR, Raskin JB. </w:t>
      </w:r>
      <w:r w:rsidRPr="00A11550">
        <w:rPr>
          <w:rFonts w:ascii="Arial" w:hAnsi="Arial" w:cs="Arial"/>
          <w:color w:val="auto"/>
          <w:sz w:val="16"/>
          <w:szCs w:val="16"/>
          <w:lang w:val="en-GB"/>
        </w:rPr>
        <w:t>Prevalence of occult celiac disease in patients with iron-deficiency anemia: a prospective study.</w:t>
      </w:r>
      <w:r w:rsidRPr="00A11550">
        <w:rPr>
          <w:rFonts w:ascii="Arial" w:hAnsi="Arial" w:cs="Arial"/>
          <w:i/>
          <w:color w:val="auto"/>
          <w:sz w:val="16"/>
          <w:szCs w:val="16"/>
          <w:lang w:val="en-GB"/>
        </w:rPr>
        <w:t xml:space="preserve"> </w:t>
      </w:r>
      <w:r w:rsidRPr="00FC0B9A">
        <w:rPr>
          <w:rFonts w:ascii="Arial" w:hAnsi="Arial" w:cs="Arial"/>
          <w:i/>
          <w:color w:val="auto"/>
          <w:sz w:val="16"/>
          <w:szCs w:val="16"/>
        </w:rPr>
        <w:t>South Med J</w:t>
      </w:r>
      <w:r w:rsidRPr="00FC0B9A">
        <w:rPr>
          <w:rFonts w:ascii="Arial" w:hAnsi="Arial" w:cs="Arial"/>
          <w:color w:val="auto"/>
          <w:sz w:val="16"/>
          <w:szCs w:val="16"/>
        </w:rPr>
        <w:t xml:space="preserve"> 2004; 97: 30-4.</w:t>
      </w:r>
    </w:p>
    <w:p w14:paraId="7AF5C963"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FC0B9A">
        <w:rPr>
          <w:rFonts w:ascii="Arial" w:hAnsi="Arial" w:cs="Arial"/>
          <w:color w:val="auto"/>
          <w:sz w:val="16"/>
          <w:szCs w:val="16"/>
        </w:rPr>
        <w:tab/>
        <w:t xml:space="preserve">51 </w:t>
      </w:r>
      <w:r w:rsidRPr="00FC0B9A">
        <w:rPr>
          <w:rFonts w:ascii="Arial" w:hAnsi="Arial" w:cs="Arial"/>
          <w:color w:val="auto"/>
          <w:sz w:val="16"/>
          <w:szCs w:val="16"/>
        </w:rPr>
        <w:tab/>
        <w:t xml:space="preserve">Mandal AK, Mehdi I, Munshi SK, Lo TC. </w:t>
      </w:r>
      <w:r w:rsidRPr="00A11550">
        <w:rPr>
          <w:rFonts w:ascii="Arial" w:hAnsi="Arial" w:cs="Arial"/>
          <w:color w:val="auto"/>
          <w:sz w:val="16"/>
          <w:szCs w:val="16"/>
          <w:lang w:val="en-GB"/>
        </w:rPr>
        <w:t>Value of routine duodenal biopsy in diagnosing coeliac disease in patients with iron deficiency anaemia.</w:t>
      </w:r>
      <w:r w:rsidRPr="00A11550">
        <w:rPr>
          <w:rFonts w:ascii="Arial" w:hAnsi="Arial" w:cs="Arial"/>
          <w:i/>
          <w:color w:val="auto"/>
          <w:sz w:val="16"/>
          <w:szCs w:val="16"/>
          <w:lang w:val="en-GB"/>
        </w:rPr>
        <w:t xml:space="preserve"> </w:t>
      </w:r>
      <w:r w:rsidRPr="00FC0B9A">
        <w:rPr>
          <w:rFonts w:ascii="Arial" w:hAnsi="Arial" w:cs="Arial"/>
          <w:i/>
          <w:color w:val="auto"/>
          <w:sz w:val="16"/>
          <w:szCs w:val="16"/>
        </w:rPr>
        <w:t>Postgrad Med J</w:t>
      </w:r>
      <w:r w:rsidRPr="00FC0B9A">
        <w:rPr>
          <w:rFonts w:ascii="Arial" w:hAnsi="Arial" w:cs="Arial"/>
          <w:color w:val="auto"/>
          <w:sz w:val="16"/>
          <w:szCs w:val="16"/>
        </w:rPr>
        <w:t xml:space="preserve"> 2004; 80: 475-7.</w:t>
      </w:r>
    </w:p>
    <w:p w14:paraId="423BE4AF"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FC0B9A">
        <w:rPr>
          <w:rFonts w:ascii="Arial" w:hAnsi="Arial" w:cs="Arial"/>
          <w:color w:val="auto"/>
          <w:sz w:val="16"/>
          <w:szCs w:val="16"/>
        </w:rPr>
        <w:tab/>
        <w:t xml:space="preserve">52 </w:t>
      </w:r>
      <w:r w:rsidRPr="00FC0B9A">
        <w:rPr>
          <w:rFonts w:ascii="Arial" w:hAnsi="Arial" w:cs="Arial"/>
          <w:color w:val="auto"/>
          <w:sz w:val="16"/>
          <w:szCs w:val="16"/>
        </w:rPr>
        <w:tab/>
        <w:t xml:space="preserve">Grisolano SW, Oxentenko AS, Murray JA, et al. </w:t>
      </w:r>
      <w:r w:rsidRPr="00A11550">
        <w:rPr>
          <w:rFonts w:ascii="Arial" w:hAnsi="Arial" w:cs="Arial"/>
          <w:color w:val="auto"/>
          <w:sz w:val="16"/>
          <w:szCs w:val="16"/>
          <w:lang w:val="en-GB"/>
        </w:rPr>
        <w:t>The usefulness of routine small bowel biopsies in evaluation of iron deficiency anemia.</w:t>
      </w:r>
      <w:r w:rsidRPr="00A11550">
        <w:rPr>
          <w:rFonts w:ascii="Arial" w:hAnsi="Arial" w:cs="Arial"/>
          <w:i/>
          <w:color w:val="auto"/>
          <w:sz w:val="16"/>
          <w:szCs w:val="16"/>
          <w:lang w:val="en-GB"/>
        </w:rPr>
        <w:t xml:space="preserve"> </w:t>
      </w:r>
      <w:r w:rsidRPr="00FC0B9A">
        <w:rPr>
          <w:rFonts w:ascii="Arial" w:hAnsi="Arial" w:cs="Arial"/>
          <w:i/>
          <w:color w:val="auto"/>
          <w:sz w:val="16"/>
          <w:szCs w:val="16"/>
        </w:rPr>
        <w:t>J Clin Gastroenterol</w:t>
      </w:r>
      <w:r w:rsidRPr="00FC0B9A">
        <w:rPr>
          <w:rFonts w:ascii="Arial" w:hAnsi="Arial" w:cs="Arial"/>
          <w:color w:val="auto"/>
          <w:sz w:val="16"/>
          <w:szCs w:val="16"/>
        </w:rPr>
        <w:t xml:space="preserve"> 2004; 38: 756-60.</w:t>
      </w:r>
    </w:p>
    <w:p w14:paraId="0EC0E206"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FC0B9A">
        <w:rPr>
          <w:rFonts w:ascii="Arial" w:hAnsi="Arial" w:cs="Arial"/>
          <w:color w:val="auto"/>
          <w:sz w:val="16"/>
          <w:szCs w:val="16"/>
        </w:rPr>
        <w:tab/>
        <w:t xml:space="preserve">53 </w:t>
      </w:r>
      <w:r w:rsidRPr="00FC0B9A">
        <w:rPr>
          <w:rFonts w:ascii="Arial" w:hAnsi="Arial" w:cs="Arial"/>
          <w:color w:val="auto"/>
          <w:sz w:val="16"/>
          <w:szCs w:val="16"/>
        </w:rPr>
        <w:tab/>
        <w:t xml:space="preserve">Zamani F, Mohamadnejad M, Shakeri R, et al. </w:t>
      </w:r>
      <w:r w:rsidRPr="00A11550">
        <w:rPr>
          <w:rFonts w:ascii="Arial" w:hAnsi="Arial" w:cs="Arial"/>
          <w:color w:val="auto"/>
          <w:sz w:val="16"/>
          <w:szCs w:val="16"/>
          <w:lang w:val="en-GB"/>
        </w:rPr>
        <w:t>Gluten sensitive enteropathy in patients with iron deficiency anemia of unknown origin.</w:t>
      </w:r>
      <w:r w:rsidRPr="00A11550">
        <w:rPr>
          <w:rFonts w:ascii="Arial" w:hAnsi="Arial" w:cs="Arial"/>
          <w:i/>
          <w:color w:val="auto"/>
          <w:sz w:val="16"/>
          <w:szCs w:val="16"/>
          <w:lang w:val="en-GB"/>
        </w:rPr>
        <w:t xml:space="preserve"> World J Gastroenterol</w:t>
      </w:r>
      <w:r w:rsidRPr="00A11550">
        <w:rPr>
          <w:rFonts w:ascii="Arial" w:hAnsi="Arial" w:cs="Arial"/>
          <w:color w:val="auto"/>
          <w:sz w:val="16"/>
          <w:szCs w:val="16"/>
          <w:lang w:val="en-GB"/>
        </w:rPr>
        <w:t xml:space="preserve"> 2008; 14: 7381-5.</w:t>
      </w:r>
    </w:p>
    <w:p w14:paraId="18ABA87E"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54 </w:t>
      </w:r>
      <w:r w:rsidRPr="00A11550">
        <w:rPr>
          <w:rFonts w:ascii="Arial" w:hAnsi="Arial" w:cs="Arial"/>
          <w:color w:val="auto"/>
          <w:sz w:val="16"/>
          <w:szCs w:val="16"/>
          <w:lang w:val="en-GB"/>
        </w:rPr>
        <w:tab/>
        <w:t>Dube C, Rostom A, Sy R, et al. The prevalence of celiac disease in average-risk and at-risk Western European populations: a systematic review.</w:t>
      </w:r>
      <w:r w:rsidRPr="00A11550">
        <w:rPr>
          <w:rFonts w:ascii="Arial" w:hAnsi="Arial" w:cs="Arial"/>
          <w:i/>
          <w:color w:val="auto"/>
          <w:sz w:val="16"/>
          <w:szCs w:val="16"/>
          <w:lang w:val="en-GB"/>
        </w:rPr>
        <w:t xml:space="preserve"> Gastroenterology</w:t>
      </w:r>
      <w:r w:rsidRPr="00A11550">
        <w:rPr>
          <w:rFonts w:ascii="Arial" w:hAnsi="Arial" w:cs="Arial"/>
          <w:color w:val="auto"/>
          <w:sz w:val="16"/>
          <w:szCs w:val="16"/>
          <w:lang w:val="en-GB"/>
        </w:rPr>
        <w:t xml:space="preserve"> 2005; 128.S57-S67.</w:t>
      </w:r>
    </w:p>
    <w:p w14:paraId="0C6BB8FA"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55 </w:t>
      </w:r>
      <w:r w:rsidRPr="00A11550">
        <w:rPr>
          <w:rFonts w:ascii="Arial" w:hAnsi="Arial" w:cs="Arial"/>
          <w:color w:val="auto"/>
          <w:sz w:val="16"/>
          <w:szCs w:val="16"/>
          <w:lang w:val="en-GB"/>
        </w:rPr>
        <w:tab/>
        <w:t>Corazza GR, Valentini RA, Andreani ML, et al. Subclinical coeliac disease is a frequent cause of iron-deficiency anaemia.</w:t>
      </w:r>
      <w:r w:rsidRPr="00A11550">
        <w:rPr>
          <w:rFonts w:ascii="Arial" w:hAnsi="Arial" w:cs="Arial"/>
          <w:i/>
          <w:color w:val="auto"/>
          <w:sz w:val="16"/>
          <w:szCs w:val="16"/>
          <w:lang w:val="en-GB"/>
        </w:rPr>
        <w:t xml:space="preserve"> Scand J Gastroenterol</w:t>
      </w:r>
      <w:r w:rsidRPr="00A11550">
        <w:rPr>
          <w:rFonts w:ascii="Arial" w:hAnsi="Arial" w:cs="Arial"/>
          <w:color w:val="auto"/>
          <w:sz w:val="16"/>
          <w:szCs w:val="16"/>
          <w:lang w:val="en-GB"/>
        </w:rPr>
        <w:t xml:space="preserve"> 1995; 30: 153-6.</w:t>
      </w:r>
    </w:p>
    <w:p w14:paraId="1BA40213"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A11550">
        <w:rPr>
          <w:rFonts w:ascii="Arial" w:hAnsi="Arial" w:cs="Arial"/>
          <w:color w:val="auto"/>
          <w:sz w:val="16"/>
          <w:szCs w:val="16"/>
          <w:lang w:val="en-GB"/>
        </w:rPr>
        <w:tab/>
        <w:t xml:space="preserve">56 </w:t>
      </w:r>
      <w:r w:rsidRPr="00A11550">
        <w:rPr>
          <w:rFonts w:ascii="Arial" w:hAnsi="Arial" w:cs="Arial"/>
          <w:color w:val="auto"/>
          <w:sz w:val="16"/>
          <w:szCs w:val="16"/>
          <w:lang w:val="en-GB"/>
        </w:rPr>
        <w:tab/>
        <w:t>Dickey W, Kenny BD, McMillan SA, Porter KG, McConnell JB. Gastric as well as duodenal biopsies may be useful in the investigation of iron deficiency anaemia.</w:t>
      </w:r>
      <w:r w:rsidRPr="00A11550">
        <w:rPr>
          <w:rFonts w:ascii="Arial" w:hAnsi="Arial" w:cs="Arial"/>
          <w:i/>
          <w:color w:val="auto"/>
          <w:sz w:val="16"/>
          <w:szCs w:val="16"/>
          <w:lang w:val="en-GB"/>
        </w:rPr>
        <w:t xml:space="preserve"> </w:t>
      </w:r>
      <w:r w:rsidRPr="00FC0B9A">
        <w:rPr>
          <w:rFonts w:ascii="Arial" w:hAnsi="Arial" w:cs="Arial"/>
          <w:i/>
          <w:color w:val="auto"/>
          <w:sz w:val="16"/>
          <w:szCs w:val="16"/>
        </w:rPr>
        <w:t>Scand J Gastroenterol</w:t>
      </w:r>
      <w:r w:rsidRPr="00FC0B9A">
        <w:rPr>
          <w:rFonts w:ascii="Arial" w:hAnsi="Arial" w:cs="Arial"/>
          <w:color w:val="auto"/>
          <w:sz w:val="16"/>
          <w:szCs w:val="16"/>
        </w:rPr>
        <w:t xml:space="preserve"> 1997; 32: 469-72.</w:t>
      </w:r>
    </w:p>
    <w:p w14:paraId="7DF04FAA"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s-ES"/>
        </w:rPr>
      </w:pPr>
      <w:r w:rsidRPr="00FC0B9A">
        <w:rPr>
          <w:rFonts w:ascii="Arial" w:hAnsi="Arial" w:cs="Arial"/>
          <w:color w:val="auto"/>
          <w:sz w:val="16"/>
          <w:szCs w:val="16"/>
        </w:rPr>
        <w:tab/>
        <w:t xml:space="preserve">57 </w:t>
      </w:r>
      <w:r w:rsidRPr="00FC0B9A">
        <w:rPr>
          <w:rFonts w:ascii="Arial" w:hAnsi="Arial" w:cs="Arial"/>
          <w:color w:val="auto"/>
          <w:sz w:val="16"/>
          <w:szCs w:val="16"/>
        </w:rPr>
        <w:tab/>
        <w:t xml:space="preserve">Marignani M, Delle FG, Mecarocci S, et al. </w:t>
      </w:r>
      <w:r w:rsidRPr="00A11550">
        <w:rPr>
          <w:rFonts w:ascii="Arial" w:hAnsi="Arial" w:cs="Arial"/>
          <w:color w:val="auto"/>
          <w:sz w:val="16"/>
          <w:szCs w:val="16"/>
          <w:lang w:val="en-GB"/>
        </w:rPr>
        <w:t>High prevalence of atrophic body gastritis in patients with unexplained microcytic and macrocytic anemia: a prospective screening study.</w:t>
      </w:r>
      <w:r w:rsidRPr="00A11550">
        <w:rPr>
          <w:rFonts w:ascii="Arial" w:hAnsi="Arial" w:cs="Arial"/>
          <w:i/>
          <w:color w:val="auto"/>
          <w:sz w:val="16"/>
          <w:szCs w:val="16"/>
          <w:lang w:val="en-GB"/>
        </w:rPr>
        <w:t xml:space="preserve"> </w:t>
      </w:r>
      <w:r w:rsidRPr="00A11550">
        <w:rPr>
          <w:rFonts w:ascii="Arial" w:hAnsi="Arial" w:cs="Arial"/>
          <w:i/>
          <w:color w:val="auto"/>
          <w:sz w:val="16"/>
          <w:szCs w:val="16"/>
          <w:lang w:val="es-ES"/>
        </w:rPr>
        <w:t>Am J Gastroenterol</w:t>
      </w:r>
      <w:r w:rsidRPr="00A11550">
        <w:rPr>
          <w:rFonts w:ascii="Arial" w:hAnsi="Arial" w:cs="Arial"/>
          <w:color w:val="auto"/>
          <w:sz w:val="16"/>
          <w:szCs w:val="16"/>
          <w:lang w:val="es-ES"/>
        </w:rPr>
        <w:t xml:space="preserve"> 1999; 94: 766-72.</w:t>
      </w:r>
    </w:p>
    <w:p w14:paraId="072D38E1"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s-ES"/>
        </w:rPr>
        <w:tab/>
        <w:t xml:space="preserve">58 </w:t>
      </w:r>
      <w:r w:rsidRPr="00A11550">
        <w:rPr>
          <w:rFonts w:ascii="Arial" w:hAnsi="Arial" w:cs="Arial"/>
          <w:color w:val="auto"/>
          <w:sz w:val="16"/>
          <w:szCs w:val="16"/>
          <w:lang w:val="es-ES"/>
        </w:rPr>
        <w:tab/>
        <w:t xml:space="preserve">Ruz M, Carrasco F, Rojas P, et al. </w:t>
      </w:r>
      <w:r w:rsidRPr="00A11550">
        <w:rPr>
          <w:rFonts w:ascii="Arial" w:hAnsi="Arial" w:cs="Arial"/>
          <w:color w:val="auto"/>
          <w:sz w:val="16"/>
          <w:szCs w:val="16"/>
          <w:lang w:val="en-GB"/>
        </w:rPr>
        <w:t>Heme- and nonheme-iron absorption and iron status 12 mo after sleeve gastrectomy and Roux-en-Y gastric bypass in morbidly obese women.</w:t>
      </w:r>
      <w:r w:rsidRPr="00A11550">
        <w:rPr>
          <w:rFonts w:ascii="Arial" w:hAnsi="Arial" w:cs="Arial"/>
          <w:i/>
          <w:color w:val="auto"/>
          <w:sz w:val="16"/>
          <w:szCs w:val="16"/>
          <w:lang w:val="en-GB"/>
        </w:rPr>
        <w:t xml:space="preserve"> Am J Clin Nutr</w:t>
      </w:r>
      <w:r w:rsidRPr="00A11550">
        <w:rPr>
          <w:rFonts w:ascii="Arial" w:hAnsi="Arial" w:cs="Arial"/>
          <w:color w:val="auto"/>
          <w:sz w:val="16"/>
          <w:szCs w:val="16"/>
          <w:lang w:val="en-GB"/>
        </w:rPr>
        <w:t xml:space="preserve"> 2012; 96: 810-7.</w:t>
      </w:r>
    </w:p>
    <w:p w14:paraId="6CEBB6A0"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59 </w:t>
      </w:r>
      <w:r w:rsidRPr="00A11550">
        <w:rPr>
          <w:rFonts w:ascii="Arial" w:hAnsi="Arial" w:cs="Arial"/>
          <w:color w:val="auto"/>
          <w:sz w:val="16"/>
          <w:szCs w:val="16"/>
          <w:lang w:val="en-GB"/>
        </w:rPr>
        <w:tab/>
        <w:t>Lim CH, Kim SW, Kim WC, et al. Anemia after gastrectomy for early gastric cancer: long-term follow-up observational study.</w:t>
      </w:r>
      <w:r w:rsidRPr="00A11550">
        <w:rPr>
          <w:rFonts w:ascii="Arial" w:hAnsi="Arial" w:cs="Arial"/>
          <w:i/>
          <w:color w:val="auto"/>
          <w:sz w:val="16"/>
          <w:szCs w:val="16"/>
          <w:lang w:val="en-GB"/>
        </w:rPr>
        <w:t xml:space="preserve"> World J Gastroenterol</w:t>
      </w:r>
      <w:r w:rsidRPr="00A11550">
        <w:rPr>
          <w:rFonts w:ascii="Arial" w:hAnsi="Arial" w:cs="Arial"/>
          <w:color w:val="auto"/>
          <w:sz w:val="16"/>
          <w:szCs w:val="16"/>
          <w:lang w:val="en-GB"/>
        </w:rPr>
        <w:t xml:space="preserve"> 2012; 18: 6114-9.</w:t>
      </w:r>
    </w:p>
    <w:p w14:paraId="29C9FC61"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A11550">
        <w:rPr>
          <w:rFonts w:ascii="Arial" w:hAnsi="Arial" w:cs="Arial"/>
          <w:color w:val="auto"/>
          <w:sz w:val="16"/>
          <w:szCs w:val="16"/>
          <w:lang w:val="en-GB"/>
        </w:rPr>
        <w:tab/>
        <w:t xml:space="preserve">60 </w:t>
      </w:r>
      <w:r w:rsidRPr="00A11550">
        <w:rPr>
          <w:rFonts w:ascii="Arial" w:hAnsi="Arial" w:cs="Arial"/>
          <w:color w:val="auto"/>
          <w:sz w:val="16"/>
          <w:szCs w:val="16"/>
          <w:lang w:val="en-GB"/>
        </w:rPr>
        <w:tab/>
        <w:t>Neymotin F, Sen U. Iron and obesity in females in the United States.</w:t>
      </w:r>
      <w:r w:rsidRPr="00A11550">
        <w:rPr>
          <w:rFonts w:ascii="Arial" w:hAnsi="Arial" w:cs="Arial"/>
          <w:i/>
          <w:color w:val="auto"/>
          <w:sz w:val="16"/>
          <w:szCs w:val="16"/>
          <w:lang w:val="en-GB"/>
        </w:rPr>
        <w:t xml:space="preserve"> </w:t>
      </w:r>
      <w:r w:rsidRPr="00FC0B9A">
        <w:rPr>
          <w:rFonts w:ascii="Arial" w:hAnsi="Arial" w:cs="Arial"/>
          <w:i/>
          <w:color w:val="auto"/>
          <w:sz w:val="16"/>
          <w:szCs w:val="16"/>
        </w:rPr>
        <w:t>Obesity (Silver Spring)</w:t>
      </w:r>
      <w:r w:rsidRPr="00FC0B9A">
        <w:rPr>
          <w:rFonts w:ascii="Arial" w:hAnsi="Arial" w:cs="Arial"/>
          <w:color w:val="auto"/>
          <w:sz w:val="16"/>
          <w:szCs w:val="16"/>
        </w:rPr>
        <w:t xml:space="preserve"> 2011; 19: 191-9.</w:t>
      </w:r>
    </w:p>
    <w:p w14:paraId="44E3F093"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FC0B9A">
        <w:rPr>
          <w:rFonts w:ascii="Arial" w:hAnsi="Arial" w:cs="Arial"/>
          <w:color w:val="auto"/>
          <w:sz w:val="16"/>
          <w:szCs w:val="16"/>
        </w:rPr>
        <w:tab/>
        <w:t xml:space="preserve">61 </w:t>
      </w:r>
      <w:r w:rsidRPr="00FC0B9A">
        <w:rPr>
          <w:rFonts w:ascii="Arial" w:hAnsi="Arial" w:cs="Arial"/>
          <w:color w:val="auto"/>
          <w:sz w:val="16"/>
          <w:szCs w:val="16"/>
        </w:rPr>
        <w:tab/>
        <w:t xml:space="preserve">Vuppalanchi R, Troutt JS, Konrad RJ, et al. </w:t>
      </w:r>
      <w:r w:rsidRPr="00A11550">
        <w:rPr>
          <w:rFonts w:ascii="Arial" w:hAnsi="Arial" w:cs="Arial"/>
          <w:color w:val="auto"/>
          <w:sz w:val="16"/>
          <w:szCs w:val="16"/>
          <w:lang w:val="en-GB"/>
        </w:rPr>
        <w:t>Serum hepcidin levels are associated with obesity but not liver disease.</w:t>
      </w:r>
      <w:r w:rsidRPr="00A11550">
        <w:rPr>
          <w:rFonts w:ascii="Arial" w:hAnsi="Arial" w:cs="Arial"/>
          <w:i/>
          <w:color w:val="auto"/>
          <w:sz w:val="16"/>
          <w:szCs w:val="16"/>
          <w:lang w:val="en-GB"/>
        </w:rPr>
        <w:t xml:space="preserve"> Obesity (Silver Spring)</w:t>
      </w:r>
      <w:r w:rsidRPr="00A11550">
        <w:rPr>
          <w:rFonts w:ascii="Arial" w:hAnsi="Arial" w:cs="Arial"/>
          <w:color w:val="auto"/>
          <w:sz w:val="16"/>
          <w:szCs w:val="16"/>
          <w:lang w:val="en-GB"/>
        </w:rPr>
        <w:t xml:space="preserve"> 2013.</w:t>
      </w:r>
    </w:p>
    <w:p w14:paraId="77912159"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62 </w:t>
      </w:r>
      <w:r w:rsidRPr="00A11550">
        <w:rPr>
          <w:rFonts w:ascii="Arial" w:hAnsi="Arial" w:cs="Arial"/>
          <w:color w:val="auto"/>
          <w:sz w:val="16"/>
          <w:szCs w:val="16"/>
          <w:lang w:val="en-GB"/>
        </w:rPr>
        <w:tab/>
        <w:t>Muhsen K, Cohen D. Helicobacter pylori infection and iron stores: a systematic review and meta-analysis.</w:t>
      </w:r>
      <w:r w:rsidRPr="00A11550">
        <w:rPr>
          <w:rFonts w:ascii="Arial" w:hAnsi="Arial" w:cs="Arial"/>
          <w:i/>
          <w:color w:val="auto"/>
          <w:sz w:val="16"/>
          <w:szCs w:val="16"/>
          <w:lang w:val="en-GB"/>
        </w:rPr>
        <w:t xml:space="preserve"> Helicobacter</w:t>
      </w:r>
      <w:r w:rsidRPr="00A11550">
        <w:rPr>
          <w:rFonts w:ascii="Arial" w:hAnsi="Arial" w:cs="Arial"/>
          <w:color w:val="auto"/>
          <w:sz w:val="16"/>
          <w:szCs w:val="16"/>
          <w:lang w:val="en-GB"/>
        </w:rPr>
        <w:t xml:space="preserve"> 2008; 13: 323-40.</w:t>
      </w:r>
    </w:p>
    <w:p w14:paraId="15B94D65"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63 </w:t>
      </w:r>
      <w:r w:rsidRPr="00A11550">
        <w:rPr>
          <w:rFonts w:ascii="Arial" w:hAnsi="Arial" w:cs="Arial"/>
          <w:color w:val="auto"/>
          <w:sz w:val="16"/>
          <w:szCs w:val="16"/>
          <w:lang w:val="en-GB"/>
        </w:rPr>
        <w:tab/>
        <w:t>Doig P, Austin JW, Trust TJ. The Helicobacter pylori 19.6-kilodalton protein is an iron-containing protein resembling ferritin.</w:t>
      </w:r>
      <w:r w:rsidRPr="00A11550">
        <w:rPr>
          <w:rFonts w:ascii="Arial" w:hAnsi="Arial" w:cs="Arial"/>
          <w:i/>
          <w:color w:val="auto"/>
          <w:sz w:val="16"/>
          <w:szCs w:val="16"/>
          <w:lang w:val="en-GB"/>
        </w:rPr>
        <w:t xml:space="preserve"> J Bacteriol</w:t>
      </w:r>
      <w:r w:rsidRPr="00A11550">
        <w:rPr>
          <w:rFonts w:ascii="Arial" w:hAnsi="Arial" w:cs="Arial"/>
          <w:color w:val="auto"/>
          <w:sz w:val="16"/>
          <w:szCs w:val="16"/>
          <w:lang w:val="en-GB"/>
        </w:rPr>
        <w:t xml:space="preserve"> 1993; 175: 557-60.</w:t>
      </w:r>
    </w:p>
    <w:p w14:paraId="00DACB20"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de-DE"/>
        </w:rPr>
      </w:pPr>
      <w:r w:rsidRPr="00A11550">
        <w:rPr>
          <w:rFonts w:ascii="Arial" w:hAnsi="Arial" w:cs="Arial"/>
          <w:color w:val="auto"/>
          <w:sz w:val="16"/>
          <w:szCs w:val="16"/>
          <w:lang w:val="en-GB"/>
        </w:rPr>
        <w:tab/>
        <w:t xml:space="preserve">64 </w:t>
      </w:r>
      <w:r w:rsidRPr="00A11550">
        <w:rPr>
          <w:rFonts w:ascii="Arial" w:hAnsi="Arial" w:cs="Arial"/>
          <w:color w:val="auto"/>
          <w:sz w:val="16"/>
          <w:szCs w:val="16"/>
          <w:lang w:val="en-GB"/>
        </w:rPr>
        <w:tab/>
        <w:t>Husson MO, Legrand D, Spik G, Leclerc H. Iron acquisition by Helicobacter pylori: importance of human lactoferrin.</w:t>
      </w:r>
      <w:r w:rsidRPr="00A11550">
        <w:rPr>
          <w:rFonts w:ascii="Arial" w:hAnsi="Arial" w:cs="Arial"/>
          <w:i/>
          <w:color w:val="auto"/>
          <w:sz w:val="16"/>
          <w:szCs w:val="16"/>
          <w:lang w:val="en-GB"/>
        </w:rPr>
        <w:t xml:space="preserve"> </w:t>
      </w:r>
      <w:r w:rsidRPr="00A11550">
        <w:rPr>
          <w:rFonts w:ascii="Arial" w:hAnsi="Arial" w:cs="Arial"/>
          <w:i/>
          <w:color w:val="auto"/>
          <w:sz w:val="16"/>
          <w:szCs w:val="16"/>
          <w:lang w:val="de-DE"/>
        </w:rPr>
        <w:t>Infect Immun</w:t>
      </w:r>
      <w:r w:rsidRPr="00A11550">
        <w:rPr>
          <w:rFonts w:ascii="Arial" w:hAnsi="Arial" w:cs="Arial"/>
          <w:color w:val="auto"/>
          <w:sz w:val="16"/>
          <w:szCs w:val="16"/>
          <w:lang w:val="de-DE"/>
        </w:rPr>
        <w:t xml:space="preserve"> 1993; 61: 2694-7.</w:t>
      </w:r>
    </w:p>
    <w:p w14:paraId="64AF3D46"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de-DE"/>
        </w:rPr>
        <w:tab/>
        <w:t xml:space="preserve">65 </w:t>
      </w:r>
      <w:r w:rsidRPr="00A11550">
        <w:rPr>
          <w:rFonts w:ascii="Arial" w:hAnsi="Arial" w:cs="Arial"/>
          <w:color w:val="auto"/>
          <w:sz w:val="16"/>
          <w:szCs w:val="16"/>
          <w:lang w:val="de-DE"/>
        </w:rPr>
        <w:tab/>
        <w:t xml:space="preserve">Wang Z, Zhang L, Guo Z, et al. </w:t>
      </w:r>
      <w:r w:rsidRPr="00A11550">
        <w:rPr>
          <w:rFonts w:ascii="Arial" w:hAnsi="Arial" w:cs="Arial"/>
          <w:color w:val="auto"/>
          <w:sz w:val="16"/>
          <w:szCs w:val="16"/>
          <w:lang w:val="en-GB"/>
        </w:rPr>
        <w:t>A unique feature of iron loss via close adhesion of Helicobacter pylori to host erythrocytes.</w:t>
      </w:r>
      <w:r w:rsidRPr="00A11550">
        <w:rPr>
          <w:rFonts w:ascii="Arial" w:hAnsi="Arial" w:cs="Arial"/>
          <w:i/>
          <w:color w:val="auto"/>
          <w:sz w:val="16"/>
          <w:szCs w:val="16"/>
          <w:lang w:val="en-GB"/>
        </w:rPr>
        <w:t xml:space="preserve"> PLoS One</w:t>
      </w:r>
      <w:r w:rsidRPr="00A11550">
        <w:rPr>
          <w:rFonts w:ascii="Arial" w:hAnsi="Arial" w:cs="Arial"/>
          <w:color w:val="auto"/>
          <w:sz w:val="16"/>
          <w:szCs w:val="16"/>
          <w:lang w:val="en-GB"/>
        </w:rPr>
        <w:t xml:space="preserve"> 2012; 7.e50314.</w:t>
      </w:r>
    </w:p>
    <w:p w14:paraId="31CE9E8B"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66 </w:t>
      </w:r>
      <w:r w:rsidRPr="00A11550">
        <w:rPr>
          <w:rFonts w:ascii="Arial" w:hAnsi="Arial" w:cs="Arial"/>
          <w:color w:val="auto"/>
          <w:sz w:val="16"/>
          <w:szCs w:val="16"/>
          <w:lang w:val="en-GB"/>
        </w:rPr>
        <w:tab/>
        <w:t>Banerjee S, Hawksby C, Miller S, et al. Effect of Helicobacter pylori and its eradication on gastric juice ascorbic acid.</w:t>
      </w:r>
      <w:r w:rsidRPr="00A11550">
        <w:rPr>
          <w:rFonts w:ascii="Arial" w:hAnsi="Arial" w:cs="Arial"/>
          <w:i/>
          <w:color w:val="auto"/>
          <w:sz w:val="16"/>
          <w:szCs w:val="16"/>
          <w:lang w:val="en-GB"/>
        </w:rPr>
        <w:t xml:space="preserve"> Gut</w:t>
      </w:r>
      <w:r w:rsidRPr="00A11550">
        <w:rPr>
          <w:rFonts w:ascii="Arial" w:hAnsi="Arial" w:cs="Arial"/>
          <w:color w:val="auto"/>
          <w:sz w:val="16"/>
          <w:szCs w:val="16"/>
          <w:lang w:val="en-GB"/>
        </w:rPr>
        <w:t xml:space="preserve"> 1994; 35: 317-22.</w:t>
      </w:r>
    </w:p>
    <w:p w14:paraId="5EA4FFF4"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67 </w:t>
      </w:r>
      <w:r w:rsidRPr="00A11550">
        <w:rPr>
          <w:rFonts w:ascii="Arial" w:hAnsi="Arial" w:cs="Arial"/>
          <w:color w:val="auto"/>
          <w:sz w:val="16"/>
          <w:szCs w:val="16"/>
          <w:lang w:val="en-GB"/>
        </w:rPr>
        <w:tab/>
        <w:t>Wenzhen Y, Yumin L, Quanlin G, et al. Is antimicrobial susceptibility testing necessary before first-line treatment for Helicobacter pylori infection? Meta-analysis of randomized controlled trials.</w:t>
      </w:r>
      <w:r w:rsidRPr="00A11550">
        <w:rPr>
          <w:rFonts w:ascii="Arial" w:hAnsi="Arial" w:cs="Arial"/>
          <w:i/>
          <w:color w:val="auto"/>
          <w:sz w:val="16"/>
          <w:szCs w:val="16"/>
          <w:lang w:val="en-GB"/>
        </w:rPr>
        <w:t xml:space="preserve"> Intern Med</w:t>
      </w:r>
      <w:r w:rsidRPr="00A11550">
        <w:rPr>
          <w:rFonts w:ascii="Arial" w:hAnsi="Arial" w:cs="Arial"/>
          <w:color w:val="auto"/>
          <w:sz w:val="16"/>
          <w:szCs w:val="16"/>
          <w:lang w:val="en-GB"/>
        </w:rPr>
        <w:t xml:space="preserve"> 2010; 49: 1103-9.</w:t>
      </w:r>
    </w:p>
    <w:p w14:paraId="7AFC1C16"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lastRenderedPageBreak/>
        <w:tab/>
        <w:t xml:space="preserve">68 </w:t>
      </w:r>
      <w:r w:rsidRPr="00A11550">
        <w:rPr>
          <w:rFonts w:ascii="Arial" w:hAnsi="Arial" w:cs="Arial"/>
          <w:color w:val="auto"/>
          <w:sz w:val="16"/>
          <w:szCs w:val="16"/>
          <w:lang w:val="en-GB"/>
        </w:rPr>
        <w:tab/>
        <w:t>Huang X, Qu X, Yan W, et al. Iron deficiency anaemia can be improved after eradication of Helicobacter pylori.</w:t>
      </w:r>
      <w:r w:rsidRPr="00A11550">
        <w:rPr>
          <w:rFonts w:ascii="Arial" w:hAnsi="Arial" w:cs="Arial"/>
          <w:i/>
          <w:color w:val="auto"/>
          <w:sz w:val="16"/>
          <w:szCs w:val="16"/>
          <w:lang w:val="en-GB"/>
        </w:rPr>
        <w:t xml:space="preserve"> Postgrad Med J</w:t>
      </w:r>
      <w:r w:rsidRPr="00A11550">
        <w:rPr>
          <w:rFonts w:ascii="Arial" w:hAnsi="Arial" w:cs="Arial"/>
          <w:color w:val="auto"/>
          <w:sz w:val="16"/>
          <w:szCs w:val="16"/>
          <w:lang w:val="en-GB"/>
        </w:rPr>
        <w:t xml:space="preserve"> 2010; 86: 272-8.</w:t>
      </w:r>
    </w:p>
    <w:p w14:paraId="34CE8023"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69 </w:t>
      </w:r>
      <w:r w:rsidRPr="00A11550">
        <w:rPr>
          <w:rFonts w:ascii="Arial" w:hAnsi="Arial" w:cs="Arial"/>
          <w:color w:val="auto"/>
          <w:sz w:val="16"/>
          <w:szCs w:val="16"/>
          <w:lang w:val="en-GB"/>
        </w:rPr>
        <w:tab/>
        <w:t>Alemayehu G, Jarnerot G. Same-day upper and lower endoscopy in patients with occult bleeding, melena, hematochezia, and/or microcytic anemia. A retrospective study of 224 patients.</w:t>
      </w:r>
      <w:r w:rsidRPr="00A11550">
        <w:rPr>
          <w:rFonts w:ascii="Arial" w:hAnsi="Arial" w:cs="Arial"/>
          <w:i/>
          <w:color w:val="auto"/>
          <w:sz w:val="16"/>
          <w:szCs w:val="16"/>
          <w:lang w:val="en-GB"/>
        </w:rPr>
        <w:t xml:space="preserve"> Scand J Gastroenterol</w:t>
      </w:r>
      <w:r w:rsidRPr="00A11550">
        <w:rPr>
          <w:rFonts w:ascii="Arial" w:hAnsi="Arial" w:cs="Arial"/>
          <w:color w:val="auto"/>
          <w:sz w:val="16"/>
          <w:szCs w:val="16"/>
          <w:lang w:val="en-GB"/>
        </w:rPr>
        <w:t xml:space="preserve"> 1993; 28: 667-72.</w:t>
      </w:r>
    </w:p>
    <w:p w14:paraId="71169A33"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70 </w:t>
      </w:r>
      <w:r w:rsidRPr="00A11550">
        <w:rPr>
          <w:rFonts w:ascii="Arial" w:hAnsi="Arial" w:cs="Arial"/>
          <w:color w:val="auto"/>
          <w:sz w:val="16"/>
          <w:szCs w:val="16"/>
          <w:lang w:val="en-GB"/>
        </w:rPr>
        <w:tab/>
        <w:t>Stray N, Weberg R. A prospective study of same day bi-directional endoscopy in the evaluation of patients with occult gastrointestinal bleeding.</w:t>
      </w:r>
      <w:r w:rsidRPr="00A11550">
        <w:rPr>
          <w:rFonts w:ascii="Arial" w:hAnsi="Arial" w:cs="Arial"/>
          <w:i/>
          <w:color w:val="auto"/>
          <w:sz w:val="16"/>
          <w:szCs w:val="16"/>
          <w:lang w:val="en-GB"/>
        </w:rPr>
        <w:t xml:space="preserve"> Scand J Gastroenterol</w:t>
      </w:r>
      <w:r w:rsidRPr="00A11550">
        <w:rPr>
          <w:rFonts w:ascii="Arial" w:hAnsi="Arial" w:cs="Arial"/>
          <w:color w:val="auto"/>
          <w:sz w:val="16"/>
          <w:szCs w:val="16"/>
          <w:lang w:val="en-GB"/>
        </w:rPr>
        <w:t xml:space="preserve"> 2006; 41: 844-50.</w:t>
      </w:r>
    </w:p>
    <w:p w14:paraId="0B268E6B"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s-ES"/>
        </w:rPr>
      </w:pPr>
      <w:r w:rsidRPr="00A11550">
        <w:rPr>
          <w:rFonts w:ascii="Arial" w:hAnsi="Arial" w:cs="Arial"/>
          <w:color w:val="auto"/>
          <w:sz w:val="16"/>
          <w:szCs w:val="16"/>
          <w:lang w:val="en-GB"/>
        </w:rPr>
        <w:tab/>
        <w:t xml:space="preserve">71 </w:t>
      </w:r>
      <w:r w:rsidRPr="00A11550">
        <w:rPr>
          <w:rFonts w:ascii="Arial" w:hAnsi="Arial" w:cs="Arial"/>
          <w:color w:val="auto"/>
          <w:sz w:val="16"/>
          <w:szCs w:val="16"/>
          <w:lang w:val="en-GB"/>
        </w:rPr>
        <w:tab/>
        <w:t>Koulaouzidis A, Rondonotti E, Giannakou A, Plevris JN. Diagnostic yield of small-bowel capsule endoscopy in patients with iron-deficiency anemia: a systematic review.</w:t>
      </w:r>
      <w:r w:rsidRPr="00A11550">
        <w:rPr>
          <w:rFonts w:ascii="Arial" w:hAnsi="Arial" w:cs="Arial"/>
          <w:i/>
          <w:color w:val="auto"/>
          <w:sz w:val="16"/>
          <w:szCs w:val="16"/>
          <w:lang w:val="en-GB"/>
        </w:rPr>
        <w:t xml:space="preserve"> </w:t>
      </w:r>
      <w:r w:rsidRPr="00A11550">
        <w:rPr>
          <w:rFonts w:ascii="Arial" w:hAnsi="Arial" w:cs="Arial"/>
          <w:i/>
          <w:color w:val="auto"/>
          <w:sz w:val="16"/>
          <w:szCs w:val="16"/>
          <w:lang w:val="es-ES"/>
        </w:rPr>
        <w:t>Gastrointest Endosc</w:t>
      </w:r>
      <w:r w:rsidRPr="00A11550">
        <w:rPr>
          <w:rFonts w:ascii="Arial" w:hAnsi="Arial" w:cs="Arial"/>
          <w:color w:val="auto"/>
          <w:sz w:val="16"/>
          <w:szCs w:val="16"/>
          <w:lang w:val="es-ES"/>
        </w:rPr>
        <w:t xml:space="preserve"> 2012; 76: 983-92.</w:t>
      </w:r>
    </w:p>
    <w:p w14:paraId="613243F5"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s-ES"/>
        </w:rPr>
        <w:tab/>
        <w:t xml:space="preserve">72 </w:t>
      </w:r>
      <w:r w:rsidRPr="00A11550">
        <w:rPr>
          <w:rFonts w:ascii="Arial" w:hAnsi="Arial" w:cs="Arial"/>
          <w:color w:val="auto"/>
          <w:sz w:val="16"/>
          <w:szCs w:val="16"/>
          <w:lang w:val="es-ES"/>
        </w:rPr>
        <w:tab/>
        <w:t xml:space="preserve">Apostolopoulos P, Liatsos C, Gralnek IM, et al. </w:t>
      </w:r>
      <w:r w:rsidRPr="00A11550">
        <w:rPr>
          <w:rFonts w:ascii="Arial" w:hAnsi="Arial" w:cs="Arial"/>
          <w:color w:val="auto"/>
          <w:sz w:val="16"/>
          <w:szCs w:val="16"/>
          <w:lang w:val="en-GB"/>
        </w:rPr>
        <w:t>The role of wireless capsule endoscopy in investigating unexplained iron deficiency anemia after negative endoscopic evaluation of the upper and lower gastrointestinal tract.</w:t>
      </w:r>
      <w:r w:rsidRPr="00A11550">
        <w:rPr>
          <w:rFonts w:ascii="Arial" w:hAnsi="Arial" w:cs="Arial"/>
          <w:i/>
          <w:color w:val="auto"/>
          <w:sz w:val="16"/>
          <w:szCs w:val="16"/>
          <w:lang w:val="en-GB"/>
        </w:rPr>
        <w:t xml:space="preserve"> Endoscopy</w:t>
      </w:r>
      <w:r w:rsidRPr="00A11550">
        <w:rPr>
          <w:rFonts w:ascii="Arial" w:hAnsi="Arial" w:cs="Arial"/>
          <w:color w:val="auto"/>
          <w:sz w:val="16"/>
          <w:szCs w:val="16"/>
          <w:lang w:val="en-GB"/>
        </w:rPr>
        <w:t xml:space="preserve"> 2006; 38: 1127-32.</w:t>
      </w:r>
    </w:p>
    <w:p w14:paraId="60660AD5"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73 </w:t>
      </w:r>
      <w:r w:rsidRPr="00A11550">
        <w:rPr>
          <w:rFonts w:ascii="Arial" w:hAnsi="Arial" w:cs="Arial"/>
          <w:color w:val="auto"/>
          <w:sz w:val="16"/>
          <w:szCs w:val="16"/>
          <w:lang w:val="en-GB"/>
        </w:rPr>
        <w:tab/>
        <w:t>Holleran GE, Barry SA, Thornton OJ, Dobson MJ, McNamara DA. The use of small bowel capsule endoscopy in iron deficiency anaemia: low impact on outcome in the medium term despite high diagnostic yield.</w:t>
      </w:r>
      <w:r w:rsidRPr="00A11550">
        <w:rPr>
          <w:rFonts w:ascii="Arial" w:hAnsi="Arial" w:cs="Arial"/>
          <w:i/>
          <w:color w:val="auto"/>
          <w:sz w:val="16"/>
          <w:szCs w:val="16"/>
          <w:lang w:val="en-GB"/>
        </w:rPr>
        <w:t xml:space="preserve"> Eur J Gastroenterol Hepatol</w:t>
      </w:r>
      <w:r w:rsidRPr="00A11550">
        <w:rPr>
          <w:rFonts w:ascii="Arial" w:hAnsi="Arial" w:cs="Arial"/>
          <w:color w:val="auto"/>
          <w:sz w:val="16"/>
          <w:szCs w:val="16"/>
          <w:lang w:val="en-GB"/>
        </w:rPr>
        <w:t xml:space="preserve"> 2013; 25: 327-32.</w:t>
      </w:r>
    </w:p>
    <w:p w14:paraId="45BA7EBF"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74 </w:t>
      </w:r>
      <w:r w:rsidRPr="00A11550">
        <w:rPr>
          <w:rFonts w:ascii="Arial" w:hAnsi="Arial" w:cs="Arial"/>
          <w:color w:val="auto"/>
          <w:sz w:val="16"/>
          <w:szCs w:val="16"/>
          <w:lang w:val="en-GB"/>
        </w:rPr>
        <w:tab/>
        <w:t>Hardwick RH, Armstrong CP. Synchronous upper and lower gastrointestinal endoscopy is an effective method of investigating iron-deficiency anaemia.</w:t>
      </w:r>
      <w:r w:rsidRPr="00A11550">
        <w:rPr>
          <w:rFonts w:ascii="Arial" w:hAnsi="Arial" w:cs="Arial"/>
          <w:i/>
          <w:color w:val="auto"/>
          <w:sz w:val="16"/>
          <w:szCs w:val="16"/>
          <w:lang w:val="en-GB"/>
        </w:rPr>
        <w:t xml:space="preserve"> Br J Surg</w:t>
      </w:r>
      <w:r w:rsidRPr="00A11550">
        <w:rPr>
          <w:rFonts w:ascii="Arial" w:hAnsi="Arial" w:cs="Arial"/>
          <w:color w:val="auto"/>
          <w:sz w:val="16"/>
          <w:szCs w:val="16"/>
          <w:lang w:val="en-GB"/>
        </w:rPr>
        <w:t xml:space="preserve"> 1997; 84: 1725-8.</w:t>
      </w:r>
    </w:p>
    <w:p w14:paraId="1E9D3869"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75 </w:t>
      </w:r>
      <w:r w:rsidRPr="00A11550">
        <w:rPr>
          <w:rFonts w:ascii="Arial" w:hAnsi="Arial" w:cs="Arial"/>
          <w:color w:val="auto"/>
          <w:sz w:val="16"/>
          <w:szCs w:val="16"/>
          <w:lang w:val="en-GB"/>
        </w:rPr>
        <w:tab/>
        <w:t>Bayraktar UD, Bayraktar S. Treatment of iron deficiency anemia associated with gastrointestinal tract diseases.</w:t>
      </w:r>
      <w:r w:rsidRPr="00A11550">
        <w:rPr>
          <w:rFonts w:ascii="Arial" w:hAnsi="Arial" w:cs="Arial"/>
          <w:i/>
          <w:color w:val="auto"/>
          <w:sz w:val="16"/>
          <w:szCs w:val="16"/>
          <w:lang w:val="en-GB"/>
        </w:rPr>
        <w:t xml:space="preserve"> World J Gastroenterol</w:t>
      </w:r>
      <w:r w:rsidRPr="00A11550">
        <w:rPr>
          <w:rFonts w:ascii="Arial" w:hAnsi="Arial" w:cs="Arial"/>
          <w:color w:val="auto"/>
          <w:sz w:val="16"/>
          <w:szCs w:val="16"/>
          <w:lang w:val="en-GB"/>
        </w:rPr>
        <w:t xml:space="preserve"> 2010; 16: 2720-5.</w:t>
      </w:r>
    </w:p>
    <w:p w14:paraId="1089D184"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76 </w:t>
      </w:r>
      <w:r w:rsidRPr="00A11550">
        <w:rPr>
          <w:rFonts w:ascii="Arial" w:hAnsi="Arial" w:cs="Arial"/>
          <w:color w:val="auto"/>
          <w:sz w:val="16"/>
          <w:szCs w:val="16"/>
          <w:lang w:val="en-GB"/>
        </w:rPr>
        <w:tab/>
        <w:t>Goddard AF, James MW, McIntyre AS, Scott BB. Guidelines for the management of iron deficiency anaemia.</w:t>
      </w:r>
      <w:r w:rsidRPr="00A11550">
        <w:rPr>
          <w:rFonts w:ascii="Arial" w:hAnsi="Arial" w:cs="Arial"/>
          <w:i/>
          <w:color w:val="auto"/>
          <w:sz w:val="16"/>
          <w:szCs w:val="16"/>
          <w:lang w:val="en-GB"/>
        </w:rPr>
        <w:t xml:space="preserve"> Gut</w:t>
      </w:r>
      <w:r w:rsidRPr="00A11550">
        <w:rPr>
          <w:rFonts w:ascii="Arial" w:hAnsi="Arial" w:cs="Arial"/>
          <w:color w:val="auto"/>
          <w:sz w:val="16"/>
          <w:szCs w:val="16"/>
          <w:lang w:val="en-GB"/>
        </w:rPr>
        <w:t xml:space="preserve"> 2011; 60: 1309-16.</w:t>
      </w:r>
    </w:p>
    <w:p w14:paraId="12375F5E"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77 </w:t>
      </w:r>
      <w:r w:rsidRPr="00A11550">
        <w:rPr>
          <w:rFonts w:ascii="Arial" w:hAnsi="Arial" w:cs="Arial"/>
          <w:color w:val="auto"/>
          <w:sz w:val="16"/>
          <w:szCs w:val="16"/>
          <w:lang w:val="en-GB"/>
        </w:rPr>
        <w:tab/>
        <w:t>Gozzard D. When is high-dose intravenous iron repletion needed? Assessing new treatment options.</w:t>
      </w:r>
      <w:r w:rsidRPr="00A11550">
        <w:rPr>
          <w:rFonts w:ascii="Arial" w:hAnsi="Arial" w:cs="Arial"/>
          <w:i/>
          <w:color w:val="auto"/>
          <w:sz w:val="16"/>
          <w:szCs w:val="16"/>
          <w:lang w:val="en-GB"/>
        </w:rPr>
        <w:t xml:space="preserve"> Drug Des Devel Ther</w:t>
      </w:r>
      <w:r w:rsidRPr="00A11550">
        <w:rPr>
          <w:rFonts w:ascii="Arial" w:hAnsi="Arial" w:cs="Arial"/>
          <w:color w:val="auto"/>
          <w:sz w:val="16"/>
          <w:szCs w:val="16"/>
          <w:lang w:val="en-GB"/>
        </w:rPr>
        <w:t xml:space="preserve"> 2011; 5: 51-60.</w:t>
      </w:r>
    </w:p>
    <w:p w14:paraId="71524547"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78 </w:t>
      </w:r>
      <w:r w:rsidRPr="00A11550">
        <w:rPr>
          <w:rFonts w:ascii="Arial" w:hAnsi="Arial" w:cs="Arial"/>
          <w:color w:val="auto"/>
          <w:sz w:val="16"/>
          <w:szCs w:val="16"/>
          <w:lang w:val="en-GB"/>
        </w:rPr>
        <w:tab/>
        <w:t>Gomollon F, Gisbert JP. Intravenous iron in inflammatory bowel diseases.</w:t>
      </w:r>
      <w:r w:rsidRPr="00A11550">
        <w:rPr>
          <w:rFonts w:ascii="Arial" w:hAnsi="Arial" w:cs="Arial"/>
          <w:i/>
          <w:color w:val="auto"/>
          <w:sz w:val="16"/>
          <w:szCs w:val="16"/>
          <w:lang w:val="en-GB"/>
        </w:rPr>
        <w:t xml:space="preserve"> Curr Opin Gastroenterol</w:t>
      </w:r>
      <w:r w:rsidRPr="00A11550">
        <w:rPr>
          <w:rFonts w:ascii="Arial" w:hAnsi="Arial" w:cs="Arial"/>
          <w:color w:val="auto"/>
          <w:sz w:val="16"/>
          <w:szCs w:val="16"/>
          <w:lang w:val="en-GB"/>
        </w:rPr>
        <w:t xml:space="preserve"> 2013; 29: 201-7.</w:t>
      </w:r>
    </w:p>
    <w:p w14:paraId="7C38B478"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79 </w:t>
      </w:r>
      <w:r w:rsidRPr="00A11550">
        <w:rPr>
          <w:rFonts w:ascii="Arial" w:hAnsi="Arial" w:cs="Arial"/>
          <w:color w:val="auto"/>
          <w:sz w:val="16"/>
          <w:szCs w:val="16"/>
          <w:lang w:val="en-GB"/>
        </w:rPr>
        <w:tab/>
        <w:t>Cook JD, Flowers CH, Skikne BS. The quantitative assessment of body iron.</w:t>
      </w:r>
      <w:r w:rsidRPr="00A11550">
        <w:rPr>
          <w:rFonts w:ascii="Arial" w:hAnsi="Arial" w:cs="Arial"/>
          <w:i/>
          <w:color w:val="auto"/>
          <w:sz w:val="16"/>
          <w:szCs w:val="16"/>
          <w:lang w:val="en-GB"/>
        </w:rPr>
        <w:t xml:space="preserve"> Blood</w:t>
      </w:r>
      <w:r w:rsidRPr="00A11550">
        <w:rPr>
          <w:rFonts w:ascii="Arial" w:hAnsi="Arial" w:cs="Arial"/>
          <w:color w:val="auto"/>
          <w:sz w:val="16"/>
          <w:szCs w:val="16"/>
          <w:lang w:val="en-GB"/>
        </w:rPr>
        <w:t xml:space="preserve"> 2003; 101: 3359-64.</w:t>
      </w:r>
    </w:p>
    <w:p w14:paraId="26704D37"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80 </w:t>
      </w:r>
      <w:r w:rsidRPr="00A11550">
        <w:rPr>
          <w:rFonts w:ascii="Arial" w:hAnsi="Arial" w:cs="Arial"/>
          <w:color w:val="auto"/>
          <w:sz w:val="16"/>
          <w:szCs w:val="16"/>
          <w:lang w:val="en-GB"/>
        </w:rPr>
        <w:tab/>
        <w:t>Gasche C, Berstad A, Befrits R, et al. Guidelines on the diagnosis and management of iron deficiency and anemia in inflammatory bowel diseases.</w:t>
      </w:r>
      <w:r w:rsidRPr="00A11550">
        <w:rPr>
          <w:rFonts w:ascii="Arial" w:hAnsi="Arial" w:cs="Arial"/>
          <w:i/>
          <w:color w:val="auto"/>
          <w:sz w:val="16"/>
          <w:szCs w:val="16"/>
          <w:lang w:val="en-GB"/>
        </w:rPr>
        <w:t xml:space="preserve"> Inflamm Bowel Dis</w:t>
      </w:r>
      <w:r w:rsidRPr="00A11550">
        <w:rPr>
          <w:rFonts w:ascii="Arial" w:hAnsi="Arial" w:cs="Arial"/>
          <w:color w:val="auto"/>
          <w:sz w:val="16"/>
          <w:szCs w:val="16"/>
          <w:lang w:val="en-GB"/>
        </w:rPr>
        <w:t xml:space="preserve"> 2007; 13: 1545-53.</w:t>
      </w:r>
    </w:p>
    <w:p w14:paraId="3D4F06EE"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A11550">
        <w:rPr>
          <w:rFonts w:ascii="Arial" w:hAnsi="Arial" w:cs="Arial"/>
          <w:color w:val="auto"/>
          <w:sz w:val="16"/>
          <w:szCs w:val="16"/>
          <w:lang w:val="en-GB"/>
        </w:rPr>
        <w:tab/>
        <w:t xml:space="preserve">81 </w:t>
      </w:r>
      <w:r w:rsidRPr="00A11550">
        <w:rPr>
          <w:rFonts w:ascii="Arial" w:hAnsi="Arial" w:cs="Arial"/>
          <w:color w:val="auto"/>
          <w:sz w:val="16"/>
          <w:szCs w:val="16"/>
          <w:lang w:val="en-GB"/>
        </w:rPr>
        <w:tab/>
        <w:t>Stein J, Hartmann F, Dignass AU. Diagnosis and management of iron deficiency anemia in patients with IBD.</w:t>
      </w:r>
      <w:r w:rsidRPr="00A11550">
        <w:rPr>
          <w:rFonts w:ascii="Arial" w:hAnsi="Arial" w:cs="Arial"/>
          <w:i/>
          <w:color w:val="auto"/>
          <w:sz w:val="16"/>
          <w:szCs w:val="16"/>
          <w:lang w:val="en-GB"/>
        </w:rPr>
        <w:t xml:space="preserve"> </w:t>
      </w:r>
      <w:r w:rsidRPr="00FC0B9A">
        <w:rPr>
          <w:rFonts w:ascii="Arial" w:hAnsi="Arial" w:cs="Arial"/>
          <w:i/>
          <w:color w:val="auto"/>
          <w:sz w:val="16"/>
          <w:szCs w:val="16"/>
        </w:rPr>
        <w:t>Nat Rev Gastroenterol Hepatol</w:t>
      </w:r>
      <w:r w:rsidRPr="00FC0B9A">
        <w:rPr>
          <w:rFonts w:ascii="Arial" w:hAnsi="Arial" w:cs="Arial"/>
          <w:color w:val="auto"/>
          <w:sz w:val="16"/>
          <w:szCs w:val="16"/>
        </w:rPr>
        <w:t xml:space="preserve"> 2010; 7: 599-610.</w:t>
      </w:r>
    </w:p>
    <w:p w14:paraId="1BC9AB09"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FC0B9A">
        <w:rPr>
          <w:rFonts w:ascii="Arial" w:hAnsi="Arial" w:cs="Arial"/>
          <w:color w:val="auto"/>
          <w:sz w:val="16"/>
          <w:szCs w:val="16"/>
        </w:rPr>
        <w:tab/>
        <w:t xml:space="preserve">82 </w:t>
      </w:r>
      <w:r w:rsidRPr="00FC0B9A">
        <w:rPr>
          <w:rFonts w:ascii="Arial" w:hAnsi="Arial" w:cs="Arial"/>
          <w:color w:val="auto"/>
          <w:sz w:val="16"/>
          <w:szCs w:val="16"/>
        </w:rPr>
        <w:tab/>
        <w:t xml:space="preserve">Bager P, Befrits R, Wikman O, et al. </w:t>
      </w:r>
      <w:r w:rsidRPr="00A11550">
        <w:rPr>
          <w:rFonts w:ascii="Arial" w:hAnsi="Arial" w:cs="Arial"/>
          <w:color w:val="auto"/>
          <w:sz w:val="16"/>
          <w:szCs w:val="16"/>
          <w:lang w:val="en-GB"/>
        </w:rPr>
        <w:t>The prevalence of anemia and iron deficiency in IBD outpatients in Scandinavia.</w:t>
      </w:r>
      <w:r w:rsidRPr="00A11550">
        <w:rPr>
          <w:rFonts w:ascii="Arial" w:hAnsi="Arial" w:cs="Arial"/>
          <w:i/>
          <w:color w:val="auto"/>
          <w:sz w:val="16"/>
          <w:szCs w:val="16"/>
          <w:lang w:val="en-GB"/>
        </w:rPr>
        <w:t xml:space="preserve"> Scand J Gastroenterol</w:t>
      </w:r>
      <w:r w:rsidRPr="00A11550">
        <w:rPr>
          <w:rFonts w:ascii="Arial" w:hAnsi="Arial" w:cs="Arial"/>
          <w:color w:val="auto"/>
          <w:sz w:val="16"/>
          <w:szCs w:val="16"/>
          <w:lang w:val="en-GB"/>
        </w:rPr>
        <w:t xml:space="preserve"> 2011; 46: 304-9.</w:t>
      </w:r>
    </w:p>
    <w:p w14:paraId="22B33231"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83 </w:t>
      </w:r>
      <w:r w:rsidRPr="00A11550">
        <w:rPr>
          <w:rFonts w:ascii="Arial" w:hAnsi="Arial" w:cs="Arial"/>
          <w:color w:val="auto"/>
          <w:sz w:val="16"/>
          <w:szCs w:val="16"/>
          <w:lang w:val="en-GB"/>
        </w:rPr>
        <w:tab/>
        <w:t>Rejler M, Tholstrup J, Andersson-Gare B, Spangeus A. Low prevalence of anemia in inflammatory bowel disease: a population-based study in Sweden.</w:t>
      </w:r>
      <w:r w:rsidRPr="00A11550">
        <w:rPr>
          <w:rFonts w:ascii="Arial" w:hAnsi="Arial" w:cs="Arial"/>
          <w:i/>
          <w:color w:val="auto"/>
          <w:sz w:val="16"/>
          <w:szCs w:val="16"/>
          <w:lang w:val="en-GB"/>
        </w:rPr>
        <w:t xml:space="preserve"> Scand J Gastroenterol</w:t>
      </w:r>
      <w:r w:rsidRPr="00A11550">
        <w:rPr>
          <w:rFonts w:ascii="Arial" w:hAnsi="Arial" w:cs="Arial"/>
          <w:color w:val="auto"/>
          <w:sz w:val="16"/>
          <w:szCs w:val="16"/>
          <w:lang w:val="en-GB"/>
        </w:rPr>
        <w:t xml:space="preserve"> 2012; 47: 937-42.</w:t>
      </w:r>
    </w:p>
    <w:p w14:paraId="4F9944F0"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84 </w:t>
      </w:r>
      <w:r w:rsidRPr="00A11550">
        <w:rPr>
          <w:rFonts w:ascii="Arial" w:hAnsi="Arial" w:cs="Arial"/>
          <w:color w:val="auto"/>
          <w:sz w:val="16"/>
          <w:szCs w:val="16"/>
          <w:lang w:val="en-GB"/>
        </w:rPr>
        <w:tab/>
        <w:t>Borch-Iohnsen B, Hagve TA, Hauge A, Thorstensen K. [Regulation of the iron metabolism].</w:t>
      </w:r>
      <w:r w:rsidRPr="00A11550">
        <w:rPr>
          <w:rFonts w:ascii="Arial" w:hAnsi="Arial" w:cs="Arial"/>
          <w:i/>
          <w:color w:val="auto"/>
          <w:sz w:val="16"/>
          <w:szCs w:val="16"/>
          <w:lang w:val="en-GB"/>
        </w:rPr>
        <w:t xml:space="preserve"> Tidsskr Nor Laegeforen</w:t>
      </w:r>
      <w:r w:rsidRPr="00A11550">
        <w:rPr>
          <w:rFonts w:ascii="Arial" w:hAnsi="Arial" w:cs="Arial"/>
          <w:color w:val="auto"/>
          <w:sz w:val="16"/>
          <w:szCs w:val="16"/>
          <w:lang w:val="en-GB"/>
        </w:rPr>
        <w:t xml:space="preserve"> 2009; 129: 858-62.</w:t>
      </w:r>
    </w:p>
    <w:p w14:paraId="45F67B70"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85 </w:t>
      </w:r>
      <w:r w:rsidRPr="00A11550">
        <w:rPr>
          <w:rFonts w:ascii="Arial" w:hAnsi="Arial" w:cs="Arial"/>
          <w:color w:val="auto"/>
          <w:sz w:val="16"/>
          <w:szCs w:val="16"/>
          <w:lang w:val="en-GB"/>
        </w:rPr>
        <w:tab/>
        <w:t>Hoppe M, Hulthen L, Hallberg L. The validation of using serum iron increase to measure iron absorption in human subjects.</w:t>
      </w:r>
      <w:r w:rsidRPr="00A11550">
        <w:rPr>
          <w:rFonts w:ascii="Arial" w:hAnsi="Arial" w:cs="Arial"/>
          <w:i/>
          <w:color w:val="auto"/>
          <w:sz w:val="16"/>
          <w:szCs w:val="16"/>
          <w:lang w:val="en-GB"/>
        </w:rPr>
        <w:t xml:space="preserve"> Br J Nutr</w:t>
      </w:r>
      <w:r w:rsidRPr="00A11550">
        <w:rPr>
          <w:rFonts w:ascii="Arial" w:hAnsi="Arial" w:cs="Arial"/>
          <w:color w:val="auto"/>
          <w:sz w:val="16"/>
          <w:szCs w:val="16"/>
          <w:lang w:val="en-GB"/>
        </w:rPr>
        <w:t xml:space="preserve"> 2004; 92: 485-8.</w:t>
      </w:r>
    </w:p>
    <w:p w14:paraId="1BEA3FC5"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A11550">
        <w:rPr>
          <w:rFonts w:ascii="Arial" w:hAnsi="Arial" w:cs="Arial"/>
          <w:color w:val="auto"/>
          <w:sz w:val="16"/>
          <w:szCs w:val="16"/>
          <w:lang w:val="en-GB"/>
        </w:rPr>
        <w:tab/>
        <w:t xml:space="preserve">86 </w:t>
      </w:r>
      <w:r w:rsidRPr="00A11550">
        <w:rPr>
          <w:rFonts w:ascii="Arial" w:hAnsi="Arial" w:cs="Arial"/>
          <w:color w:val="auto"/>
          <w:sz w:val="16"/>
          <w:szCs w:val="16"/>
          <w:lang w:val="en-GB"/>
        </w:rPr>
        <w:tab/>
        <w:t>Joosten E, Vander EB, Billen J. Small-dose oral iron absorption test in anaemic and non-anaemic elderly hospitalized patients.</w:t>
      </w:r>
      <w:r w:rsidRPr="00A11550">
        <w:rPr>
          <w:rFonts w:ascii="Arial" w:hAnsi="Arial" w:cs="Arial"/>
          <w:i/>
          <w:color w:val="auto"/>
          <w:sz w:val="16"/>
          <w:szCs w:val="16"/>
          <w:lang w:val="en-GB"/>
        </w:rPr>
        <w:t xml:space="preserve"> </w:t>
      </w:r>
      <w:r w:rsidRPr="00FC0B9A">
        <w:rPr>
          <w:rFonts w:ascii="Arial" w:hAnsi="Arial" w:cs="Arial"/>
          <w:i/>
          <w:color w:val="auto"/>
          <w:sz w:val="16"/>
          <w:szCs w:val="16"/>
        </w:rPr>
        <w:t>Eur J Haematol</w:t>
      </w:r>
      <w:r w:rsidRPr="00FC0B9A">
        <w:rPr>
          <w:rFonts w:ascii="Arial" w:hAnsi="Arial" w:cs="Arial"/>
          <w:color w:val="auto"/>
          <w:sz w:val="16"/>
          <w:szCs w:val="16"/>
        </w:rPr>
        <w:t xml:space="preserve"> 1997; 58: 99-103.</w:t>
      </w:r>
    </w:p>
    <w:p w14:paraId="049D385E"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FC0B9A">
        <w:rPr>
          <w:rFonts w:ascii="Arial" w:hAnsi="Arial" w:cs="Arial"/>
          <w:color w:val="auto"/>
          <w:sz w:val="16"/>
          <w:szCs w:val="16"/>
        </w:rPr>
        <w:tab/>
        <w:t xml:space="preserve">87 </w:t>
      </w:r>
      <w:r w:rsidRPr="00FC0B9A">
        <w:rPr>
          <w:rFonts w:ascii="Arial" w:hAnsi="Arial" w:cs="Arial"/>
          <w:color w:val="auto"/>
          <w:sz w:val="16"/>
          <w:szCs w:val="16"/>
        </w:rPr>
        <w:tab/>
        <w:t xml:space="preserve">Jensen NM, Brandsborg M, Boesen AM, Yde H, Dahlerup JF. </w:t>
      </w:r>
      <w:r w:rsidRPr="00A11550">
        <w:rPr>
          <w:rFonts w:ascii="Arial" w:hAnsi="Arial" w:cs="Arial"/>
          <w:color w:val="auto"/>
          <w:sz w:val="16"/>
          <w:szCs w:val="16"/>
          <w:lang w:val="en-GB"/>
        </w:rPr>
        <w:t>Low-dose oral iron absorption test in anaemic patients with and without iron deficiency determined by bone marrow iron content.</w:t>
      </w:r>
      <w:r w:rsidRPr="00A11550">
        <w:rPr>
          <w:rFonts w:ascii="Arial" w:hAnsi="Arial" w:cs="Arial"/>
          <w:i/>
          <w:color w:val="auto"/>
          <w:sz w:val="16"/>
          <w:szCs w:val="16"/>
          <w:lang w:val="en-GB"/>
        </w:rPr>
        <w:t xml:space="preserve"> Eur J Haematol</w:t>
      </w:r>
      <w:r w:rsidRPr="00A11550">
        <w:rPr>
          <w:rFonts w:ascii="Arial" w:hAnsi="Arial" w:cs="Arial"/>
          <w:color w:val="auto"/>
          <w:sz w:val="16"/>
          <w:szCs w:val="16"/>
          <w:lang w:val="en-GB"/>
        </w:rPr>
        <w:t xml:space="preserve"> 1999; 63: 103-11.</w:t>
      </w:r>
    </w:p>
    <w:p w14:paraId="1E8832C9" w14:textId="77777777" w:rsidR="00771995" w:rsidRPr="00A11550" w:rsidRDefault="00771995" w:rsidP="00A11550">
      <w:pPr>
        <w:pStyle w:val="Body1"/>
        <w:tabs>
          <w:tab w:val="right" w:pos="540"/>
          <w:tab w:val="left" w:pos="720"/>
        </w:tabs>
        <w:spacing w:after="240"/>
        <w:ind w:left="720" w:hanging="720"/>
        <w:rPr>
          <w:rFonts w:ascii="Arial" w:hAnsi="Arial" w:cs="Arial"/>
          <w:color w:val="auto"/>
          <w:sz w:val="16"/>
          <w:szCs w:val="16"/>
          <w:lang w:val="en-GB"/>
        </w:rPr>
      </w:pPr>
      <w:r w:rsidRPr="00A11550">
        <w:rPr>
          <w:rFonts w:ascii="Arial" w:hAnsi="Arial" w:cs="Arial"/>
          <w:color w:val="auto"/>
          <w:sz w:val="16"/>
          <w:szCs w:val="16"/>
          <w:lang w:val="en-GB"/>
        </w:rPr>
        <w:tab/>
        <w:t xml:space="preserve">88 </w:t>
      </w:r>
      <w:r w:rsidRPr="00A11550">
        <w:rPr>
          <w:rFonts w:ascii="Arial" w:hAnsi="Arial" w:cs="Arial"/>
          <w:color w:val="auto"/>
          <w:sz w:val="16"/>
          <w:szCs w:val="16"/>
          <w:lang w:val="en-GB"/>
        </w:rPr>
        <w:tab/>
        <w:t>Cook JD. Diagnosis and management of iron-deficiency anaemia.</w:t>
      </w:r>
      <w:r w:rsidRPr="00A11550">
        <w:rPr>
          <w:rFonts w:ascii="Arial" w:hAnsi="Arial" w:cs="Arial"/>
          <w:i/>
          <w:color w:val="auto"/>
          <w:sz w:val="16"/>
          <w:szCs w:val="16"/>
          <w:lang w:val="en-GB"/>
        </w:rPr>
        <w:t xml:space="preserve"> Best Pract Res Clin Haematol</w:t>
      </w:r>
      <w:r w:rsidRPr="00A11550">
        <w:rPr>
          <w:rFonts w:ascii="Arial" w:hAnsi="Arial" w:cs="Arial"/>
          <w:color w:val="auto"/>
          <w:sz w:val="16"/>
          <w:szCs w:val="16"/>
          <w:lang w:val="en-GB"/>
        </w:rPr>
        <w:t xml:space="preserve"> 2005; 18: 319-32.</w:t>
      </w:r>
    </w:p>
    <w:p w14:paraId="6A110B2E" w14:textId="77777777" w:rsidR="00771995" w:rsidRPr="00FC0B9A" w:rsidRDefault="00771995" w:rsidP="00A11550">
      <w:pPr>
        <w:pStyle w:val="Body1"/>
        <w:tabs>
          <w:tab w:val="right" w:pos="540"/>
          <w:tab w:val="left" w:pos="720"/>
        </w:tabs>
        <w:spacing w:after="240"/>
        <w:ind w:left="720" w:hanging="720"/>
        <w:rPr>
          <w:rFonts w:ascii="Arial" w:hAnsi="Arial" w:cs="Arial"/>
          <w:color w:val="auto"/>
          <w:sz w:val="16"/>
          <w:szCs w:val="16"/>
        </w:rPr>
      </w:pPr>
      <w:r w:rsidRPr="00A11550">
        <w:rPr>
          <w:rFonts w:ascii="Arial" w:hAnsi="Arial" w:cs="Arial"/>
          <w:color w:val="auto"/>
          <w:sz w:val="16"/>
          <w:szCs w:val="16"/>
          <w:lang w:val="en-GB"/>
        </w:rPr>
        <w:tab/>
        <w:t xml:space="preserve">89 </w:t>
      </w:r>
      <w:r w:rsidRPr="00A11550">
        <w:rPr>
          <w:rFonts w:ascii="Arial" w:hAnsi="Arial" w:cs="Arial"/>
          <w:color w:val="auto"/>
          <w:sz w:val="16"/>
          <w:szCs w:val="16"/>
          <w:lang w:val="en-GB"/>
        </w:rPr>
        <w:tab/>
        <w:t>Alleyne M, Horne MK, Miller JL. Individualized treatment for iron-deficiency anemia in adults.</w:t>
      </w:r>
      <w:r w:rsidRPr="00A11550">
        <w:rPr>
          <w:rFonts w:ascii="Arial" w:hAnsi="Arial" w:cs="Arial"/>
          <w:i/>
          <w:color w:val="auto"/>
          <w:sz w:val="16"/>
          <w:szCs w:val="16"/>
          <w:lang w:val="en-GB"/>
        </w:rPr>
        <w:t xml:space="preserve"> </w:t>
      </w:r>
      <w:r w:rsidRPr="00FC0B9A">
        <w:rPr>
          <w:rFonts w:ascii="Arial" w:hAnsi="Arial" w:cs="Arial"/>
          <w:i/>
          <w:color w:val="auto"/>
          <w:sz w:val="16"/>
          <w:szCs w:val="16"/>
        </w:rPr>
        <w:t>Am J Med</w:t>
      </w:r>
      <w:r w:rsidRPr="00FC0B9A">
        <w:rPr>
          <w:rFonts w:ascii="Arial" w:hAnsi="Arial" w:cs="Arial"/>
          <w:color w:val="auto"/>
          <w:sz w:val="16"/>
          <w:szCs w:val="16"/>
        </w:rPr>
        <w:t xml:space="preserve"> 2008; 121: 943-8.</w:t>
      </w:r>
    </w:p>
    <w:p w14:paraId="2AE6CC76" w14:textId="77777777" w:rsidR="00771995" w:rsidRPr="00FC0B9A" w:rsidRDefault="00771995" w:rsidP="00A11550">
      <w:pPr>
        <w:pStyle w:val="Body1"/>
        <w:tabs>
          <w:tab w:val="right" w:pos="540"/>
          <w:tab w:val="left" w:pos="720"/>
        </w:tabs>
        <w:ind w:left="720" w:hanging="720"/>
        <w:rPr>
          <w:rFonts w:ascii="Arial" w:hAnsi="Arial" w:cs="Arial"/>
          <w:color w:val="auto"/>
          <w:sz w:val="16"/>
          <w:szCs w:val="16"/>
        </w:rPr>
      </w:pPr>
    </w:p>
    <w:p w14:paraId="733EA228" w14:textId="77777777" w:rsidR="00771995" w:rsidRPr="00FC0B9A" w:rsidRDefault="00771995" w:rsidP="00A11550">
      <w:pPr>
        <w:pStyle w:val="Body1"/>
        <w:tabs>
          <w:tab w:val="right" w:pos="540"/>
          <w:tab w:val="left" w:pos="720"/>
        </w:tabs>
        <w:ind w:left="720" w:hanging="720"/>
        <w:rPr>
          <w:rFonts w:ascii="Arial" w:hAnsi="Arial" w:cs="Arial"/>
          <w:color w:val="auto"/>
          <w:sz w:val="16"/>
          <w:szCs w:val="16"/>
        </w:rPr>
      </w:pPr>
    </w:p>
    <w:p w14:paraId="44DFC9D3" w14:textId="77777777" w:rsidR="00771995" w:rsidRPr="00FC0B9A" w:rsidRDefault="00771995" w:rsidP="00A11550">
      <w:pPr>
        <w:pStyle w:val="Body1"/>
        <w:tabs>
          <w:tab w:val="right" w:pos="540"/>
          <w:tab w:val="left" w:pos="720"/>
        </w:tabs>
        <w:ind w:left="720" w:hanging="720"/>
        <w:rPr>
          <w:rFonts w:ascii="Arial" w:hAnsi="Arial" w:cs="Arial"/>
          <w:color w:val="auto"/>
          <w:sz w:val="16"/>
          <w:szCs w:val="16"/>
        </w:rPr>
      </w:pPr>
    </w:p>
    <w:p w14:paraId="584E6FB4" w14:textId="77777777" w:rsidR="00771995" w:rsidRPr="00FC0B9A" w:rsidRDefault="00771995" w:rsidP="00A11550">
      <w:pPr>
        <w:pStyle w:val="Body1"/>
        <w:tabs>
          <w:tab w:val="right" w:pos="540"/>
          <w:tab w:val="left" w:pos="720"/>
        </w:tabs>
        <w:ind w:left="720" w:hanging="720"/>
        <w:rPr>
          <w:rFonts w:ascii="Arial" w:hAnsi="Arial" w:cs="Arial"/>
          <w:color w:val="auto"/>
          <w:sz w:val="16"/>
          <w:szCs w:val="16"/>
        </w:rPr>
      </w:pPr>
    </w:p>
    <w:p w14:paraId="5420343E" w14:textId="77777777" w:rsidR="00771995" w:rsidRPr="00FC0B9A" w:rsidRDefault="00771995" w:rsidP="00A11550">
      <w:pPr>
        <w:pStyle w:val="Body1"/>
        <w:tabs>
          <w:tab w:val="right" w:pos="540"/>
          <w:tab w:val="left" w:pos="720"/>
        </w:tabs>
        <w:ind w:left="720" w:hanging="720"/>
        <w:rPr>
          <w:rFonts w:ascii="Arial" w:hAnsi="Arial" w:cs="Arial"/>
          <w:color w:val="auto"/>
          <w:sz w:val="16"/>
          <w:szCs w:val="16"/>
        </w:rPr>
      </w:pPr>
    </w:p>
    <w:p w14:paraId="7280FEEB" w14:textId="77777777" w:rsidR="00771995" w:rsidRPr="00FC0B9A" w:rsidRDefault="00771995" w:rsidP="00A11550">
      <w:pPr>
        <w:pStyle w:val="Body1"/>
        <w:tabs>
          <w:tab w:val="right" w:pos="540"/>
          <w:tab w:val="left" w:pos="720"/>
        </w:tabs>
        <w:ind w:left="720" w:hanging="720"/>
        <w:rPr>
          <w:color w:val="auto"/>
          <w:sz w:val="16"/>
          <w:szCs w:val="16"/>
        </w:rPr>
      </w:pPr>
      <w:r>
        <w:rPr>
          <w:color w:val="auto"/>
          <w:sz w:val="16"/>
          <w:szCs w:val="16"/>
          <w:lang w:val="en-GB"/>
        </w:rPr>
        <w:fldChar w:fldCharType="end"/>
      </w:r>
    </w:p>
    <w:p w14:paraId="59C079C0" w14:textId="77777777" w:rsidR="00771995" w:rsidRPr="00FC3BED" w:rsidRDefault="00771995" w:rsidP="00D33CFA">
      <w:pPr>
        <w:pStyle w:val="Body1"/>
        <w:tabs>
          <w:tab w:val="right" w:pos="540"/>
          <w:tab w:val="left" w:pos="720"/>
        </w:tabs>
        <w:ind w:left="720" w:hanging="720"/>
        <w:rPr>
          <w:color w:val="auto"/>
          <w:sz w:val="16"/>
          <w:szCs w:val="16"/>
        </w:rPr>
      </w:pPr>
    </w:p>
    <w:p w14:paraId="480BA8AB" w14:textId="77777777" w:rsidR="00771995" w:rsidRPr="00FC3BED" w:rsidRDefault="00771995" w:rsidP="00720D74">
      <w:pPr>
        <w:pStyle w:val="Body1"/>
        <w:keepNext/>
        <w:shd w:val="clear" w:color="auto" w:fill="D9D9D9"/>
        <w:tabs>
          <w:tab w:val="left" w:pos="3960"/>
          <w:tab w:val="left" w:pos="8385"/>
        </w:tabs>
        <w:rPr>
          <w:rFonts w:ascii="Arial" w:hAnsi="Arial"/>
          <w:b/>
          <w:sz w:val="20"/>
        </w:rPr>
      </w:pPr>
      <w:r w:rsidRPr="00FC3BED">
        <w:rPr>
          <w:rFonts w:ascii="Arial" w:hAnsi="Arial Unicode MS"/>
          <w:b/>
          <w:sz w:val="20"/>
        </w:rPr>
        <w:lastRenderedPageBreak/>
        <w:t>Appendiks:</w:t>
      </w:r>
    </w:p>
    <w:p w14:paraId="025293DF" w14:textId="77777777" w:rsidR="00771995" w:rsidRPr="00FC3BED" w:rsidRDefault="00771995" w:rsidP="00720D74">
      <w:pPr>
        <w:pStyle w:val="Body1"/>
        <w:tabs>
          <w:tab w:val="left" w:pos="2880"/>
          <w:tab w:val="left" w:pos="4500"/>
          <w:tab w:val="left" w:pos="4536"/>
        </w:tabs>
        <w:rPr>
          <w:rFonts w:ascii="Arial" w:hAnsi="Arial" w:cs="Arial"/>
          <w:b/>
          <w:i/>
          <w:color w:val="auto"/>
          <w:sz w:val="20"/>
          <w:u w:val="single"/>
          <w:lang w:eastAsia="en-US"/>
        </w:rPr>
      </w:pPr>
    </w:p>
    <w:p w14:paraId="34FF8D22" w14:textId="77777777" w:rsidR="00771995" w:rsidRPr="00FC3BED" w:rsidRDefault="00771995" w:rsidP="001F2051">
      <w:pPr>
        <w:pStyle w:val="Body1"/>
        <w:tabs>
          <w:tab w:val="left" w:pos="2880"/>
          <w:tab w:val="left" w:pos="4500"/>
          <w:tab w:val="left" w:pos="4536"/>
        </w:tabs>
        <w:rPr>
          <w:rFonts w:ascii="Arial" w:hAnsi="Arial" w:cs="Arial"/>
          <w:b/>
          <w:sz w:val="20"/>
        </w:rPr>
      </w:pPr>
      <w:r w:rsidRPr="00FC3BED">
        <w:rPr>
          <w:rFonts w:ascii="Arial" w:hAnsi="Arial" w:cs="Arial"/>
          <w:b/>
          <w:sz w:val="20"/>
        </w:rPr>
        <w:t>Kronisk inflammatorisk tarmsygdom (IBD)</w:t>
      </w:r>
    </w:p>
    <w:p w14:paraId="4AD610E5" w14:textId="77777777" w:rsidR="00771995" w:rsidRPr="00FC3BED" w:rsidRDefault="00771995" w:rsidP="001F2051">
      <w:pPr>
        <w:rPr>
          <w:rFonts w:ascii="Arial" w:hAnsi="Arial" w:cs="Arial"/>
          <w:sz w:val="20"/>
          <w:szCs w:val="20"/>
          <w:lang w:val="da-DK"/>
        </w:rPr>
      </w:pPr>
      <w:r w:rsidRPr="00FC3BED">
        <w:rPr>
          <w:rFonts w:ascii="Arial" w:hAnsi="Arial" w:cs="Arial"/>
          <w:sz w:val="20"/>
          <w:szCs w:val="20"/>
          <w:lang w:val="da-DK"/>
        </w:rPr>
        <w:t>Anæmi er den hyppigste extraintestinale komplikation til kronisk inflammatorisk tarmsygdom (Crohn´s sygdom CD, colitis</w:t>
      </w:r>
      <w:r>
        <w:rPr>
          <w:rFonts w:ascii="Arial" w:hAnsi="Arial" w:cs="Arial"/>
          <w:sz w:val="20"/>
          <w:szCs w:val="20"/>
          <w:lang w:val="da-DK"/>
        </w:rPr>
        <w:t xml:space="preserve"> </w:t>
      </w:r>
      <w:r w:rsidRPr="00FC3BED">
        <w:rPr>
          <w:rFonts w:ascii="Arial" w:hAnsi="Arial" w:cs="Arial"/>
          <w:sz w:val="20"/>
          <w:szCs w:val="20"/>
          <w:lang w:val="da-DK"/>
        </w:rPr>
        <w:t xml:space="preserve">ulcerosa UC) pga inflammation med manglende jernabsorption og nedsat jernfrigørelse fra jerndepoter samt eventuelt blodtab fra tarmen. Anæmi ved IBD skyldes relativt sjældent cobalamin/folat mangel eller bivirkning til immunosuppresiv behandling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&lt;Refman&gt;&lt;Cite&gt;&lt;Author&gt;Gasche&lt;/Author&gt;&lt;Year&gt;2007&lt;/Year&gt;&lt;RecNum&gt;322&lt;/RecNum&gt;&lt;IDText&gt;Guidelines on the diagnosis and management of iron deficiency and anemia in inflammatory bowel diseases&lt;/IDText&gt;&lt;MDL Ref_Type="Journal"&gt;&lt;Ref_Type&gt;Journal&lt;/Ref_Type&gt;&lt;Ref_ID&gt;322&lt;/Ref_ID&gt;&lt;Title_Primary&gt;Guidelines on the diagnosis and management of iron deficiency and anemia in inflammatory bowel diseases&lt;/Title_Primary&gt;&lt;Authors_Primary&gt;Gasche,C.&lt;/Authors_Primary&gt;&lt;Authors_Primary&gt;Berstad,A.&lt;/Authors_Primary&gt;&lt;Authors_Primary&gt;Befrits,R.&lt;/Authors_Primary&gt;&lt;Authors_Primary&gt;Beglinger,C.&lt;/Authors_Primary&gt;&lt;Authors_Primary&gt;Dignass,A.&lt;/Authors_Primary&gt;&lt;Authors_Primary&gt;Erichsen,K.&lt;/Authors_Primary&gt;&lt;Authors_Primary&gt;Gomollon,F.&lt;/Authors_Primary&gt;&lt;Authors_Primary&gt;Hjortswang,H.&lt;/Authors_Primary&gt;&lt;Authors_Primary&gt;Koutroubakis,I.&lt;/Authors_Primary&gt;&lt;Authors_Primary&gt;Kulnigg,S.&lt;/Authors_Primary&gt;&lt;Authors_Primary&gt;Oldenburg,B.&lt;/Authors_Primary&gt;&lt;Authors_Primary&gt;Rampton,D.&lt;/Authors_Primary&gt;&lt;Authors_Primary&gt;Schroeder,O.&lt;/Authors_Primary&gt;&lt;Authors_Primary&gt;Stein,J.&lt;/Authors_Primary&gt;&lt;Authors_Primary&gt;Travis,S.&lt;/Authors_Primary&gt;&lt;Authors_Primary&gt;Van Assche,G.&lt;/Authors_Primary&gt;&lt;Date_Primary&gt;2007/12&lt;/Date_Primary&gt;&lt;Keywords&gt;Anemia&lt;/Keywords&gt;&lt;Keywords&gt;Blood Transfusion&lt;/Keywords&gt;&lt;Keywords&gt;complications&lt;/Keywords&gt;&lt;Keywords&gt;deficiency&lt;/Keywords&gt;&lt;Keywords&gt;diagnosis&lt;/Keywords&gt;&lt;Keywords&gt;Female&lt;/Keywords&gt;&lt;Keywords&gt;Guidelines&lt;/Keywords&gt;&lt;Keywords&gt;Hematinics&lt;/Keywords&gt;&lt;Keywords&gt;Hospitalization&lt;/Keywords&gt;&lt;Keywords&gt;Humans&lt;/Keywords&gt;&lt;Keywords&gt;Inflammatory Bowel Diseases&lt;/Keywords&gt;&lt;Keywords&gt;Iron&lt;/Keywords&gt;&lt;Keywords&gt;Male&lt;/Keywords&gt;&lt;Keywords&gt;therapeutic use&lt;/Keywords&gt;&lt;Keywords&gt;therapy&lt;/Keywords&gt;&lt;Keywords&gt;Vitamins&lt;/Keywords&gt;&lt;Reprint&gt;Not in File&lt;/Reprint&gt;&lt;Start_Page&gt;1545&lt;/Start_Page&gt;&lt;End_Page&gt;1553&lt;/End_Page&gt;&lt;Periodical&gt;Inflamm.Bowel.Dis.&lt;/Periodical&gt;&lt;Volume&gt;13&lt;/Volume&gt;&lt;Issue&gt;12&lt;/Issue&gt;&lt;Address&gt;Division of Gastroenterology and Hepatology, Medical University of Vienna, Austria. christoph.gasche@meduniwien.ac.at&lt;/Address&gt;&lt;Web_URL&gt;PM:17985376&lt;/Web_URL&gt;&lt;ZZ_JournalStdAbbrev&gt;&lt;f name="System"&gt;Inflamm.Bowel.Dis.&lt;/f&gt;&lt;/ZZ_JournalStdAbbrev&gt;&lt;ZZ_WorkformID&gt;1&lt;/ZZ_WorkformID&gt;&lt;/MDL&gt;&lt;/Cite&gt;&lt;Cite&gt;&lt;Author&gt;Stein&lt;/Author&gt;&lt;Year&gt;2010&lt;/Year&gt;&lt;RecNum&gt;323&lt;/RecNum&gt;&lt;IDText&gt;Diagnosis and management of iron deficiency anemia in patients with IBD&lt;/IDText&gt;&lt;MDL Ref_Type="Journal"&gt;&lt;Ref_Type&gt;Journal&lt;/Ref_Type&gt;&lt;Ref_ID&gt;323&lt;/Ref_ID&gt;&lt;Title_Primary&gt;Diagnosis and management of iron deficiency anemia in patients with IBD&lt;/Title_Primary&gt;&lt;Authors_Primary&gt;Stein,J.&lt;/Authors_Primary&gt;&lt;Authors_Primary&gt;Hartmann,F.&lt;/Authors_Primary&gt;&lt;Authors_Primary&gt;Dignass,A.U.&lt;/Authors_Primary&gt;&lt;Date_Primary&gt;2010/11&lt;/Date_Primary&gt;&lt;Keywords&gt;adverse effects&lt;/Keywords&gt;&lt;Keywords&gt;Anemia&lt;/Keywords&gt;&lt;Keywords&gt;Anemia,Iron-Deficiency&lt;/Keywords&gt;&lt;Keywords&gt;blood&lt;/Keywords&gt;&lt;Keywords&gt;deficiency&lt;/Keywords&gt;&lt;Keywords&gt;diagnosis&lt;/Keywords&gt;&lt;Keywords&gt;drug therapy&lt;/Keywords&gt;&lt;Keywords&gt;epidemiology&lt;/Keywords&gt;&lt;Keywords&gt;Germany&lt;/Keywords&gt;&lt;Keywords&gt;Guidelines&lt;/Keywords&gt;&lt;Keywords&gt;Homeostasis&lt;/Keywords&gt;&lt;Keywords&gt;Hospitalization&lt;/Keywords&gt;&lt;Keywords&gt;Humans&lt;/Keywords&gt;&lt;Keywords&gt;Inflammation&lt;/Keywords&gt;&lt;Keywords&gt;Inflammatory Bowel Diseases&lt;/Keywords&gt;&lt;Keywords&gt;Iron&lt;/Keywords&gt;&lt;Keywords&gt;metabolism&lt;/Keywords&gt;&lt;Keywords&gt;Nutrition&lt;/Keywords&gt;&lt;Keywords&gt;Prevalence&lt;/Keywords&gt;&lt;Keywords&gt;Quality of Life&lt;/Keywords&gt;&lt;Keywords&gt;therapeutic use&lt;/Keywords&gt;&lt;Reprint&gt;Not in File&lt;/Reprint&gt;&lt;Start_Page&gt;599&lt;/Start_Page&gt;&lt;End_Page&gt;610&lt;/End_Page&gt;&lt;Periodical&gt;Nat.Rev.Gastroenterol.Hepatol.&lt;/Periodical&gt;&lt;Volume&gt;7&lt;/Volume&gt;&lt;Issue&gt;11&lt;/Issue&gt;&lt;Address&gt;Gastroenterology and Clinical Nutrition, St Elisabeth Hospital, Katharina Kasper Clinics, Teaching Hospital of the Goethe University Frankfurt, Ginnheimer Street 3, D-60487 Frankfurt, Germany. j.stein@em.uni-frankfurt.de&lt;/Address&gt;&lt;Web_URL&gt;PM:20924367&lt;/Web_URL&gt;&lt;ZZ_JournalStdAbbrev&gt;&lt;f name="System"&gt;Nat.Rev.Gastroenterol.Hepatol.&lt;/f&gt;&lt;/ZZ_JournalStdAbbrev&gt;&lt;ZZ_WorkformID&gt;1&lt;/ZZ_WorkformID&gt;&lt;/MDL&gt;&lt;/Cite&gt;&lt;/Refman&gt;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80, 81</w:t>
      </w:r>
      <w:r>
        <w:rPr>
          <w:rFonts w:ascii="Arial" w:hAnsi="Arial" w:cs="Arial"/>
          <w:sz w:val="20"/>
          <w:szCs w:val="20"/>
          <w:lang w:val="da-DK"/>
        </w:rPr>
        <w:fldChar w:fldCharType="end"/>
      </w:r>
      <w:r w:rsidRPr="00FC3BED">
        <w:rPr>
          <w:rFonts w:ascii="Arial" w:hAnsi="Arial" w:cs="Arial"/>
          <w:sz w:val="20"/>
          <w:szCs w:val="20"/>
          <w:lang w:val="da-DK"/>
        </w:rPr>
        <w:t xml:space="preserve">. </w:t>
      </w:r>
    </w:p>
    <w:p w14:paraId="1152ECDF" w14:textId="77777777" w:rsidR="00771995" w:rsidRDefault="00771995" w:rsidP="001F2051">
      <w:pPr>
        <w:rPr>
          <w:rFonts w:ascii="Arial" w:hAnsi="Arial" w:cs="Arial"/>
          <w:sz w:val="20"/>
          <w:szCs w:val="20"/>
          <w:lang w:val="da-DK"/>
        </w:rPr>
      </w:pPr>
      <w:r w:rsidRPr="00FC3BED">
        <w:rPr>
          <w:rFonts w:ascii="Arial" w:hAnsi="Arial" w:cs="Arial"/>
          <w:sz w:val="20"/>
          <w:szCs w:val="20"/>
          <w:lang w:val="da-DK"/>
        </w:rPr>
        <w:t xml:space="preserve">I en konsekutiv opgørelse af skandinaviske ambulante IBD patienter fandtes </w:t>
      </w:r>
      <w:r w:rsidR="00F54D82">
        <w:rPr>
          <w:rFonts w:ascii="Arial" w:hAnsi="Arial" w:cs="Arial"/>
          <w:sz w:val="20"/>
          <w:szCs w:val="20"/>
          <w:lang w:val="da-DK"/>
        </w:rPr>
        <w:t>19</w:t>
      </w:r>
      <w:r w:rsidRPr="00FC3BED">
        <w:rPr>
          <w:rFonts w:ascii="Arial" w:hAnsi="Arial" w:cs="Arial"/>
          <w:sz w:val="20"/>
          <w:szCs w:val="20"/>
          <w:lang w:val="da-DK"/>
        </w:rPr>
        <w:t xml:space="preserve">% (23% CD, 14% UC) at have anæmi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&lt;Refman&gt;&lt;Cite&gt;&lt;Author&gt;Bager&lt;/Author&gt;&lt;Year&gt;2011&lt;/Year&gt;&lt;RecNum&gt;324&lt;/RecNum&gt;&lt;IDText&gt;The prevalence of anemia and iron deficiency in IBD outpatients in Scandinavia&lt;/IDText&gt;&lt;MDL Ref_Type="Journal"&gt;&lt;Ref_Type&gt;Journal&lt;/Ref_Type&gt;&lt;Ref_ID&gt;324&lt;/Ref_ID&gt;&lt;Title_Primary&gt;The prevalence of anemia and iron deficiency in IBD outpatients in Scandinavia&lt;/Title_Primary&gt;&lt;Authors_Primary&gt;Bager,P.&lt;/Authors_Primary&gt;&lt;Authors_Primary&gt;Befrits,R.&lt;/Authors_Primary&gt;&lt;Authors_Primary&gt;Wikman,O.&lt;/Authors_Primary&gt;&lt;Authors_Primary&gt;Lindgren,S.&lt;/Authors_Primary&gt;&lt;Authors_Primary&gt;Moum,B.&lt;/Authors_Primary&gt;&lt;Authors_Primary&gt;Hjortswang,H.&lt;/Authors_Primary&gt;&lt;Authors_Primary&gt;Dahlerup,J.F.&lt;/Authors_Primary&gt;&lt;Date_Primary&gt;2011/3&lt;/Date_Primary&gt;&lt;Keywords&gt;Adult&lt;/Keywords&gt;&lt;Keywords&gt;analysis&lt;/Keywords&gt;&lt;Keywords&gt;Anemia&lt;/Keywords&gt;&lt;Keywords&gt;Anemia,Iron-Deficiency&lt;/Keywords&gt;&lt;Keywords&gt;blood&lt;/Keywords&gt;&lt;Keywords&gt;C-Reactive Protein&lt;/Keywords&gt;&lt;Keywords&gt;Chronic Disease&lt;/Keywords&gt;&lt;Keywords&gt;Colitis&lt;/Keywords&gt;&lt;Keywords&gt;Colitis,Ulcerative&lt;/Keywords&gt;&lt;Keywords&gt;Crohn Disease&lt;/Keywords&gt;&lt;Keywords&gt;Cross-Sectional Studies&lt;/Keywords&gt;&lt;Keywords&gt;deficiency&lt;/Keywords&gt;&lt;Keywords&gt;Denmark&lt;/Keywords&gt;&lt;Keywords&gt;epidemiology&lt;/Keywords&gt;&lt;Keywords&gt;etiology&lt;/Keywords&gt;&lt;Keywords&gt;Female&lt;/Keywords&gt;&lt;Keywords&gt;Ferritins&lt;/Keywords&gt;&lt;Keywords&gt;Folic Acid&lt;/Keywords&gt;&lt;Keywords&gt;Hemoglobins&lt;/Keywords&gt;&lt;Keywords&gt;Humans&lt;/Keywords&gt;&lt;Keywords&gt;Inflammatory Bowel Diseases&lt;/Keywords&gt;&lt;Keywords&gt;Iron&lt;/Keywords&gt;&lt;Keywords&gt;Male&lt;/Keywords&gt;&lt;Keywords&gt;methods&lt;/Keywords&gt;&lt;Keywords&gt;Middle Aged&lt;/Keywords&gt;&lt;Keywords&gt;Norway&lt;/Keywords&gt;&lt;Keywords&gt;Outpatients&lt;/Keywords&gt;&lt;Keywords&gt;physiopathology&lt;/Keywords&gt;&lt;Keywords&gt;Prevalence&lt;/Keywords&gt;&lt;Keywords&gt;Research&lt;/Keywords&gt;&lt;Keywords&gt;Scandinavia&lt;/Keywords&gt;&lt;Keywords&gt;Severity of Illness Index&lt;/Keywords&gt;&lt;Keywords&gt;Sweden&lt;/Keywords&gt;&lt;Keywords&gt;Transferrin&lt;/Keywords&gt;&lt;Keywords&gt;Vitamin B 12&lt;/Keywords&gt;&lt;Reprint&gt;Not in File&lt;/Reprint&gt;&lt;Start_Page&gt;304&lt;/Start_Page&gt;&lt;End_Page&gt;309&lt;/End_Page&gt;&lt;Periodical&gt;Scand.J.Gastroenterol.&lt;/Periodical&gt;&lt;Volume&gt;46&lt;/Volume&gt;&lt;Issue&gt;3&lt;/Issue&gt;&lt;Address&gt;Department of Medicine V (Hepatology and Gastroenterology), Aarhus University Hospital, Denmark&lt;/Address&gt;&lt;Web_URL&gt;PM:21073374&lt;/Web_URL&gt;&lt;ZZ_JournalStdAbbrev&gt;&lt;f name="System"&gt;Scand.J.Gastroenterol.&lt;/f&gt;&lt;/ZZ_JournalStdAbbrev&gt;&lt;ZZ_WorkformID&gt;1&lt;/ZZ_WorkformID&gt;&lt;/MDL&gt;&lt;/Cite&gt;&lt;/Refman&gt;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82</w:t>
      </w:r>
      <w:r>
        <w:rPr>
          <w:rFonts w:ascii="Arial" w:hAnsi="Arial" w:cs="Arial"/>
          <w:sz w:val="20"/>
          <w:szCs w:val="20"/>
          <w:lang w:val="da-DK"/>
        </w:rPr>
        <w:fldChar w:fldCharType="end"/>
      </w:r>
      <w:r w:rsidRPr="00FC3BED">
        <w:rPr>
          <w:rFonts w:ascii="Arial" w:hAnsi="Arial" w:cs="Arial"/>
          <w:sz w:val="20"/>
          <w:szCs w:val="20"/>
          <w:lang w:val="da-DK"/>
        </w:rPr>
        <w:t xml:space="preserve"> hvoraf</w:t>
      </w:r>
      <w:r w:rsidR="00F54D82">
        <w:rPr>
          <w:rFonts w:ascii="Arial" w:hAnsi="Arial" w:cs="Arial"/>
          <w:sz w:val="20"/>
          <w:szCs w:val="20"/>
          <w:lang w:val="da-DK"/>
        </w:rPr>
        <w:t xml:space="preserve"> ca.</w:t>
      </w:r>
      <w:r w:rsidRPr="00FC3BED">
        <w:rPr>
          <w:rFonts w:ascii="Arial" w:hAnsi="Arial" w:cs="Arial"/>
          <w:sz w:val="20"/>
          <w:szCs w:val="20"/>
          <w:lang w:val="da-DK"/>
        </w:rPr>
        <w:t xml:space="preserve"> 90% havde enten ren jernmangelanæmi (20%) eller kombineret inflammatorisk anæmi og jernmangelanæmi (68%). </w:t>
      </w:r>
      <w:r w:rsidRPr="007E2DF3">
        <w:rPr>
          <w:rFonts w:ascii="Arial" w:hAnsi="Arial" w:cs="Arial"/>
          <w:sz w:val="20"/>
          <w:szCs w:val="20"/>
          <w:lang w:val="da-DK"/>
        </w:rPr>
        <w:t xml:space="preserve">En lavere anæmi hyppighed på 6% (9% CD, 5% UC) er fundet i en </w:t>
      </w:r>
      <w:r>
        <w:rPr>
          <w:rFonts w:ascii="Arial" w:hAnsi="Arial" w:cs="Arial"/>
          <w:sz w:val="20"/>
          <w:szCs w:val="20"/>
          <w:lang w:val="da-DK"/>
        </w:rPr>
        <w:t xml:space="preserve">svensk </w:t>
      </w:r>
      <w:r w:rsidRPr="007E2DF3">
        <w:rPr>
          <w:rFonts w:ascii="Arial" w:hAnsi="Arial" w:cs="Arial"/>
          <w:sz w:val="20"/>
          <w:szCs w:val="20"/>
          <w:lang w:val="da-DK"/>
        </w:rPr>
        <w:t xml:space="preserve">IBD populationsopgørelse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&lt;Refman&gt;&lt;Cite&gt;&lt;Author&gt;Rejler&lt;/Author&gt;&lt;Year&gt;2012&lt;/Year&gt;&lt;RecNum&gt;325&lt;/RecNum&gt;&lt;IDText&gt;Low prevalence of anemia in inflammatory bowel disease: a population-based study in Sweden&lt;/IDText&gt;&lt;MDL Ref_Type="Journal"&gt;&lt;Ref_Type&gt;Journal&lt;/Ref_Type&gt;&lt;Ref_ID&gt;325&lt;/Ref_ID&gt;&lt;Title_Primary&gt;Low prevalence of anemia in inflammatory bowel disease: a population-based study in Sweden&lt;/Title_Primary&gt;&lt;Authors_Primary&gt;Rejler,M.&lt;/Authors_Primary&gt;&lt;Authors_Primary&gt;Tholstrup,J.&lt;/Authors_Primary&gt;&lt;Authors_Primary&gt;Andersson-Gare,B.&lt;/Authors_Primary&gt;&lt;Authors_Primary&gt;Spangeus,A.&lt;/Authors_Primary&gt;&lt;Date_Primary&gt;2012/9&lt;/Date_Primary&gt;&lt;Keywords&gt;Adolescent&lt;/Keywords&gt;&lt;Keywords&gt;Adult&lt;/Keywords&gt;&lt;Keywords&gt;Aged&lt;/Keywords&gt;&lt;Keywords&gt;Aged,80 and over&lt;/Keywords&gt;&lt;Keywords&gt;Ambulatory Care&lt;/Keywords&gt;&lt;Keywords&gt;Analysis of Variance&lt;/Keywords&gt;&lt;Keywords&gt;Anemia&lt;/Keywords&gt;&lt;Keywords&gt;antagonists &amp;amp; inhibitors&lt;/Keywords&gt;&lt;Keywords&gt;Colitis&lt;/Keywords&gt;&lt;Keywords&gt;Colitis,Ulcerative&lt;/Keywords&gt;&lt;Keywords&gt;Crohn Disease&lt;/Keywords&gt;&lt;Keywords&gt;drug therapy&lt;/Keywords&gt;&lt;Keywords&gt;epidemiology&lt;/Keywords&gt;&lt;Keywords&gt;Female&lt;/Keywords&gt;&lt;Keywords&gt;Follow-Up Studies&lt;/Keywords&gt;&lt;Keywords&gt;Hospitalization&lt;/Keywords&gt;&lt;Keywords&gt;Humans&lt;/Keywords&gt;&lt;Keywords&gt;Male&lt;/Keywords&gt;&lt;Keywords&gt;methods&lt;/Keywords&gt;&lt;Keywords&gt;Middle Aged&lt;/Keywords&gt;&lt;Keywords&gt;Prevalence&lt;/Keywords&gt;&lt;Keywords&gt;Quality of Life&lt;/Keywords&gt;&lt;Keywords&gt;Questionnaires&lt;/Keywords&gt;&lt;Keywords&gt;Research&lt;/Keywords&gt;&lt;Keywords&gt;Retrospective Studies&lt;/Keywords&gt;&lt;Keywords&gt;Severity of Illness Index&lt;/Keywords&gt;&lt;Keywords&gt;statistics &amp;amp; numerical data&lt;/Keywords&gt;&lt;Keywords&gt;Sweden&lt;/Keywords&gt;&lt;Keywords&gt;Tumor Necrosis Factor-alpha&lt;/Keywords&gt;&lt;Keywords&gt;Young Adult&lt;/Keywords&gt;&lt;Reprint&gt;Not in File&lt;/Reprint&gt;&lt;Start_Page&gt;937&lt;/Start_Page&gt;&lt;End_Page&gt;942&lt;/End_Page&gt;&lt;Periodical&gt;Scand.J.Gastroenterol.&lt;/Periodical&gt;&lt;Volume&gt;47&lt;/Volume&gt;&lt;Issue&gt;8-9&lt;/Issue&gt;&lt;Address&gt;Unit of Gastroenterology, Department of Medicine, Highland Hospital in Eksjo, Eksjo, Sweden. martin.rejler@lj.se&lt;/Address&gt;&lt;Web_URL&gt;PM:22571405&lt;/Web_URL&gt;&lt;ZZ_JournalStdAbbrev&gt;&lt;f name="System"&gt;Scand.J.Gastroenterol.&lt;/f&gt;&lt;/ZZ_JournalStdAbbrev&gt;&lt;ZZ_WorkformID&gt;1&lt;/ZZ_WorkformID&gt;&lt;/MDL&gt;&lt;/Cite&gt;&lt;/Refman&gt;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83</w:t>
      </w:r>
      <w:r>
        <w:rPr>
          <w:rFonts w:ascii="Arial" w:hAnsi="Arial" w:cs="Arial"/>
          <w:sz w:val="20"/>
          <w:szCs w:val="20"/>
          <w:lang w:val="da-DK"/>
        </w:rPr>
        <w:fldChar w:fldCharType="end"/>
      </w:r>
      <w:r w:rsidRPr="007E2DF3">
        <w:rPr>
          <w:rFonts w:ascii="Arial" w:hAnsi="Arial" w:cs="Arial"/>
          <w:sz w:val="20"/>
          <w:szCs w:val="20"/>
          <w:lang w:val="da-DK"/>
        </w:rPr>
        <w:t>. Da aktiv IBD med inflammation oftest er årsagen til anæmi med jernmangel anbefales intravenøs jernsubst</w:t>
      </w:r>
      <w:r>
        <w:rPr>
          <w:rFonts w:ascii="Arial" w:hAnsi="Arial" w:cs="Arial"/>
          <w:sz w:val="20"/>
          <w:szCs w:val="20"/>
          <w:lang w:val="da-DK"/>
        </w:rPr>
        <w:t xml:space="preserve">itution som regel </w:t>
      </w:r>
      <w:r>
        <w:rPr>
          <w:rFonts w:ascii="Arial" w:hAnsi="Arial" w:cs="Arial"/>
          <w:sz w:val="20"/>
          <w:szCs w:val="20"/>
          <w:lang w:val="da-DK"/>
        </w:rPr>
        <w:fldChar w:fldCharType="begin"/>
      </w:r>
      <w:r>
        <w:rPr>
          <w:rFonts w:ascii="Arial" w:hAnsi="Arial" w:cs="Arial"/>
          <w:sz w:val="20"/>
          <w:szCs w:val="20"/>
          <w:lang w:val="da-DK"/>
        </w:rPr>
        <w:instrText xml:space="preserve"> ADDIN REFMGR.CITE &lt;Refman&gt;&lt;Cite&gt;&lt;Author&gt;Gasche&lt;/Author&gt;&lt;Year&gt;2007&lt;/Year&gt;&lt;RecNum&gt;322&lt;/RecNum&gt;&lt;IDText&gt;Guidelines on the diagnosis and management of iron deficiency and anemia in inflammatory bowel diseases&lt;/IDText&gt;&lt;MDL Ref_Type="Journal"&gt;&lt;Ref_Type&gt;Journal&lt;/Ref_Type&gt;&lt;Ref_ID&gt;322&lt;/Ref_ID&gt;&lt;Title_Primary&gt;Guidelines on the diagnosis and management of iron deficiency and anemia in inflammatory bowel diseases&lt;/Title_Primary&gt;&lt;Authors_Primary&gt;Gasche,C.&lt;/Authors_Primary&gt;&lt;Authors_Primary&gt;Berstad,A.&lt;/Authors_Primary&gt;&lt;Authors_Primary&gt;Befrits,R.&lt;/Authors_Primary&gt;&lt;Authors_Primary&gt;Beglinger,C.&lt;/Authors_Primary&gt;&lt;Authors_Primary&gt;Dignass,A.&lt;/Authors_Primary&gt;&lt;Authors_Primary&gt;Erichsen,K.&lt;/Authors_Primary&gt;&lt;Authors_Primary&gt;Gomollon,F.&lt;/Authors_Primary&gt;&lt;Authors_Primary&gt;Hjortswang,H.&lt;/Authors_Primary&gt;&lt;Authors_Primary&gt;Koutroubakis,I.&lt;/Authors_Primary&gt;&lt;Authors_Primary&gt;Kulnigg,S.&lt;/Authors_Primary&gt;&lt;Authors_Primary&gt;Oldenburg,B.&lt;/Authors_Primary&gt;&lt;Authors_Primary&gt;Rampton,D.&lt;/Authors_Primary&gt;&lt;Authors_Primary&gt;Schroeder,O.&lt;/Authors_Primary&gt;&lt;Authors_Primary&gt;Stein,J.&lt;/Authors_Primary&gt;&lt;Authors_Primary&gt;Travis,S.&lt;/Authors_Primary&gt;&lt;Authors_Primary&gt;Van Assche,G.&lt;/Authors_Primary&gt;&lt;Date_Primary&gt;2007/12&lt;/Date_Primary&gt;&lt;Keywords&gt;Anemia&lt;/Keywords&gt;&lt;Keywords&gt;Blood Transfusion&lt;/Keywords&gt;&lt;Keywords&gt;complications&lt;/Keywords&gt;&lt;Keywords&gt;deficiency&lt;/Keywords&gt;&lt;Keywords&gt;diagnosis&lt;/Keywords&gt;&lt;Keywords&gt;Female&lt;/Keywords&gt;&lt;Keywords&gt;Guidelines&lt;/Keywords&gt;&lt;Keywords&gt;Hematinics&lt;/Keywords&gt;&lt;Keywords&gt;Hospitalization&lt;/Keywords&gt;&lt;Keywords&gt;Humans&lt;/Keywords&gt;&lt;Keywords&gt;Inflammatory Bowel Diseases&lt;/Keywords&gt;&lt;Keywords&gt;Iron&lt;/Keywords&gt;&lt;Keywords&gt;Male&lt;/Keywords&gt;&lt;Keywords&gt;therapeutic use&lt;/Keywords&gt;&lt;Keywords&gt;therapy&lt;/Keywords&gt;&lt;Keywords&gt;Vitamins&lt;/Keywords&gt;&lt;Reprint&gt;Not in File&lt;/Reprint&gt;&lt;Start_Page&gt;1545&lt;/Start_Page&gt;&lt;End_Page&gt;1553&lt;/End_Page&gt;&lt;Periodical&gt;Inflamm.Bowel.Dis.&lt;/Periodical&gt;&lt;Volume&gt;13&lt;/Volume&gt;&lt;Issue&gt;12&lt;/Issue&gt;&lt;Address&gt;Division of Gastroenterology and Hepatology, Medical University of Vienna, Austria. christoph.gasche@meduniwien.ac.at&lt;/Address&gt;&lt;Web_URL&gt;PM:17985376&lt;/Web_URL&gt;&lt;ZZ_JournalStdAbbrev&gt;&lt;f name="System"&gt;Inflamm.Bowel.Dis.&lt;/f&gt;&lt;/ZZ_JournalStdAbbrev&gt;&lt;ZZ_WorkformID&gt;1&lt;/ZZ_WorkformID&gt;&lt;/MDL&gt;&lt;/Cite&gt;&lt;/Refman&gt;</w:instrText>
      </w:r>
      <w:r>
        <w:rPr>
          <w:rFonts w:ascii="Arial" w:hAnsi="Arial" w:cs="Arial"/>
          <w:sz w:val="20"/>
          <w:szCs w:val="20"/>
          <w:lang w:val="da-DK"/>
        </w:rPr>
        <w:fldChar w:fldCharType="separate"/>
      </w:r>
      <w:r w:rsidRPr="00A11550">
        <w:rPr>
          <w:rFonts w:ascii="Arial" w:hAnsi="Arial" w:cs="Arial"/>
          <w:sz w:val="20"/>
          <w:szCs w:val="20"/>
          <w:vertAlign w:val="superscript"/>
          <w:lang w:val="da-DK"/>
        </w:rPr>
        <w:t>80</w:t>
      </w:r>
      <w:r>
        <w:rPr>
          <w:rFonts w:ascii="Arial" w:hAnsi="Arial" w:cs="Arial"/>
          <w:sz w:val="20"/>
          <w:szCs w:val="20"/>
          <w:lang w:val="da-DK"/>
        </w:rPr>
        <w:fldChar w:fldCharType="end"/>
      </w:r>
      <w:r w:rsidRPr="007E2DF3">
        <w:rPr>
          <w:rFonts w:ascii="Arial" w:hAnsi="Arial" w:cs="Arial"/>
          <w:sz w:val="20"/>
          <w:szCs w:val="20"/>
          <w:lang w:val="da-DK"/>
        </w:rPr>
        <w:t xml:space="preserve">. </w:t>
      </w:r>
    </w:p>
    <w:p w14:paraId="3555EC06" w14:textId="77777777" w:rsidR="00771995" w:rsidRDefault="00771995" w:rsidP="001F2051">
      <w:pPr>
        <w:rPr>
          <w:rFonts w:ascii="Arial" w:hAnsi="Arial" w:cs="Arial"/>
          <w:sz w:val="20"/>
          <w:szCs w:val="20"/>
          <w:lang w:val="da-DK"/>
        </w:rPr>
      </w:pPr>
      <w:r w:rsidRPr="007E2DF3">
        <w:rPr>
          <w:rFonts w:ascii="Arial" w:hAnsi="Arial" w:cs="Arial"/>
          <w:sz w:val="20"/>
          <w:szCs w:val="20"/>
          <w:lang w:val="da-DK"/>
        </w:rPr>
        <w:t>Ved IBD og anæmi er</w:t>
      </w:r>
      <w:r w:rsidR="004222D3">
        <w:rPr>
          <w:rFonts w:ascii="Arial" w:hAnsi="Arial" w:cs="Arial"/>
          <w:sz w:val="20"/>
          <w:szCs w:val="20"/>
          <w:lang w:val="da-DK"/>
        </w:rPr>
        <w:t xml:space="preserve"> der som regel ikke uforklaret anæmi med jernmangel</w:t>
      </w:r>
      <w:r w:rsidRPr="007E2DF3">
        <w:rPr>
          <w:rFonts w:ascii="Arial" w:hAnsi="Arial" w:cs="Arial"/>
          <w:sz w:val="20"/>
          <w:szCs w:val="20"/>
          <w:lang w:val="da-DK"/>
        </w:rPr>
        <w:t xml:space="preserve"> – men ved påvisning af jernmangelanæmi hos en IBD patient</w:t>
      </w:r>
      <w:r>
        <w:rPr>
          <w:rFonts w:ascii="Arial" w:hAnsi="Arial" w:cs="Arial"/>
          <w:sz w:val="20"/>
          <w:szCs w:val="20"/>
          <w:lang w:val="da-DK"/>
        </w:rPr>
        <w:t xml:space="preserve"> i remission</w:t>
      </w:r>
      <w:r w:rsidRPr="007E2DF3">
        <w:rPr>
          <w:rFonts w:ascii="Arial" w:hAnsi="Arial" w:cs="Arial"/>
          <w:sz w:val="20"/>
          <w:szCs w:val="20"/>
          <w:lang w:val="da-DK"/>
        </w:rPr>
        <w:t xml:space="preserve"> uden </w:t>
      </w:r>
      <w:r>
        <w:rPr>
          <w:rFonts w:ascii="Arial" w:hAnsi="Arial" w:cs="Arial"/>
          <w:sz w:val="20"/>
          <w:szCs w:val="20"/>
          <w:lang w:val="da-DK"/>
        </w:rPr>
        <w:t xml:space="preserve">synlig blødning </w:t>
      </w:r>
      <w:r w:rsidRPr="007E2DF3">
        <w:rPr>
          <w:rFonts w:ascii="Arial" w:hAnsi="Arial" w:cs="Arial"/>
          <w:sz w:val="20"/>
          <w:szCs w:val="20"/>
          <w:lang w:val="da-DK"/>
        </w:rPr>
        <w:t xml:space="preserve">bør </w:t>
      </w:r>
      <w:r>
        <w:rPr>
          <w:rFonts w:ascii="Arial" w:hAnsi="Arial" w:cs="Arial"/>
          <w:sz w:val="20"/>
          <w:szCs w:val="20"/>
          <w:lang w:val="da-DK"/>
        </w:rPr>
        <w:t>strategien for udredning og behandling følge samme retningslinjer, som hvis patienten ikke havde IBD.</w:t>
      </w:r>
    </w:p>
    <w:p w14:paraId="3C4C60D2" w14:textId="77777777" w:rsidR="00771995" w:rsidRDefault="00771995" w:rsidP="001F2051">
      <w:pPr>
        <w:rPr>
          <w:color w:val="000000"/>
          <w:lang w:val="da-DK"/>
        </w:rPr>
      </w:pPr>
    </w:p>
    <w:p w14:paraId="592B2C6F" w14:textId="77777777" w:rsidR="00771995" w:rsidRDefault="00771995" w:rsidP="001F2051">
      <w:pPr>
        <w:autoSpaceDE w:val="0"/>
        <w:autoSpaceDN w:val="0"/>
        <w:adjustRightInd w:val="0"/>
        <w:rPr>
          <w:rFonts w:ascii="Arial" w:hAnsi="Arial" w:cs="Arial"/>
          <w:b/>
          <w:i/>
          <w:sz w:val="20"/>
          <w:szCs w:val="20"/>
          <w:lang w:val="da-DK"/>
        </w:rPr>
      </w:pPr>
      <w:r>
        <w:rPr>
          <w:rFonts w:ascii="Arial" w:hAnsi="Arial" w:cs="Arial"/>
          <w:b/>
          <w:i/>
          <w:sz w:val="20"/>
          <w:szCs w:val="20"/>
          <w:lang w:val="da-DK"/>
        </w:rPr>
        <w:t>Kliniske rekommandationer</w:t>
      </w:r>
    </w:p>
    <w:p w14:paraId="6854777D" w14:textId="77777777" w:rsidR="00771995" w:rsidRDefault="00771995" w:rsidP="001F2051">
      <w:pPr>
        <w:numPr>
          <w:ilvl w:val="0"/>
          <w:numId w:val="21"/>
        </w:numPr>
        <w:rPr>
          <w:color w:val="000000"/>
          <w:lang w:val="da-DK"/>
        </w:rPr>
      </w:pPr>
      <w:r w:rsidRPr="00AB56A2">
        <w:rPr>
          <w:rFonts w:ascii="Arial" w:hAnsi="Arial" w:cs="Arial"/>
          <w:color w:val="000000"/>
          <w:sz w:val="20"/>
          <w:szCs w:val="20"/>
          <w:lang w:val="da-DK"/>
        </w:rPr>
        <w:t xml:space="preserve">IBD patienter uden inflammatorisk aktivitet og uden synlig </w:t>
      </w:r>
      <w:r>
        <w:rPr>
          <w:rFonts w:ascii="Arial" w:hAnsi="Arial" w:cs="Arial"/>
          <w:color w:val="000000"/>
          <w:sz w:val="20"/>
          <w:szCs w:val="20"/>
          <w:lang w:val="da-DK"/>
        </w:rPr>
        <w:t>blødning fra mavetarmkanalen bør</w:t>
      </w:r>
      <w:r w:rsidRPr="00AB56A2">
        <w:rPr>
          <w:rFonts w:ascii="Arial" w:hAnsi="Arial" w:cs="Arial"/>
          <w:color w:val="000000"/>
          <w:sz w:val="20"/>
          <w:szCs w:val="20"/>
          <w:lang w:val="da-DK"/>
        </w:rPr>
        <w:t xml:space="preserve"> udredes efter samme retningslinjer</w:t>
      </w:r>
      <w:r>
        <w:rPr>
          <w:rFonts w:ascii="Arial" w:hAnsi="Arial" w:cs="Arial"/>
          <w:color w:val="000000"/>
          <w:sz w:val="20"/>
          <w:szCs w:val="20"/>
          <w:lang w:val="da-DK"/>
        </w:rPr>
        <w:t>,</w:t>
      </w:r>
      <w:r w:rsidRPr="00AB56A2">
        <w:rPr>
          <w:rFonts w:ascii="Arial" w:hAnsi="Arial" w:cs="Arial"/>
          <w:color w:val="000000"/>
          <w:sz w:val="20"/>
          <w:szCs w:val="20"/>
          <w:lang w:val="da-DK"/>
        </w:rPr>
        <w:t xml:space="preserve"> som hvis patienten ikke havde IBD</w:t>
      </w:r>
      <w:r>
        <w:rPr>
          <w:rFonts w:ascii="Arial" w:hAnsi="Arial" w:cs="Arial"/>
          <w:color w:val="000000"/>
          <w:sz w:val="20"/>
          <w:szCs w:val="20"/>
          <w:lang w:val="da-DK"/>
        </w:rPr>
        <w:t>.</w:t>
      </w:r>
    </w:p>
    <w:p w14:paraId="0B78D619" w14:textId="77777777" w:rsidR="00771995" w:rsidRDefault="00771995" w:rsidP="001F2051">
      <w:pPr>
        <w:numPr>
          <w:ilvl w:val="0"/>
          <w:numId w:val="21"/>
        </w:numPr>
        <w:rPr>
          <w:color w:val="000000"/>
          <w:lang w:val="da-DK"/>
        </w:rPr>
      </w:pPr>
      <w:r>
        <w:rPr>
          <w:rFonts w:ascii="Arial" w:hAnsi="Arial" w:cs="Arial"/>
          <w:sz w:val="20"/>
          <w:szCs w:val="20"/>
          <w:lang w:val="da-DK"/>
        </w:rPr>
        <w:t xml:space="preserve">Ved </w:t>
      </w:r>
      <w:r w:rsidRPr="007E2DF3">
        <w:rPr>
          <w:rFonts w:ascii="Arial" w:hAnsi="Arial" w:cs="Arial"/>
          <w:sz w:val="20"/>
          <w:szCs w:val="20"/>
          <w:lang w:val="da-DK"/>
        </w:rPr>
        <w:t>aktiv IBD med inflammation</w:t>
      </w:r>
      <w:r>
        <w:rPr>
          <w:rFonts w:ascii="Arial" w:hAnsi="Arial" w:cs="Arial"/>
          <w:sz w:val="20"/>
          <w:szCs w:val="20"/>
          <w:lang w:val="da-DK"/>
        </w:rPr>
        <w:t xml:space="preserve"> og anæmi med jernmangel </w:t>
      </w:r>
      <w:r w:rsidRPr="007E2DF3">
        <w:rPr>
          <w:rFonts w:ascii="Arial" w:hAnsi="Arial" w:cs="Arial"/>
          <w:sz w:val="20"/>
          <w:szCs w:val="20"/>
          <w:lang w:val="da-DK"/>
        </w:rPr>
        <w:t>anbefales</w:t>
      </w:r>
      <w:r>
        <w:rPr>
          <w:rFonts w:ascii="Arial" w:hAnsi="Arial" w:cs="Arial"/>
          <w:sz w:val="20"/>
          <w:szCs w:val="20"/>
          <w:lang w:val="da-DK"/>
        </w:rPr>
        <w:t xml:space="preserve"> </w:t>
      </w:r>
      <w:r w:rsidRPr="007E2DF3">
        <w:rPr>
          <w:rFonts w:ascii="Arial" w:hAnsi="Arial" w:cs="Arial"/>
          <w:sz w:val="20"/>
          <w:szCs w:val="20"/>
          <w:lang w:val="da-DK"/>
        </w:rPr>
        <w:t>intravenøs jernsubst</w:t>
      </w:r>
      <w:r>
        <w:rPr>
          <w:rFonts w:ascii="Arial" w:hAnsi="Arial" w:cs="Arial"/>
          <w:sz w:val="20"/>
          <w:szCs w:val="20"/>
          <w:lang w:val="da-DK"/>
        </w:rPr>
        <w:t>itution.</w:t>
      </w:r>
    </w:p>
    <w:p w14:paraId="35BA2ED6" w14:textId="77777777" w:rsidR="00771995" w:rsidRPr="009417E9" w:rsidRDefault="00771995" w:rsidP="00A1542B">
      <w:pPr>
        <w:pStyle w:val="Body1"/>
        <w:tabs>
          <w:tab w:val="left" w:pos="2880"/>
          <w:tab w:val="left" w:pos="4500"/>
          <w:tab w:val="left" w:pos="4536"/>
        </w:tabs>
        <w:jc w:val="both"/>
        <w:rPr>
          <w:rFonts w:ascii="Arial" w:hAnsi="Arial" w:cs="Arial"/>
          <w:color w:val="auto"/>
          <w:sz w:val="20"/>
          <w:lang w:eastAsia="en-US"/>
        </w:rPr>
      </w:pPr>
    </w:p>
    <w:p w14:paraId="42A39299" w14:textId="77777777" w:rsidR="00771995" w:rsidRPr="00795F38" w:rsidRDefault="00771995" w:rsidP="00C93A58">
      <w:pPr>
        <w:pStyle w:val="Body1"/>
        <w:tabs>
          <w:tab w:val="left" w:pos="2880"/>
          <w:tab w:val="left" w:pos="4500"/>
          <w:tab w:val="left" w:pos="4536"/>
        </w:tabs>
        <w:rPr>
          <w:rFonts w:ascii="Arial" w:hAnsi="Arial" w:cs="Arial"/>
          <w:sz w:val="20"/>
          <w:u w:val="single"/>
        </w:rPr>
      </w:pPr>
      <w:r w:rsidRPr="00C93A58">
        <w:rPr>
          <w:rFonts w:ascii="Arial" w:hAnsi="Arial" w:cs="Arial"/>
          <w:b/>
          <w:sz w:val="20"/>
        </w:rPr>
        <w:t xml:space="preserve">Jernomsætningen ved erytrocytdannelse og nedbrydning </w:t>
      </w:r>
      <w:r>
        <w:rPr>
          <w:rFonts w:ascii="Arial" w:hAnsi="Arial" w:cs="Arial"/>
          <w:sz w:val="20"/>
        </w:rPr>
        <w:fldChar w:fldCharType="begin"/>
      </w:r>
      <w:r>
        <w:rPr>
          <w:rFonts w:ascii="Arial" w:hAnsi="Arial" w:cs="Arial"/>
          <w:sz w:val="20"/>
        </w:rPr>
        <w:instrText xml:space="preserve"> ADDIN REFMGR.CITE &lt;Refman&gt;&lt;Cite&gt;&lt;Author&gt;Munoz&lt;/Author&gt;&lt;Year&gt;2009&lt;/Year&gt;&lt;RecNum&gt;311&lt;/RecNum&gt;&lt;IDText&gt;Iron deficiency and anaemia in bariatric surgical patients: causes, diagnosis and proper management&lt;/IDText&gt;&lt;MDL Ref_Type="Journal"&gt;&lt;Ref_Type&gt;Journal&lt;/Ref_Type&gt;&lt;Ref_ID&gt;311&lt;/Ref_ID&gt;&lt;Title_Primary&gt;Iron deficiency and anaemia in bariatric surgical patients: causes, diagnosis and proper management&lt;/Title_Primary&gt;&lt;Authors_Primary&gt;Munoz,M.&lt;/Authors_Primary&gt;&lt;Authors_Primary&gt;Botella-Romero,F.&lt;/Authors_Primary&gt;&lt;Authors_Primary&gt;Gomez-Ramirez,S.&lt;/Authors_Primary&gt;&lt;Authors_Primary&gt;Campos,A.&lt;/Authors_Primary&gt;&lt;Authors_Primary&gt;Garcia-Erce,J.A.&lt;/Authors_Primary&gt;&lt;Date_Primary&gt;2009/11&lt;/Date_Primary&gt;&lt;Keywords&gt;Adipokines&lt;/Keywords&gt;&lt;Keywords&gt;administration &amp;amp; dosage&lt;/Keywords&gt;&lt;Keywords&gt;Administration,Oral&lt;/Keywords&gt;&lt;Keywords&gt;adverse effects&lt;/Keywords&gt;&lt;Keywords&gt;analogs &amp;amp; derivatives&lt;/Keywords&gt;&lt;Keywords&gt;Anemia,Iron-Deficiency&lt;/Keywords&gt;&lt;Keywords&gt;Bariatric Surgery&lt;/Keywords&gt;&lt;Keywords&gt;blood&lt;/Keywords&gt;&lt;Keywords&gt;complications&lt;/Keywords&gt;&lt;Keywords&gt;deficiency&lt;/Keywords&gt;&lt;Keywords&gt;diagnosis&lt;/Keywords&gt;&lt;Keywords&gt;Drug Resistance&lt;/Keywords&gt;&lt;Keywords&gt;drug therapy&lt;/Keywords&gt;&lt;Keywords&gt;etiology&lt;/Keywords&gt;&lt;Keywords&gt;Female&lt;/Keywords&gt;&lt;Keywords&gt;Ferric Compounds&lt;/Keywords&gt;&lt;Keywords&gt;Gastrointestinal Hemorrhage&lt;/Keywords&gt;&lt;Keywords&gt;Gastrointestinal Tract&lt;/Keywords&gt;&lt;Keywords&gt;Homeostasis&lt;/Keywords&gt;&lt;Keywords&gt;Humans&lt;/Keywords&gt;&lt;Keywords&gt;Immune System&lt;/Keywords&gt;&lt;Keywords&gt;immunology&lt;/Keywords&gt;&lt;Keywords&gt;Inflammation&lt;/Keywords&gt;&lt;Keywords&gt;Infusions,Intravenous&lt;/Keywords&gt;&lt;Keywords&gt;Intestinal Absorption&lt;/Keywords&gt;&lt;Keywords&gt;Iron&lt;/Keywords&gt;&lt;Keywords&gt;Macrophages&lt;/Keywords&gt;&lt;Keywords&gt;Malabsorption Syndromes&lt;/Keywords&gt;&lt;Keywords&gt;Maltose&lt;/Keywords&gt;&lt;Keywords&gt;Middle Aged&lt;/Keywords&gt;&lt;Keywords&gt;mortality&lt;/Keywords&gt;&lt;Keywords&gt;Obesity&lt;/Keywords&gt;&lt;Keywords&gt;Peptic Ulcer Hemorrhage&lt;/Keywords&gt;&lt;Keywords&gt;pharmacokinetics&lt;/Keywords&gt;&lt;Keywords&gt;physiopathology&lt;/Keywords&gt;&lt;Keywords&gt;Postgastrectomy Syndromes&lt;/Keywords&gt;&lt;Keywords&gt;Practice Guidelines as Topic&lt;/Keywords&gt;&lt;Keywords&gt;Preoperative Care&lt;/Keywords&gt;&lt;Keywords&gt;Prevalence&lt;/Keywords&gt;&lt;Keywords&gt;Quality of Life&lt;/Keywords&gt;&lt;Keywords&gt;secretion&lt;/Keywords&gt;&lt;Keywords&gt;Spain&lt;/Keywords&gt;&lt;Keywords&gt;surgery&lt;/Keywords&gt;&lt;Keywords&gt;therapeutic use&lt;/Keywords&gt;&lt;Reprint&gt;Not in File&lt;/Reprint&gt;&lt;Start_Page&gt;640&lt;/Start_Page&gt;&lt;End_Page&gt;654&lt;/End_Page&gt;&lt;Periodical&gt;Nutr.Hosp.&lt;/Periodical&gt;&lt;Volume&gt;24&lt;/Volume&gt;&lt;Issue&gt;6&lt;/Issue&gt;&lt;Address&gt;School of Medicine, University of Malaga, Malaga, Spain. mmunoz@uma.es&lt;/Address&gt;&lt;Web_URL&gt;PM:20049366&lt;/Web_URL&gt;&lt;ZZ_JournalStdAbbrev&gt;&lt;f name="System"&gt;Nutr.Hosp.&lt;/f&gt;&lt;/ZZ_JournalStdAbbrev&gt;&lt;ZZ_WorkformID&gt;1&lt;/ZZ_WorkformID&gt;&lt;/MDL&gt;&lt;/Cite&gt;&lt;Cite&gt;&lt;Author&gt;Handelman&lt;/Author&gt;&lt;Year&gt;2008&lt;/Year&gt;&lt;RecNum&gt;336&lt;/RecNum&gt;&lt;IDText&gt;Iron and anemia in human biology: a review of mechanisms&lt;/IDText&gt;&lt;MDL Ref_Type="Journal"&gt;&lt;Ref_Type&gt;Journal&lt;/Ref_Type&gt;&lt;Ref_ID&gt;336&lt;/Ref_ID&gt;&lt;Title_Primary&gt;Iron and anemia in human biology: a review of mechanisms&lt;/Title_Primary&gt;&lt;Authors_Primary&gt;Handelman,G.J.&lt;/Authors_Primary&gt;&lt;Authors_Primary&gt;Levin,N.W.&lt;/Authors_Primary&gt;&lt;Date_Primary&gt;2008/12&lt;/Date_Primary&gt;&lt;Keywords&gt;Anemia&lt;/Keywords&gt;&lt;Keywords&gt;Anemia,Iron-Deficiency&lt;/Keywords&gt;&lt;Keywords&gt;blood&lt;/Keywords&gt;&lt;Keywords&gt;Bone Marrow&lt;/Keywords&gt;&lt;Keywords&gt;Chronic Disease&lt;/Keywords&gt;&lt;Keywords&gt;complications&lt;/Keywords&gt;&lt;Keywords&gt;diagnosis&lt;/Keywords&gt;&lt;Keywords&gt;drug therapy&lt;/Keywords&gt;&lt;Keywords&gt;Erythrocytes&lt;/Keywords&gt;&lt;Keywords&gt;Erythropoietin&lt;/Keywords&gt;&lt;Keywords&gt;etiology&lt;/Keywords&gt;&lt;Keywords&gt;Female&lt;/Keywords&gt;&lt;Keywords&gt;Heart Diseases&lt;/Keywords&gt;&lt;Keywords&gt;Hematinics&lt;/Keywords&gt;&lt;Keywords&gt;Humans&lt;/Keywords&gt;&lt;Keywords&gt;Incidence&lt;/Keywords&gt;&lt;Keywords&gt;Inflammation&lt;/Keywords&gt;&lt;Keywords&gt;Iron&lt;/Keywords&gt;&lt;Keywords&gt;Kidney&lt;/Keywords&gt;&lt;Keywords&gt;Kidney Diseases&lt;/Keywords&gt;&lt;Keywords&gt;Male&lt;/Keywords&gt;&lt;Keywords&gt;metabolism&lt;/Keywords&gt;&lt;Keywords&gt;Nutrition&lt;/Keywords&gt;&lt;Keywords&gt;physiopathology&lt;/Keywords&gt;&lt;Keywords&gt;Proteins&lt;/Keywords&gt;&lt;Keywords&gt;Recombinant Proteins&lt;/Keywords&gt;&lt;Keywords&gt;therapeutic use&lt;/Keywords&gt;&lt;Keywords&gt;therapy&lt;/Keywords&gt;&lt;Keywords&gt;Transferrin&lt;/Keywords&gt;&lt;Reprint&gt;Not in File&lt;/Reprint&gt;&lt;Start_Page&gt;393&lt;/Start_Page&gt;&lt;End_Page&gt;404&lt;/End_Page&gt;&lt;Periodical&gt;Heart Fail.Rev.&lt;/Periodical&gt;&lt;Volume&gt;13&lt;/Volume&gt;&lt;Issue&gt;4&lt;/Issue&gt;&lt;Address&gt;Clinical Laboratory and Nutrition Sciences, University of Massachusetts, 3 Solomont Way, Lowell, MA 01854, USA. Garry_Handelman@uml.edu&lt;/Address&gt;&lt;Web_URL&gt;PM:18363095&lt;/Web_URL&gt;&lt;ZZ_JournalStdAbbrev&gt;&lt;f name="System"&gt;Heart Fail.Rev.&lt;/f&gt;&lt;/ZZ_JournalStdAbbrev&gt;&lt;ZZ_WorkformID&gt;1&lt;/ZZ_WorkformID&gt;&lt;/MDL&gt;&lt;/Cite&gt;&lt;Cite&gt;&lt;Author&gt;Polin&lt;/Author&gt;&lt;Year&gt;2013&lt;/Year&gt;&lt;RecNum&gt;338&lt;/RecNum&gt;&lt;IDText&gt;Iron deficiency: From diagnosis to treatment&lt;/IDText&gt;&lt;MDL Ref_Type="Journal"&gt;&lt;Ref_Type&gt;Journal&lt;/Ref_Type&gt;&lt;Ref_ID&gt;338&lt;/Ref_ID&gt;&lt;Title_Primary&gt;Iron deficiency: From diagnosis to treatment&lt;/Title_Primary&gt;&lt;Authors_Primary&gt;Polin,V.&lt;/Authors_Primary&gt;&lt;Authors_Primary&gt;Coriat,R.&lt;/Authors_Primary&gt;&lt;Authors_Primary&gt;Perkins,G.&lt;/Authors_Primary&gt;&lt;Authors_Primary&gt;Dhooge,M.&lt;/Authors_Primary&gt;&lt;Authors_Primary&gt;Abitbol,V.&lt;/Authors_Primary&gt;&lt;Authors_Primary&gt;Leblanc,S.&lt;/Authors_Primary&gt;&lt;Authors_Primary&gt;Prat,F.&lt;/Authors_Primary&gt;&lt;Authors_Primary&gt;Chaussade,S.&lt;/Authors_Primary&gt;&lt;Date_Primary&gt;2013/4/10&lt;/Date_Primary&gt;&lt;Keywords&gt;Algorithms&lt;/Keywords&gt;&lt;Keywords&gt;Capsule Endoscopy&lt;/Keywords&gt;&lt;Keywords&gt;Colonoscopy&lt;/Keywords&gt;&lt;Keywords&gt;deficiency&lt;/Keywords&gt;&lt;Keywords&gt;diagnosis&lt;/Keywords&gt;&lt;Keywords&gt;Endoscopy&lt;/Keywords&gt;&lt;Keywords&gt;France&lt;/Keywords&gt;&lt;Keywords&gt;Iron&lt;/Keywords&gt;&lt;Keywords&gt;metabolism&lt;/Keywords&gt;&lt;Keywords&gt;Quality of Life&lt;/Keywords&gt;&lt;Keywords&gt;Safety&lt;/Keywords&gt;&lt;Keywords&gt;Transferrin&lt;/Keywords&gt;&lt;Reprint&gt;Not in File&lt;/Reprint&gt;&lt;Periodical&gt;Dig.Liver Dis.&lt;/Periodical&gt;&lt;Address&gt;Department of Gastroenterology, Cochin Teaching Hospital, AP-HP, Paris, France; Universite Paris Descartes, Sorbonne Paris Cite, Faculte de Medecine, Paris, France. Electronic address: vanessa.polin@cch.aphp.fr&lt;/Address&gt;&lt;Web_URL&gt;PM:23582772&lt;/Web_URL&gt;&lt;ZZ_JournalStdAbbrev&gt;&lt;f name="System"&gt;Dig.Liver Dis.&lt;/f&gt;&lt;/ZZ_JournalStdAbbrev&gt;&lt;ZZ_WorkformID&gt;1&lt;/ZZ_WorkformID&gt;&lt;/MDL&gt;&lt;/Cite&gt;&lt;Cite&gt;&lt;Author&gt;Borch-Iohnsen&lt;/Author&gt;&lt;Year&gt;2009&lt;/Year&gt;&lt;RecNum&gt;343&lt;/RecNum&gt;&lt;IDText&gt;[Regulation of the iron metabolism]&lt;/IDText&gt;&lt;MDL Ref_Type="Journal"&gt;&lt;Ref_Type&gt;Journal&lt;/Ref_Type&gt;&lt;Ref_ID&gt;343&lt;/Ref_ID&gt;&lt;Title_Primary&gt;[Regulation of the iron metabolism]&lt;/Title_Primary&gt;&lt;Authors_Primary&gt;Borch-Iohnsen,B.&lt;/Authors_Primary&gt;&lt;Authors_Primary&gt;Hagve,T.A.&lt;/Authors_Primary&gt;&lt;Authors_Primary&gt;Hauge,A.&lt;/Authors_Primary&gt;&lt;Authors_Primary&gt;Thorstensen,K.&lt;/Authors_Primary&gt;&lt;Date_Primary&gt;2009/4/30&lt;/Date_Primary&gt;&lt;Keywords&gt;Antimicrobial Cationic Peptides&lt;/Keywords&gt;&lt;Keywords&gt;biosynthesis&lt;/Keywords&gt;&lt;Keywords&gt;blood&lt;/Keywords&gt;&lt;Keywords&gt;Cation Transport Proteins&lt;/Keywords&gt;&lt;Keywords&gt;deficiency&lt;/Keywords&gt;&lt;Keywords&gt;English Abstract&lt;/Keywords&gt;&lt;Keywords&gt;Enterocytes&lt;/Keywords&gt;&lt;Keywords&gt;Ferritins&lt;/Keywords&gt;&lt;Keywords&gt;genetics&lt;/Keywords&gt;&lt;Keywords&gt;GPI-Linked Proteins&lt;/Keywords&gt;&lt;Keywords&gt;Hemochromatosis&lt;/Keywords&gt;&lt;Keywords&gt;Humans&lt;/Keywords&gt;&lt;Keywords&gt;Iron&lt;/Keywords&gt;&lt;Keywords&gt;Iron Overload&lt;/Keywords&gt;&lt;Keywords&gt;Iron-Binding Proteins&lt;/Keywords&gt;&lt;Keywords&gt;Liver&lt;/Keywords&gt;&lt;Keywords&gt;Macrophages&lt;/Keywords&gt;&lt;Keywords&gt;Membrane Proteins&lt;/Keywords&gt;&lt;Keywords&gt;metabolism&lt;/Keywords&gt;&lt;Keywords&gt;methods&lt;/Keywords&gt;&lt;Keywords&gt;Mutation&lt;/Keywords&gt;&lt;Keywords&gt;Peptides&lt;/Keywords&gt;&lt;Keywords&gt;physiology&lt;/Keywords&gt;&lt;Keywords&gt;Proteins&lt;/Keywords&gt;&lt;Keywords&gt;Receptors,Transferrin&lt;/Keywords&gt;&lt;Keywords&gt;Research&lt;/Keywords&gt;&lt;Keywords&gt;Transferrin&lt;/Keywords&gt;&lt;Reprint&gt;Not in File&lt;/Reprint&gt;&lt;Start_Page&gt;858&lt;/Start_Page&gt;&lt;End_Page&gt;862&lt;/End_Page&gt;&lt;Periodical&gt;Tidsskr.Nor Laegeforen.&lt;/Periodical&gt;&lt;Volume&gt;129&lt;/Volume&gt;&lt;Issue&gt;9&lt;/Issue&gt;&lt;Address&gt;Avdeling for ernaeringsvitenskap, Institutt for medisinske basalfag, Universitet i Oslo, Postboks 1046 Blindern, 0377 Oslo. berit.borch-iohnsen@medisin.uio.no&lt;/Address&gt;&lt;Web_URL&gt;PM:19415084&lt;/Web_URL&gt;&lt;ZZ_JournalStdAbbrev&gt;&lt;f name="System"&gt;Tidsskr.Nor Laegeforen.&lt;/f&gt;&lt;/ZZ_JournalStdAbbrev&gt;&lt;ZZ_WorkformID&gt;1&lt;/ZZ_WorkformID&gt;&lt;/MDL&gt;&lt;/Cite&gt;&lt;/Refman&gt;</w:instrText>
      </w:r>
      <w:r>
        <w:rPr>
          <w:rFonts w:ascii="Arial" w:hAnsi="Arial" w:cs="Arial"/>
          <w:sz w:val="20"/>
        </w:rPr>
        <w:fldChar w:fldCharType="separate"/>
      </w:r>
      <w:r w:rsidRPr="00A11550">
        <w:rPr>
          <w:rFonts w:ascii="Arial" w:hAnsi="Arial" w:cs="Arial"/>
          <w:sz w:val="20"/>
          <w:vertAlign w:val="superscript"/>
        </w:rPr>
        <w:t>8, 15, 16, 84</w:t>
      </w:r>
      <w:r>
        <w:rPr>
          <w:rFonts w:ascii="Arial" w:hAnsi="Arial" w:cs="Arial"/>
          <w:sz w:val="20"/>
        </w:rPr>
        <w:fldChar w:fldCharType="end"/>
      </w:r>
      <w:r w:rsidRPr="007F468F">
        <w:rPr>
          <w:rFonts w:ascii="Arial" w:hAnsi="Arial"/>
          <w:sz w:val="20"/>
        </w:rPr>
        <w:t>.</w:t>
      </w:r>
    </w:p>
    <w:p w14:paraId="183BBCAB"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r w:rsidRPr="0055122E">
        <w:rPr>
          <w:rFonts w:ascii="Arial" w:hAnsi="Arial" w:cs="Arial"/>
          <w:color w:val="auto"/>
          <w:sz w:val="20"/>
          <w:lang w:eastAsia="en-US"/>
        </w:rPr>
        <w:t xml:space="preserve">En rask voksen person </w:t>
      </w:r>
      <w:r>
        <w:rPr>
          <w:rFonts w:ascii="Arial" w:hAnsi="Arial" w:cs="Arial"/>
          <w:color w:val="auto"/>
          <w:sz w:val="20"/>
          <w:lang w:eastAsia="en-US"/>
        </w:rPr>
        <w:t xml:space="preserve">rummer størrelsesafhængigt </w:t>
      </w:r>
      <w:r w:rsidRPr="0055122E">
        <w:rPr>
          <w:rFonts w:ascii="Arial" w:hAnsi="Arial" w:cs="Arial"/>
          <w:color w:val="auto"/>
          <w:sz w:val="20"/>
          <w:lang w:eastAsia="en-US"/>
        </w:rPr>
        <w:t>2 – 6 g jern</w:t>
      </w:r>
      <w:r>
        <w:rPr>
          <w:rFonts w:ascii="Arial" w:hAnsi="Arial" w:cs="Arial"/>
          <w:color w:val="auto"/>
          <w:sz w:val="20"/>
          <w:lang w:eastAsia="en-US"/>
        </w:rPr>
        <w:t>, der findes i form af jern</w:t>
      </w:r>
      <w:r w:rsidRPr="0055122E">
        <w:rPr>
          <w:rFonts w:ascii="Arial" w:hAnsi="Arial" w:cs="Arial"/>
          <w:color w:val="auto"/>
          <w:sz w:val="20"/>
          <w:lang w:eastAsia="en-US"/>
        </w:rPr>
        <w:t xml:space="preserve"> bundet til hæmoglobin (70%), enzymer og myoglobin(10%), </w:t>
      </w:r>
      <w:r>
        <w:rPr>
          <w:rFonts w:ascii="Arial" w:hAnsi="Arial" w:cs="Arial"/>
          <w:color w:val="auto"/>
          <w:sz w:val="20"/>
          <w:lang w:eastAsia="en-US"/>
        </w:rPr>
        <w:t xml:space="preserve">jern i </w:t>
      </w:r>
      <w:r w:rsidRPr="0055122E">
        <w:rPr>
          <w:rFonts w:ascii="Arial" w:hAnsi="Arial" w:cs="Arial"/>
          <w:color w:val="auto"/>
          <w:sz w:val="20"/>
          <w:lang w:eastAsia="en-US"/>
        </w:rPr>
        <w:t>plasma</w:t>
      </w:r>
      <w:r>
        <w:rPr>
          <w:rFonts w:ascii="Arial" w:hAnsi="Arial" w:cs="Arial"/>
          <w:color w:val="auto"/>
          <w:sz w:val="20"/>
          <w:lang w:eastAsia="en-US"/>
        </w:rPr>
        <w:t xml:space="preserve"> (transferrin</w:t>
      </w:r>
      <w:r w:rsidRPr="0055122E">
        <w:rPr>
          <w:rFonts w:ascii="Arial" w:hAnsi="Arial" w:cs="Arial"/>
          <w:color w:val="auto"/>
          <w:sz w:val="20"/>
          <w:lang w:eastAsia="en-US"/>
        </w:rPr>
        <w:t>-jern</w:t>
      </w:r>
      <w:r>
        <w:rPr>
          <w:rFonts w:ascii="Arial" w:hAnsi="Arial" w:cs="Arial"/>
          <w:color w:val="auto"/>
          <w:sz w:val="20"/>
          <w:lang w:eastAsia="en-US"/>
        </w:rPr>
        <w:t>)</w:t>
      </w:r>
      <w:r w:rsidRPr="0055122E">
        <w:rPr>
          <w:rFonts w:ascii="Arial" w:hAnsi="Arial" w:cs="Arial"/>
          <w:color w:val="auto"/>
          <w:sz w:val="20"/>
          <w:lang w:eastAsia="en-US"/>
        </w:rPr>
        <w:t xml:space="preserve"> (0.1%) samt i jerndepoterne </w:t>
      </w:r>
      <w:r>
        <w:rPr>
          <w:rFonts w:ascii="Arial" w:hAnsi="Arial" w:cs="Arial"/>
          <w:color w:val="auto"/>
          <w:sz w:val="20"/>
          <w:lang w:eastAsia="en-US"/>
        </w:rPr>
        <w:t>(20%)</w:t>
      </w:r>
      <w:r w:rsidRPr="0055122E">
        <w:rPr>
          <w:rFonts w:ascii="Arial" w:hAnsi="Arial" w:cs="Arial"/>
          <w:color w:val="auto"/>
          <w:sz w:val="20"/>
          <w:lang w:eastAsia="en-US"/>
        </w:rPr>
        <w:t xml:space="preserve"> bundet til ferritin i makrofager i </w:t>
      </w:r>
      <w:r>
        <w:rPr>
          <w:rFonts w:ascii="Arial" w:hAnsi="Arial" w:cs="Arial"/>
          <w:color w:val="auto"/>
          <w:sz w:val="20"/>
          <w:lang w:eastAsia="en-US"/>
        </w:rPr>
        <w:t>det reticuloendotheliale system</w:t>
      </w:r>
      <w:r w:rsidRPr="0055122E">
        <w:rPr>
          <w:rFonts w:ascii="Arial" w:hAnsi="Arial" w:cs="Arial"/>
          <w:color w:val="auto"/>
          <w:sz w:val="20"/>
          <w:lang w:eastAsia="en-US"/>
        </w:rPr>
        <w:t xml:space="preserve"> samt i hepatocytter. </w:t>
      </w:r>
    </w:p>
    <w:p w14:paraId="46C1B1BB"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p>
    <w:p w14:paraId="0FCC22F6" w14:textId="77777777" w:rsidR="00771995" w:rsidRDefault="00771995" w:rsidP="00E74F0A">
      <w:pPr>
        <w:pStyle w:val="Body1"/>
        <w:tabs>
          <w:tab w:val="left" w:pos="2880"/>
          <w:tab w:val="left" w:pos="4500"/>
          <w:tab w:val="left" w:pos="4536"/>
        </w:tabs>
        <w:rPr>
          <w:rFonts w:ascii="Arial" w:hAnsi="Arial" w:cs="Arial"/>
          <w:color w:val="auto"/>
          <w:sz w:val="20"/>
          <w:lang w:eastAsia="en-US"/>
        </w:rPr>
      </w:pPr>
      <w:r w:rsidRPr="0055122E">
        <w:rPr>
          <w:rFonts w:ascii="Arial" w:hAnsi="Arial" w:cs="Arial"/>
          <w:color w:val="auto"/>
          <w:sz w:val="20"/>
          <w:lang w:eastAsia="en-US"/>
        </w:rPr>
        <w:t>Der er ingen mekanisme</w:t>
      </w:r>
      <w:r>
        <w:rPr>
          <w:rFonts w:ascii="Arial" w:hAnsi="Arial" w:cs="Arial"/>
          <w:color w:val="auto"/>
          <w:sz w:val="20"/>
          <w:lang w:eastAsia="en-US"/>
        </w:rPr>
        <w:t xml:space="preserve"> </w:t>
      </w:r>
      <w:r w:rsidRPr="0055122E">
        <w:rPr>
          <w:rFonts w:ascii="Arial" w:hAnsi="Arial" w:cs="Arial"/>
          <w:color w:val="auto"/>
          <w:sz w:val="20"/>
          <w:lang w:eastAsia="en-US"/>
        </w:rPr>
        <w:t>der regulerer jerntab, men normalt er jernoptagelse og jerntab ækvivalente (1-2 mg/døgn)</w:t>
      </w:r>
      <w:r>
        <w:rPr>
          <w:rFonts w:ascii="Arial" w:hAnsi="Arial" w:cs="Arial"/>
          <w:color w:val="auto"/>
          <w:sz w:val="20"/>
          <w:lang w:eastAsia="en-US"/>
        </w:rPr>
        <w:t>.</w:t>
      </w:r>
    </w:p>
    <w:p w14:paraId="2565EA8C"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p>
    <w:p w14:paraId="51E3B2A8" w14:textId="77777777" w:rsidR="00771995" w:rsidRPr="0055122E" w:rsidRDefault="00771995" w:rsidP="00795F38">
      <w:pPr>
        <w:pStyle w:val="Body1"/>
        <w:tabs>
          <w:tab w:val="left" w:pos="2880"/>
          <w:tab w:val="left" w:pos="4500"/>
          <w:tab w:val="left" w:pos="4536"/>
        </w:tabs>
        <w:rPr>
          <w:rFonts w:ascii="Arial" w:hAnsi="Arial" w:cs="Arial"/>
          <w:color w:val="auto"/>
          <w:sz w:val="20"/>
          <w:lang w:eastAsia="en-US"/>
        </w:rPr>
      </w:pPr>
      <w:r w:rsidRPr="0055122E">
        <w:rPr>
          <w:rFonts w:ascii="Arial" w:hAnsi="Arial" w:cs="Arial"/>
          <w:color w:val="auto"/>
          <w:sz w:val="20"/>
          <w:lang w:eastAsia="en-US"/>
        </w:rPr>
        <w:t xml:space="preserve">Jernoptagelsen foregår hovedsageligt i duodenum og proksimalt i jejunum og </w:t>
      </w:r>
      <w:r w:rsidR="00492DE0">
        <w:rPr>
          <w:rFonts w:ascii="Arial" w:hAnsi="Arial" w:cs="Arial"/>
          <w:color w:val="auto"/>
          <w:sz w:val="20"/>
          <w:lang w:eastAsia="en-US"/>
        </w:rPr>
        <w:t xml:space="preserve">jern </w:t>
      </w:r>
      <w:r w:rsidRPr="0055122E">
        <w:rPr>
          <w:rFonts w:ascii="Arial" w:hAnsi="Arial" w:cs="Arial"/>
          <w:color w:val="auto"/>
          <w:sz w:val="20"/>
          <w:lang w:eastAsia="en-US"/>
        </w:rPr>
        <w:t xml:space="preserve">eksporteres ud af enterocytterne via </w:t>
      </w:r>
      <w:r w:rsidRPr="00B65C96">
        <w:rPr>
          <w:rFonts w:ascii="Arial" w:hAnsi="Arial" w:cs="Arial"/>
          <w:i/>
          <w:color w:val="auto"/>
          <w:sz w:val="20"/>
          <w:lang w:eastAsia="en-US"/>
        </w:rPr>
        <w:t>jernporten</w:t>
      </w:r>
      <w:r w:rsidRPr="0055122E">
        <w:rPr>
          <w:rFonts w:ascii="Arial" w:hAnsi="Arial" w:cs="Arial"/>
          <w:color w:val="auto"/>
          <w:sz w:val="20"/>
          <w:lang w:eastAsia="en-US"/>
        </w:rPr>
        <w:t xml:space="preserve"> – det membranbundne </w:t>
      </w:r>
      <w:r w:rsidRPr="00795F38">
        <w:rPr>
          <w:rFonts w:ascii="Arial" w:hAnsi="Arial" w:cs="Arial"/>
          <w:i/>
          <w:color w:val="auto"/>
          <w:sz w:val="20"/>
          <w:lang w:eastAsia="en-US"/>
        </w:rPr>
        <w:t>ferroportin</w:t>
      </w:r>
      <w:r w:rsidRPr="0055122E">
        <w:rPr>
          <w:rFonts w:ascii="Arial" w:hAnsi="Arial" w:cs="Arial"/>
          <w:color w:val="auto"/>
          <w:sz w:val="20"/>
          <w:lang w:eastAsia="en-US"/>
        </w:rPr>
        <w:t xml:space="preserve"> – og bindes til transportproteinet </w:t>
      </w:r>
      <w:r w:rsidRPr="00795F38">
        <w:rPr>
          <w:rFonts w:ascii="Arial" w:hAnsi="Arial" w:cs="Arial"/>
          <w:i/>
          <w:color w:val="auto"/>
          <w:sz w:val="20"/>
          <w:lang w:eastAsia="en-US"/>
        </w:rPr>
        <w:t>transferrin</w:t>
      </w:r>
      <w:r w:rsidRPr="0055122E">
        <w:rPr>
          <w:rFonts w:ascii="Arial" w:hAnsi="Arial" w:cs="Arial"/>
          <w:color w:val="auto"/>
          <w:sz w:val="20"/>
          <w:lang w:eastAsia="en-US"/>
        </w:rPr>
        <w:t xml:space="preserve">. </w:t>
      </w:r>
    </w:p>
    <w:p w14:paraId="2749C0E8" w14:textId="77777777" w:rsidR="00771995" w:rsidRDefault="00771995" w:rsidP="00E74F0A">
      <w:pPr>
        <w:pStyle w:val="Body1"/>
        <w:tabs>
          <w:tab w:val="left" w:pos="2880"/>
          <w:tab w:val="left" w:pos="4500"/>
          <w:tab w:val="left" w:pos="4536"/>
        </w:tabs>
        <w:rPr>
          <w:rFonts w:ascii="Arial" w:hAnsi="Arial" w:cs="Arial"/>
          <w:color w:val="auto"/>
          <w:sz w:val="20"/>
          <w:lang w:eastAsia="en-US"/>
        </w:rPr>
      </w:pPr>
    </w:p>
    <w:p w14:paraId="537A5102"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r w:rsidRPr="0055122E">
        <w:rPr>
          <w:rFonts w:ascii="Arial" w:hAnsi="Arial" w:cs="Arial"/>
          <w:color w:val="auto"/>
          <w:sz w:val="20"/>
          <w:lang w:eastAsia="en-US"/>
        </w:rPr>
        <w:t>Jern</w:t>
      </w:r>
      <w:r>
        <w:rPr>
          <w:rFonts w:ascii="Arial" w:hAnsi="Arial" w:cs="Arial"/>
          <w:color w:val="auto"/>
          <w:sz w:val="20"/>
          <w:lang w:eastAsia="en-US"/>
        </w:rPr>
        <w:t>,</w:t>
      </w:r>
      <w:r w:rsidRPr="0055122E">
        <w:rPr>
          <w:rFonts w:ascii="Arial" w:hAnsi="Arial" w:cs="Arial"/>
          <w:color w:val="auto"/>
          <w:sz w:val="20"/>
          <w:lang w:eastAsia="en-US"/>
        </w:rPr>
        <w:t xml:space="preserve"> bundet til transferrin</w:t>
      </w:r>
      <w:r w:rsidR="00492DE0">
        <w:rPr>
          <w:rFonts w:ascii="Arial" w:hAnsi="Arial" w:cs="Arial"/>
          <w:color w:val="auto"/>
          <w:sz w:val="20"/>
          <w:lang w:eastAsia="en-US"/>
        </w:rPr>
        <w:t xml:space="preserve"> (der har 2 bindingssteder for jern)</w:t>
      </w:r>
      <w:r>
        <w:rPr>
          <w:rFonts w:ascii="Arial" w:hAnsi="Arial" w:cs="Arial"/>
          <w:color w:val="auto"/>
          <w:sz w:val="20"/>
          <w:lang w:eastAsia="en-US"/>
        </w:rPr>
        <w:t xml:space="preserve"> transporteres </w:t>
      </w:r>
      <w:r w:rsidRPr="0055122E">
        <w:rPr>
          <w:rFonts w:ascii="Arial" w:hAnsi="Arial" w:cs="Arial"/>
          <w:color w:val="auto"/>
          <w:sz w:val="20"/>
          <w:lang w:eastAsia="en-US"/>
        </w:rPr>
        <w:t>via blodbanen til alle celler og især til knoglemarvens erytocytforstadier. Der er en meget effektiv recirkulation</w:t>
      </w:r>
      <w:r>
        <w:rPr>
          <w:rFonts w:ascii="Arial" w:hAnsi="Arial" w:cs="Arial"/>
          <w:color w:val="auto"/>
          <w:sz w:val="20"/>
          <w:lang w:eastAsia="en-US"/>
        </w:rPr>
        <w:t xml:space="preserve">, idet der hvert døgn </w:t>
      </w:r>
      <w:r w:rsidRPr="0055122E">
        <w:rPr>
          <w:rFonts w:ascii="Arial" w:hAnsi="Arial" w:cs="Arial"/>
          <w:color w:val="auto"/>
          <w:sz w:val="20"/>
          <w:lang w:eastAsia="en-US"/>
        </w:rPr>
        <w:t>transportere</w:t>
      </w:r>
      <w:r>
        <w:rPr>
          <w:rFonts w:ascii="Arial" w:hAnsi="Arial" w:cs="Arial"/>
          <w:color w:val="auto"/>
          <w:sz w:val="20"/>
          <w:lang w:eastAsia="en-US"/>
        </w:rPr>
        <w:t xml:space="preserve">s </w:t>
      </w:r>
      <w:r w:rsidRPr="0055122E">
        <w:rPr>
          <w:rFonts w:ascii="Arial" w:hAnsi="Arial" w:cs="Arial"/>
          <w:color w:val="auto"/>
          <w:sz w:val="20"/>
          <w:lang w:eastAsia="en-US"/>
        </w:rPr>
        <w:t>20-30 mg jern</w:t>
      </w:r>
      <w:r>
        <w:rPr>
          <w:rFonts w:ascii="Arial" w:hAnsi="Arial" w:cs="Arial"/>
          <w:color w:val="auto"/>
          <w:sz w:val="20"/>
          <w:lang w:eastAsia="en-US"/>
        </w:rPr>
        <w:t>/døgn</w:t>
      </w:r>
      <w:r w:rsidRPr="0055122E">
        <w:rPr>
          <w:rFonts w:ascii="Arial" w:hAnsi="Arial" w:cs="Arial"/>
          <w:color w:val="auto"/>
          <w:sz w:val="20"/>
          <w:lang w:eastAsia="en-US"/>
        </w:rPr>
        <w:t>. Den helt overvejende del af dette jern stammer fra makrofagernes</w:t>
      </w:r>
      <w:r>
        <w:rPr>
          <w:rFonts w:ascii="Arial" w:hAnsi="Arial" w:cs="Arial"/>
          <w:color w:val="auto"/>
          <w:sz w:val="20"/>
          <w:lang w:eastAsia="en-US"/>
        </w:rPr>
        <w:t xml:space="preserve"> </w:t>
      </w:r>
      <w:r w:rsidRPr="0055122E">
        <w:rPr>
          <w:rFonts w:ascii="Arial" w:hAnsi="Arial" w:cs="Arial"/>
          <w:color w:val="auto"/>
          <w:sz w:val="20"/>
          <w:lang w:eastAsia="en-US"/>
        </w:rPr>
        <w:t xml:space="preserve">phagocytering og nedbrydning af gamle erytrocytter. </w:t>
      </w:r>
    </w:p>
    <w:p w14:paraId="16829392"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p>
    <w:p w14:paraId="2A63F359"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r w:rsidRPr="0055122E">
        <w:rPr>
          <w:rFonts w:ascii="Arial" w:hAnsi="Arial" w:cs="Arial"/>
          <w:color w:val="auto"/>
          <w:sz w:val="20"/>
          <w:lang w:eastAsia="en-US"/>
        </w:rPr>
        <w:t xml:space="preserve">Jernomsætningen består af </w:t>
      </w:r>
      <w:r>
        <w:rPr>
          <w:rFonts w:ascii="Arial" w:hAnsi="Arial" w:cs="Arial"/>
          <w:color w:val="auto"/>
          <w:sz w:val="20"/>
          <w:lang w:eastAsia="en-US"/>
        </w:rPr>
        <w:t>3</w:t>
      </w:r>
      <w:r w:rsidRPr="0055122E">
        <w:rPr>
          <w:rFonts w:ascii="Arial" w:hAnsi="Arial" w:cs="Arial"/>
          <w:color w:val="auto"/>
          <w:sz w:val="20"/>
          <w:lang w:eastAsia="en-US"/>
        </w:rPr>
        <w:t xml:space="preserve"> </w:t>
      </w:r>
      <w:r w:rsidR="00492DE0">
        <w:rPr>
          <w:rFonts w:ascii="Arial" w:hAnsi="Arial" w:cs="Arial"/>
          <w:color w:val="auto"/>
          <w:sz w:val="20"/>
          <w:lang w:eastAsia="en-US"/>
        </w:rPr>
        <w:t xml:space="preserve">kilder </w:t>
      </w:r>
      <w:r w:rsidRPr="0055122E">
        <w:rPr>
          <w:rFonts w:ascii="Arial" w:hAnsi="Arial" w:cs="Arial"/>
          <w:color w:val="auto"/>
          <w:sz w:val="20"/>
          <w:lang w:eastAsia="en-US"/>
        </w:rPr>
        <w:t xml:space="preserve">af jern til transferrin i cirkulationen: </w:t>
      </w:r>
      <w:r>
        <w:rPr>
          <w:rFonts w:ascii="Arial" w:hAnsi="Arial" w:cs="Arial"/>
          <w:color w:val="auto"/>
          <w:sz w:val="20"/>
          <w:lang w:eastAsia="en-US"/>
        </w:rPr>
        <w:t xml:space="preserve">(i) </w:t>
      </w:r>
      <w:r w:rsidRPr="0055122E">
        <w:rPr>
          <w:rFonts w:ascii="Arial" w:hAnsi="Arial" w:cs="Arial"/>
          <w:color w:val="auto"/>
          <w:sz w:val="20"/>
          <w:lang w:eastAsia="en-US"/>
        </w:rPr>
        <w:t>recirkulering af jern fra phagocytterede</w:t>
      </w:r>
      <w:r>
        <w:rPr>
          <w:rFonts w:ascii="Arial" w:hAnsi="Arial" w:cs="Arial"/>
          <w:color w:val="auto"/>
          <w:sz w:val="20"/>
          <w:lang w:eastAsia="en-US"/>
        </w:rPr>
        <w:t xml:space="preserve"> </w:t>
      </w:r>
      <w:r w:rsidRPr="0055122E">
        <w:rPr>
          <w:rFonts w:ascii="Arial" w:hAnsi="Arial" w:cs="Arial"/>
          <w:color w:val="auto"/>
          <w:sz w:val="20"/>
          <w:lang w:eastAsia="en-US"/>
        </w:rPr>
        <w:t>erytrocytter i makr</w:t>
      </w:r>
      <w:r>
        <w:rPr>
          <w:rFonts w:ascii="Arial" w:hAnsi="Arial" w:cs="Arial"/>
          <w:color w:val="auto"/>
          <w:sz w:val="20"/>
          <w:lang w:eastAsia="en-US"/>
        </w:rPr>
        <w:t xml:space="preserve">ofager (langt den vigtigste), (ii) </w:t>
      </w:r>
      <w:r w:rsidRPr="0055122E">
        <w:rPr>
          <w:rFonts w:ascii="Arial" w:hAnsi="Arial" w:cs="Arial"/>
          <w:color w:val="auto"/>
          <w:sz w:val="20"/>
          <w:lang w:eastAsia="en-US"/>
        </w:rPr>
        <w:t>fra jerndepot i hepatocytter samt</w:t>
      </w:r>
      <w:r>
        <w:rPr>
          <w:rFonts w:ascii="Arial" w:hAnsi="Arial" w:cs="Arial"/>
          <w:color w:val="auto"/>
          <w:sz w:val="20"/>
          <w:lang w:eastAsia="en-US"/>
        </w:rPr>
        <w:t xml:space="preserve"> (iii)</w:t>
      </w:r>
      <w:r w:rsidR="00492DE0">
        <w:rPr>
          <w:rFonts w:ascii="Arial" w:hAnsi="Arial" w:cs="Arial"/>
          <w:color w:val="auto"/>
          <w:sz w:val="20"/>
          <w:lang w:eastAsia="en-US"/>
        </w:rPr>
        <w:t xml:space="preserve"> </w:t>
      </w:r>
      <w:r>
        <w:rPr>
          <w:rFonts w:ascii="Arial" w:hAnsi="Arial" w:cs="Arial"/>
          <w:color w:val="auto"/>
          <w:sz w:val="20"/>
          <w:lang w:eastAsia="en-US"/>
        </w:rPr>
        <w:t xml:space="preserve">fra </w:t>
      </w:r>
      <w:r w:rsidRPr="0055122E">
        <w:rPr>
          <w:rFonts w:ascii="Arial" w:hAnsi="Arial" w:cs="Arial"/>
          <w:color w:val="auto"/>
          <w:sz w:val="20"/>
          <w:lang w:eastAsia="en-US"/>
        </w:rPr>
        <w:t xml:space="preserve">intestinal absorption af jern. </w:t>
      </w:r>
    </w:p>
    <w:p w14:paraId="577B76B8"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p>
    <w:p w14:paraId="3686656F"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r w:rsidRPr="0055122E">
        <w:rPr>
          <w:rFonts w:ascii="Arial" w:hAnsi="Arial" w:cs="Arial"/>
          <w:color w:val="auto"/>
          <w:sz w:val="20"/>
          <w:lang w:eastAsia="en-US"/>
        </w:rPr>
        <w:t>Ferroportin findes på enterocytter, hepatocytter og makrofager. Hepcidin kontrollerer jernomsætningen fra disse tre celletyper via ferroportin, idet hepcidin binder sig til ferroportin molekylerne på celleoverfladen og komplekset ferroportin-hepcidin internaliseres og degraderes. Hermed reduceres jernporten på cellerne og jerneksporten til transferrin går ned.</w:t>
      </w:r>
    </w:p>
    <w:p w14:paraId="5CEE1F13"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p>
    <w:p w14:paraId="362B0E3E"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r w:rsidRPr="0055122E">
        <w:rPr>
          <w:rFonts w:ascii="Arial" w:hAnsi="Arial" w:cs="Arial"/>
          <w:color w:val="auto"/>
          <w:sz w:val="20"/>
          <w:lang w:eastAsia="en-US"/>
        </w:rPr>
        <w:t xml:space="preserve">Hepcidin dannelsen foregår i leveren og hepatocytternes syntese styres </w:t>
      </w:r>
      <w:r>
        <w:rPr>
          <w:rFonts w:ascii="Arial" w:hAnsi="Arial" w:cs="Arial"/>
          <w:color w:val="auto"/>
          <w:sz w:val="20"/>
          <w:lang w:eastAsia="en-US"/>
        </w:rPr>
        <w:t xml:space="preserve">til dels af </w:t>
      </w:r>
      <w:r w:rsidRPr="0055122E">
        <w:rPr>
          <w:rFonts w:ascii="Arial" w:hAnsi="Arial" w:cs="Arial"/>
          <w:color w:val="auto"/>
          <w:sz w:val="20"/>
          <w:lang w:eastAsia="en-US"/>
        </w:rPr>
        <w:t>transferrin</w:t>
      </w:r>
      <w:r>
        <w:rPr>
          <w:rFonts w:ascii="Arial" w:hAnsi="Arial" w:cs="Arial"/>
          <w:color w:val="auto"/>
          <w:sz w:val="20"/>
          <w:lang w:eastAsia="en-US"/>
        </w:rPr>
        <w:t xml:space="preserve">s </w:t>
      </w:r>
      <w:r w:rsidRPr="0055122E">
        <w:rPr>
          <w:rFonts w:ascii="Arial" w:hAnsi="Arial" w:cs="Arial"/>
          <w:color w:val="auto"/>
          <w:sz w:val="20"/>
          <w:lang w:eastAsia="en-US"/>
        </w:rPr>
        <w:t>jernmætning</w:t>
      </w:r>
      <w:r>
        <w:rPr>
          <w:rFonts w:ascii="Arial" w:hAnsi="Arial" w:cs="Arial"/>
          <w:color w:val="auto"/>
          <w:sz w:val="20"/>
          <w:lang w:eastAsia="en-US"/>
        </w:rPr>
        <w:t>sgrad med</w:t>
      </w:r>
      <w:r w:rsidRPr="0055122E">
        <w:rPr>
          <w:rFonts w:ascii="Arial" w:hAnsi="Arial" w:cs="Arial"/>
          <w:color w:val="auto"/>
          <w:sz w:val="20"/>
          <w:lang w:eastAsia="en-US"/>
        </w:rPr>
        <w:t xml:space="preserve"> øget dannelse </w:t>
      </w:r>
      <w:r>
        <w:rPr>
          <w:rFonts w:ascii="Arial" w:hAnsi="Arial" w:cs="Arial"/>
          <w:color w:val="auto"/>
          <w:sz w:val="20"/>
          <w:lang w:eastAsia="en-US"/>
        </w:rPr>
        <w:t xml:space="preserve">ved </w:t>
      </w:r>
      <w:r w:rsidRPr="0055122E">
        <w:rPr>
          <w:rFonts w:ascii="Arial" w:hAnsi="Arial" w:cs="Arial"/>
          <w:color w:val="auto"/>
          <w:sz w:val="20"/>
          <w:lang w:eastAsia="en-US"/>
        </w:rPr>
        <w:t xml:space="preserve">jernoverskud og nedsat </w:t>
      </w:r>
      <w:r>
        <w:rPr>
          <w:rFonts w:ascii="Arial" w:hAnsi="Arial" w:cs="Arial"/>
          <w:color w:val="auto"/>
          <w:sz w:val="20"/>
          <w:lang w:eastAsia="en-US"/>
        </w:rPr>
        <w:t xml:space="preserve">dannelse ved </w:t>
      </w:r>
      <w:r w:rsidRPr="0055122E">
        <w:rPr>
          <w:rFonts w:ascii="Arial" w:hAnsi="Arial" w:cs="Arial"/>
          <w:color w:val="auto"/>
          <w:sz w:val="20"/>
          <w:lang w:eastAsia="en-US"/>
        </w:rPr>
        <w:t>jernmangel</w:t>
      </w:r>
      <w:r w:rsidR="00492DE0">
        <w:rPr>
          <w:rFonts w:ascii="Arial" w:hAnsi="Arial" w:cs="Arial"/>
          <w:color w:val="auto"/>
          <w:sz w:val="20"/>
          <w:lang w:eastAsia="en-US"/>
        </w:rPr>
        <w:t xml:space="preserve"> dels ved inflammation</w:t>
      </w:r>
      <w:r w:rsidRPr="0055122E">
        <w:rPr>
          <w:rFonts w:ascii="Arial" w:hAnsi="Arial" w:cs="Arial"/>
          <w:color w:val="auto"/>
          <w:sz w:val="20"/>
          <w:lang w:eastAsia="en-US"/>
        </w:rPr>
        <w:t xml:space="preserve">. </w:t>
      </w:r>
    </w:p>
    <w:p w14:paraId="2CCE4168" w14:textId="77777777" w:rsidR="00771995" w:rsidRPr="0055122E" w:rsidRDefault="00771995" w:rsidP="00E74F0A">
      <w:pPr>
        <w:pStyle w:val="Body1"/>
        <w:tabs>
          <w:tab w:val="left" w:pos="2880"/>
          <w:tab w:val="left" w:pos="4500"/>
          <w:tab w:val="left" w:pos="4536"/>
        </w:tabs>
        <w:rPr>
          <w:rFonts w:ascii="Arial" w:hAnsi="Arial" w:cs="Arial"/>
          <w:color w:val="auto"/>
          <w:sz w:val="20"/>
          <w:lang w:eastAsia="en-US"/>
        </w:rPr>
      </w:pPr>
    </w:p>
    <w:p w14:paraId="7FB0074C" w14:textId="77777777" w:rsidR="00771995" w:rsidRDefault="00771995" w:rsidP="00E74F0A">
      <w:pPr>
        <w:pStyle w:val="Body1"/>
        <w:tabs>
          <w:tab w:val="left" w:pos="2880"/>
          <w:tab w:val="left" w:pos="4500"/>
          <w:tab w:val="left" w:pos="4536"/>
        </w:tabs>
        <w:rPr>
          <w:rFonts w:ascii="Arial" w:hAnsi="Arial" w:cs="Arial"/>
          <w:sz w:val="20"/>
        </w:rPr>
      </w:pPr>
      <w:r w:rsidRPr="00630AEB">
        <w:rPr>
          <w:rFonts w:ascii="Arial" w:hAnsi="Arial" w:cs="Arial"/>
          <w:sz w:val="20"/>
        </w:rPr>
        <w:t xml:space="preserve">Ved inflammation bevirker </w:t>
      </w:r>
      <w:r w:rsidR="00492DE0">
        <w:rPr>
          <w:rFonts w:ascii="Arial" w:hAnsi="Arial" w:cs="Arial"/>
          <w:sz w:val="20"/>
        </w:rPr>
        <w:t>forhøjet</w:t>
      </w:r>
      <w:r w:rsidRPr="00630AEB">
        <w:rPr>
          <w:rFonts w:ascii="Arial" w:hAnsi="Arial" w:cs="Arial"/>
          <w:sz w:val="20"/>
        </w:rPr>
        <w:t xml:space="preserve"> interleukin-6 (IL-6)</w:t>
      </w:r>
      <w:r w:rsidR="00492DE0">
        <w:rPr>
          <w:rFonts w:ascii="Arial" w:hAnsi="Arial" w:cs="Arial"/>
          <w:sz w:val="20"/>
        </w:rPr>
        <w:t xml:space="preserve"> niveau en </w:t>
      </w:r>
      <w:r>
        <w:rPr>
          <w:rFonts w:ascii="Arial" w:hAnsi="Arial" w:cs="Arial"/>
          <w:sz w:val="20"/>
        </w:rPr>
        <w:t xml:space="preserve">øget hepatisk syntese af </w:t>
      </w:r>
      <w:r w:rsidRPr="00630AEB">
        <w:rPr>
          <w:rFonts w:ascii="Arial" w:hAnsi="Arial" w:cs="Arial"/>
          <w:sz w:val="20"/>
        </w:rPr>
        <w:t>hepcidin</w:t>
      </w:r>
      <w:r>
        <w:rPr>
          <w:rFonts w:ascii="Arial" w:hAnsi="Arial" w:cs="Arial"/>
          <w:sz w:val="20"/>
        </w:rPr>
        <w:t xml:space="preserve">. Øget hepcidin </w:t>
      </w:r>
      <w:r w:rsidRPr="00630AEB">
        <w:rPr>
          <w:rFonts w:ascii="Arial" w:hAnsi="Arial" w:cs="Arial"/>
          <w:sz w:val="20"/>
        </w:rPr>
        <w:t>medføre</w:t>
      </w:r>
      <w:r>
        <w:rPr>
          <w:rFonts w:ascii="Arial" w:hAnsi="Arial" w:cs="Arial"/>
          <w:sz w:val="20"/>
        </w:rPr>
        <w:t xml:space="preserve">r nedsat </w:t>
      </w:r>
      <w:r w:rsidRPr="00630AEB">
        <w:rPr>
          <w:rFonts w:ascii="Arial" w:hAnsi="Arial" w:cs="Arial"/>
          <w:sz w:val="20"/>
        </w:rPr>
        <w:t xml:space="preserve">jerneksport fra makrofager/hepatocytter (jerndepoterne) og enterocytter. Ved inflammation er der således </w:t>
      </w:r>
      <w:r>
        <w:rPr>
          <w:rFonts w:ascii="Arial" w:hAnsi="Arial" w:cs="Arial"/>
          <w:sz w:val="20"/>
        </w:rPr>
        <w:t>en hæmmet intestinal</w:t>
      </w:r>
      <w:r w:rsidRPr="00630AEB">
        <w:rPr>
          <w:rFonts w:ascii="Arial" w:hAnsi="Arial" w:cs="Arial"/>
          <w:sz w:val="20"/>
        </w:rPr>
        <w:t xml:space="preserve"> absorption af jern og samtidigt </w:t>
      </w:r>
      <w:r>
        <w:rPr>
          <w:rFonts w:ascii="Arial" w:hAnsi="Arial" w:cs="Arial"/>
          <w:sz w:val="20"/>
        </w:rPr>
        <w:t xml:space="preserve">binding af </w:t>
      </w:r>
      <w:r w:rsidRPr="00630AEB">
        <w:rPr>
          <w:rFonts w:ascii="Arial" w:hAnsi="Arial" w:cs="Arial"/>
          <w:sz w:val="20"/>
        </w:rPr>
        <w:t>jern</w:t>
      </w:r>
      <w:r>
        <w:rPr>
          <w:rFonts w:ascii="Arial" w:hAnsi="Arial" w:cs="Arial"/>
          <w:sz w:val="20"/>
        </w:rPr>
        <w:t xml:space="preserve"> </w:t>
      </w:r>
      <w:r w:rsidRPr="00630AEB">
        <w:rPr>
          <w:rFonts w:ascii="Arial" w:hAnsi="Arial" w:cs="Arial"/>
          <w:sz w:val="20"/>
        </w:rPr>
        <w:t xml:space="preserve">intracellulært i depoterne. </w:t>
      </w:r>
      <w:r>
        <w:rPr>
          <w:rFonts w:ascii="Arial" w:hAnsi="Arial" w:cs="Arial"/>
          <w:sz w:val="20"/>
        </w:rPr>
        <w:t>V</w:t>
      </w:r>
      <w:r w:rsidRPr="00630AEB">
        <w:rPr>
          <w:rFonts w:ascii="Arial" w:hAnsi="Arial" w:cs="Arial"/>
          <w:sz w:val="20"/>
        </w:rPr>
        <w:t xml:space="preserve">ed inflammation er der </w:t>
      </w:r>
      <w:r w:rsidRPr="00654EE1">
        <w:rPr>
          <w:rFonts w:ascii="Arial" w:hAnsi="Arial" w:cs="Arial"/>
          <w:i/>
          <w:sz w:val="20"/>
        </w:rPr>
        <w:t>funktionel jernmangel</w:t>
      </w:r>
      <w:r>
        <w:rPr>
          <w:rFonts w:ascii="Arial" w:hAnsi="Arial" w:cs="Arial"/>
          <w:sz w:val="20"/>
        </w:rPr>
        <w:t xml:space="preserve"> med </w:t>
      </w:r>
      <w:r w:rsidRPr="00630AEB">
        <w:rPr>
          <w:rFonts w:ascii="Arial" w:hAnsi="Arial" w:cs="Arial"/>
          <w:sz w:val="20"/>
        </w:rPr>
        <w:t xml:space="preserve">utilstrækkelig tilførsel af jern </w:t>
      </w:r>
      <w:r>
        <w:rPr>
          <w:rFonts w:ascii="Arial" w:hAnsi="Arial" w:cs="Arial"/>
          <w:sz w:val="20"/>
        </w:rPr>
        <w:t xml:space="preserve">til </w:t>
      </w:r>
      <w:r w:rsidRPr="00630AEB">
        <w:rPr>
          <w:rFonts w:ascii="Arial" w:hAnsi="Arial" w:cs="Arial"/>
          <w:sz w:val="20"/>
        </w:rPr>
        <w:t>erytropoisen i knoglemarven</w:t>
      </w:r>
      <w:r>
        <w:rPr>
          <w:rFonts w:ascii="Arial" w:hAnsi="Arial" w:cs="Arial"/>
          <w:sz w:val="20"/>
        </w:rPr>
        <w:t>.</w:t>
      </w:r>
    </w:p>
    <w:p w14:paraId="1F14EA9E" w14:textId="77777777" w:rsidR="00771995" w:rsidRDefault="00492DE0" w:rsidP="00C93A58">
      <w:pPr>
        <w:pStyle w:val="Body1"/>
        <w:tabs>
          <w:tab w:val="left" w:pos="2880"/>
          <w:tab w:val="left" w:pos="4500"/>
          <w:tab w:val="left" w:pos="4536"/>
        </w:tabs>
        <w:rPr>
          <w:rFonts w:ascii="Arial" w:hAnsi="Arial" w:cs="Arial"/>
          <w:b/>
          <w:sz w:val="20"/>
        </w:rPr>
      </w:pPr>
      <w:r>
        <w:rPr>
          <w:rFonts w:ascii="Arial" w:hAnsi="Arial" w:cs="Arial"/>
          <w:b/>
          <w:sz w:val="20"/>
        </w:rPr>
        <w:br w:type="page"/>
      </w:r>
    </w:p>
    <w:p w14:paraId="00797A8E" w14:textId="77777777" w:rsidR="00771995" w:rsidRPr="00C93A58" w:rsidRDefault="00771995" w:rsidP="00C93A58">
      <w:pPr>
        <w:pStyle w:val="Body1"/>
        <w:tabs>
          <w:tab w:val="left" w:pos="2880"/>
          <w:tab w:val="left" w:pos="4500"/>
          <w:tab w:val="left" w:pos="4536"/>
        </w:tabs>
        <w:rPr>
          <w:rFonts w:ascii="Arial" w:hAnsi="Arial" w:cs="Arial"/>
          <w:b/>
          <w:sz w:val="20"/>
        </w:rPr>
      </w:pPr>
      <w:r w:rsidRPr="00C93A58">
        <w:rPr>
          <w:rFonts w:ascii="Arial" w:hAnsi="Arial" w:cs="Arial"/>
          <w:b/>
          <w:sz w:val="20"/>
        </w:rPr>
        <w:lastRenderedPageBreak/>
        <w:t>Jernabsorptionstest</w:t>
      </w:r>
    </w:p>
    <w:p w14:paraId="4F5F542E" w14:textId="77777777" w:rsidR="00771995" w:rsidRPr="00795F38" w:rsidRDefault="00771995" w:rsidP="00E74F0A">
      <w:pPr>
        <w:pStyle w:val="Body1"/>
        <w:tabs>
          <w:tab w:val="left" w:pos="2880"/>
          <w:tab w:val="left" w:pos="4500"/>
          <w:tab w:val="left" w:pos="4536"/>
        </w:tabs>
        <w:rPr>
          <w:rFonts w:ascii="Arial" w:hAnsi="Arial" w:cs="Arial"/>
          <w:sz w:val="20"/>
        </w:rPr>
      </w:pPr>
    </w:p>
    <w:p w14:paraId="172D4434" w14:textId="77777777" w:rsidR="00771995" w:rsidRDefault="00771995" w:rsidP="00E74F0A">
      <w:pPr>
        <w:pStyle w:val="Body1"/>
        <w:tabs>
          <w:tab w:val="left" w:pos="2880"/>
          <w:tab w:val="left" w:pos="4500"/>
          <w:tab w:val="left" w:pos="4536"/>
        </w:tabs>
        <w:rPr>
          <w:rFonts w:ascii="Arial" w:hAnsi="Arial" w:cs="Arial"/>
          <w:sz w:val="20"/>
        </w:rPr>
      </w:pPr>
      <w:r w:rsidRPr="00751EA6">
        <w:rPr>
          <w:rFonts w:ascii="Arial" w:hAnsi="Arial" w:cs="Arial"/>
          <w:sz w:val="20"/>
        </w:rPr>
        <w:t>Udredning med en jernabsorptionstest kan være diagnostisk vejledende ved manglende re</w:t>
      </w:r>
      <w:r>
        <w:rPr>
          <w:rFonts w:ascii="Arial" w:hAnsi="Arial" w:cs="Arial"/>
          <w:sz w:val="20"/>
        </w:rPr>
        <w:t>spons på peroral jernbehandling hvis man ønsker vished for om patienten har intestinal jernmalabsorption. Men i langt de fleste tilfælde har testens resultat ikke indflydelse på den endelige behandlingsstrategi (oral jernsubstitution eller intravenøs jernsubstitution ved manglende effekt heraf)</w:t>
      </w:r>
    </w:p>
    <w:p w14:paraId="3E9E3584" w14:textId="77777777" w:rsidR="00771995" w:rsidRPr="00751EA6" w:rsidRDefault="00771995" w:rsidP="00E74F0A">
      <w:pPr>
        <w:pStyle w:val="Body1"/>
        <w:tabs>
          <w:tab w:val="left" w:pos="2880"/>
          <w:tab w:val="left" w:pos="4500"/>
          <w:tab w:val="left" w:pos="4536"/>
        </w:tabs>
        <w:rPr>
          <w:rFonts w:ascii="Arial" w:hAnsi="Arial" w:cs="Arial"/>
          <w:sz w:val="20"/>
        </w:rPr>
      </w:pPr>
    </w:p>
    <w:p w14:paraId="5677CC63" w14:textId="77777777" w:rsidR="00771995" w:rsidRPr="00751EA6" w:rsidRDefault="00771995" w:rsidP="00E74F0A">
      <w:pPr>
        <w:pStyle w:val="Body1"/>
        <w:tabs>
          <w:tab w:val="left" w:pos="2880"/>
          <w:tab w:val="left" w:pos="4500"/>
          <w:tab w:val="left" w:pos="4536"/>
        </w:tabs>
        <w:rPr>
          <w:rFonts w:ascii="Arial" w:hAnsi="Arial" w:cs="Arial"/>
          <w:sz w:val="20"/>
        </w:rPr>
      </w:pPr>
      <w:r w:rsidRPr="00751EA6">
        <w:rPr>
          <w:rFonts w:ascii="Arial" w:hAnsi="Arial" w:cs="Arial"/>
          <w:sz w:val="20"/>
        </w:rPr>
        <w:t xml:space="preserve">Påvisning af en given stigning i P-jern efter peroral jernindgift afspejler intestinal jernabsorption </w:t>
      </w:r>
      <w:r>
        <w:rPr>
          <w:rFonts w:ascii="Arial" w:hAnsi="Arial" w:cs="Arial"/>
          <w:sz w:val="20"/>
        </w:rPr>
        <w:fldChar w:fldCharType="begin"/>
      </w:r>
      <w:r>
        <w:rPr>
          <w:rFonts w:ascii="Arial" w:hAnsi="Arial" w:cs="Arial"/>
          <w:sz w:val="20"/>
        </w:rPr>
        <w:instrText xml:space="preserve"> ADDIN REFMGR.CITE &lt;Refman&gt;&lt;Cite&gt;&lt;Author&gt;Hoppe&lt;/Author&gt;&lt;Year&gt;2004&lt;/Year&gt;&lt;RecNum&gt;344&lt;/RecNum&gt;&lt;IDText&gt;The validation of using serum iron increase to measure iron absorption in human subjects&lt;/IDText&gt;&lt;MDL Ref_Type="Journal"&gt;&lt;Ref_Type&gt;Journal&lt;/Ref_Type&gt;&lt;Ref_ID&gt;344&lt;/Ref_ID&gt;&lt;Title_Primary&gt;The validation of using serum iron increase to measure iron absorption in human subjects&lt;/Title_Primary&gt;&lt;Authors_Primary&gt;Hoppe,M.&lt;/Authors_Primary&gt;&lt;Authors_Primary&gt;Hulthen,L.&lt;/Authors_Primary&gt;&lt;Authors_Primary&gt;Hallberg,L.&lt;/Authors_Primary&gt;&lt;Date_Primary&gt;2004/9&lt;/Date_Primary&gt;&lt;Keywords&gt;Absorption&lt;/Keywords&gt;&lt;Keywords&gt;administration &amp;amp; dosage&lt;/Keywords&gt;&lt;Keywords&gt;Adult&lt;/Keywords&gt;&lt;Keywords&gt;Biological Availability&lt;/Keywords&gt;&lt;Keywords&gt;blood&lt;/Keywords&gt;&lt;Keywords&gt;Blood Donors&lt;/Keywords&gt;&lt;Keywords&gt;Ferrous Compounds&lt;/Keywords&gt;&lt;Keywords&gt;Food,Fortified&lt;/Keywords&gt;&lt;Keywords&gt;Humans&lt;/Keywords&gt;&lt;Keywords&gt;Infection&lt;/Keywords&gt;&lt;Keywords&gt;Iron&lt;/Keywords&gt;&lt;Keywords&gt;Male&lt;/Keywords&gt;&lt;Keywords&gt;Middle Aged&lt;/Keywords&gt;&lt;Keywords&gt;Nutrition&lt;/Keywords&gt;&lt;Keywords&gt;pharmacokinetics&lt;/Keywords&gt;&lt;Keywords&gt;Research&lt;/Keywords&gt;&lt;Keywords&gt;Sweden&lt;/Keywords&gt;&lt;Keywords&gt;Triticum&lt;/Keywords&gt;&lt;Reprint&gt;Not in File&lt;/Reprint&gt;&lt;Start_Page&gt;485&lt;/Start_Page&gt;&lt;End_Page&gt;488&lt;/End_Page&gt;&lt;Periodical&gt;Br.J.Nutr.&lt;/Periodical&gt;&lt;Volume&gt;92&lt;/Volume&gt;&lt;Issue&gt;3&lt;/Issue&gt;&lt;Address&gt;Department of Clinical Nutrition, Institute of Internal Medicine, Sahlgrenska Academy at Goteborg University, Sweden&lt;/Address&gt;&lt;Web_URL&gt;PM:15469652&lt;/Web_URL&gt;&lt;ZZ_JournalStdAbbrev&gt;&lt;f name="System"&gt;Br.J.Nutr.&lt;/f&gt;&lt;/ZZ_JournalStdAbbrev&gt;&lt;ZZ_WorkformID&gt;1&lt;/ZZ_WorkformID&gt;&lt;/MDL&gt;&lt;/Cite&gt;&lt;/Refman&gt;</w:instrText>
      </w:r>
      <w:r>
        <w:rPr>
          <w:rFonts w:ascii="Arial" w:hAnsi="Arial" w:cs="Arial"/>
          <w:sz w:val="20"/>
        </w:rPr>
        <w:fldChar w:fldCharType="separate"/>
      </w:r>
      <w:r w:rsidRPr="00A11550">
        <w:rPr>
          <w:rFonts w:ascii="Arial" w:hAnsi="Arial" w:cs="Arial"/>
          <w:sz w:val="20"/>
          <w:vertAlign w:val="superscript"/>
        </w:rPr>
        <w:t>85</w:t>
      </w:r>
      <w:r>
        <w:rPr>
          <w:rFonts w:ascii="Arial" w:hAnsi="Arial" w:cs="Arial"/>
          <w:sz w:val="20"/>
        </w:rPr>
        <w:fldChar w:fldCharType="end"/>
      </w:r>
      <w:r w:rsidRPr="00751EA6">
        <w:rPr>
          <w:rFonts w:ascii="Arial" w:hAnsi="Arial" w:cs="Arial"/>
          <w:sz w:val="20"/>
        </w:rPr>
        <w:t xml:space="preserve"> og stigningen i P-jern er en sensitiv markør </w:t>
      </w:r>
      <w:r w:rsidR="00492DE0">
        <w:rPr>
          <w:rFonts w:ascii="Arial" w:hAnsi="Arial" w:cs="Arial"/>
          <w:sz w:val="20"/>
        </w:rPr>
        <w:t>for</w:t>
      </w:r>
      <w:r w:rsidRPr="00751EA6">
        <w:rPr>
          <w:rFonts w:ascii="Arial" w:hAnsi="Arial" w:cs="Arial"/>
          <w:sz w:val="20"/>
        </w:rPr>
        <w:t xml:space="preserve"> kroppens jerndepoter </w:t>
      </w:r>
      <w:r>
        <w:rPr>
          <w:rFonts w:ascii="Arial" w:hAnsi="Arial" w:cs="Arial"/>
          <w:sz w:val="20"/>
        </w:rPr>
        <w:fldChar w:fldCharType="begin"/>
      </w:r>
      <w:r>
        <w:rPr>
          <w:rFonts w:ascii="Arial" w:hAnsi="Arial" w:cs="Arial"/>
          <w:sz w:val="20"/>
        </w:rPr>
        <w:instrText xml:space="preserve"> ADDIN REFMGR.CITE &lt;Refman&gt;&lt;Cite&gt;&lt;Author&gt;Joosten&lt;/Author&gt;&lt;Year&gt;1997&lt;/Year&gt;&lt;RecNum&gt;345&lt;/RecNum&gt;&lt;IDText&gt;Small-dose oral iron absorption test in anaemic and non-anaemic elderly hospitalized patients&lt;/IDText&gt;&lt;MDL Ref_Type="Journal"&gt;&lt;Ref_Type&gt;Journal&lt;/Ref_Type&gt;&lt;Ref_ID&gt;345&lt;/Ref_ID&gt;&lt;Title_Primary&gt;Small-dose oral iron absorption test in anaemic and non-anaemic elderly hospitalized patients&lt;/Title_Primary&gt;&lt;Authors_Primary&gt;Joosten,E.&lt;/Authors_Primary&gt;&lt;Authors_Primary&gt;Vander,Elst B.&lt;/Authors_Primary&gt;&lt;Authors_Primary&gt;Billen,J.&lt;/Authors_Primary&gt;&lt;Date_Primary&gt;1997/2&lt;/Date_Primary&gt;&lt;Keywords&gt;Absorption&lt;/Keywords&gt;&lt;Keywords&gt;Adult&lt;/Keywords&gt;&lt;Keywords&gt;Aged&lt;/Keywords&gt;&lt;Keywords&gt;Aged,80 and over&lt;/Keywords&gt;&lt;Keywords&gt;analysis&lt;/Keywords&gt;&lt;Keywords&gt;Anemia&lt;/Keywords&gt;&lt;Keywords&gt;Anemia,Iron-Deficiency&lt;/Keywords&gt;&lt;Keywords&gt;Belgium&lt;/Keywords&gt;&lt;Keywords&gt;blood&lt;/Keywords&gt;&lt;Keywords&gt;Chronic Disease&lt;/Keywords&gt;&lt;Keywords&gt;deficiency&lt;/Keywords&gt;&lt;Keywords&gt;Erythrocyte Volume&lt;/Keywords&gt;&lt;Keywords&gt;Ferritins&lt;/Keywords&gt;&lt;Keywords&gt;Hemoglobins&lt;/Keywords&gt;&lt;Keywords&gt;Humans&lt;/Keywords&gt;&lt;Keywords&gt;Inpatients&lt;/Keywords&gt;&lt;Keywords&gt;Intestinal Absorption&lt;/Keywords&gt;&lt;Keywords&gt;Iron&lt;/Keywords&gt;&lt;Keywords&gt;metabolism&lt;/Keywords&gt;&lt;Keywords&gt;physiopathology&lt;/Keywords&gt;&lt;Keywords&gt;Reference Values&lt;/Keywords&gt;&lt;Reprint&gt;Not in File&lt;/Reprint&gt;&lt;Start_Page&gt;99&lt;/Start_Page&gt;&lt;End_Page&gt;103&lt;/End_Page&gt;&lt;Periodical&gt;Eur.J.Haematol.&lt;/Periodical&gt;&lt;Volume&gt;58&lt;/Volume&gt;&lt;Issue&gt;2&lt;/Issue&gt;&lt;Address&gt;Department of Physiopathology, University Hospitals K.U. Leuven, Belgium&lt;/Address&gt;&lt;Web_URL&gt;PM:9111590&lt;/Web_URL&gt;&lt;ZZ_JournalStdAbbrev&gt;&lt;f name="System"&gt;Eur.J.Haematol.&lt;/f&gt;&lt;/ZZ_JournalStdAbbrev&gt;&lt;ZZ_WorkformID&gt;1&lt;/ZZ_WorkformID&gt;&lt;/MDL&gt;&lt;/Cite&gt;&lt;Cite&gt;&lt;Author&gt;Jensen&lt;/Author&gt;&lt;Year&gt;1999&lt;/Year&gt;&lt;RecNum&gt;346&lt;/RecNum&gt;&lt;IDText&gt;Low-dose oral iron absorption test in anaemic patients with and without iron deficiency determined by bone marrow iron content&lt;/IDText&gt;&lt;MDL Ref_Type="Journal"&gt;&lt;Ref_Type&gt;Journal&lt;/Ref_Type&gt;&lt;Ref_ID&gt;346&lt;/Ref_ID&gt;&lt;Title_Primary&gt;Low-dose oral iron absorption test in anaemic patients with and without iron deficiency determined by bone marrow iron content&lt;/Title_Primary&gt;&lt;Authors_Primary&gt;Jensen,N.M.&lt;/Authors_Primary&gt;&lt;Authors_Primary&gt;Brandsborg,M.&lt;/Authors_Primary&gt;&lt;Authors_Primary&gt;Boesen,A.M.&lt;/Authors_Primary&gt;&lt;Authors_Primary&gt;Yde,H.&lt;/Authors_Primary&gt;&lt;Authors_Primary&gt;Dahlerup,J.F.&lt;/Authors_Primary&gt;&lt;Date_Primary&gt;1999/8&lt;/Date_Primary&gt;&lt;Keywords&gt;Absorption&lt;/Keywords&gt;&lt;Keywords&gt;Adult&lt;/Keywords&gt;&lt;Keywords&gt;Aged&lt;/Keywords&gt;&lt;Keywords&gt;Aged,80 and over&lt;/Keywords&gt;&lt;Keywords&gt;analysis&lt;/Keywords&gt;&lt;Keywords&gt;Anemia&lt;/Keywords&gt;&lt;Keywords&gt;Anemia,Hypochromic&lt;/Keywords&gt;&lt;Keywords&gt;blood&lt;/Keywords&gt;&lt;Keywords&gt;Bone Marrow&lt;/Keywords&gt;&lt;Keywords&gt;Bone Marrow Diseases&lt;/Keywords&gt;&lt;Keywords&gt;chemistry&lt;/Keywords&gt;&lt;Keywords&gt;Chronic Disease&lt;/Keywords&gt;&lt;Keywords&gt;Comparative Study&lt;/Keywords&gt;&lt;Keywords&gt;complications&lt;/Keywords&gt;&lt;Keywords&gt;deficiency&lt;/Keywords&gt;&lt;Keywords&gt;Denmark&lt;/Keywords&gt;&lt;Keywords&gt;diagnosis&lt;/Keywords&gt;&lt;Keywords&gt;Diagnosis,Differential&lt;/Keywords&gt;&lt;Keywords&gt;diagnostic use&lt;/Keywords&gt;&lt;Keywords&gt;etiology&lt;/Keywords&gt;&lt;Keywords&gt;Female&lt;/Keywords&gt;&lt;Keywords&gt;Ferritins&lt;/Keywords&gt;&lt;Keywords&gt;Ferrous Compounds&lt;/Keywords&gt;&lt;Keywords&gt;Hemorrhage&lt;/Keywords&gt;&lt;Keywords&gt;Humans&lt;/Keywords&gt;&lt;Keywords&gt;Inflammation&lt;/Keywords&gt;&lt;Keywords&gt;Intestinal Absorption&lt;/Keywords&gt;&lt;Keywords&gt;Iron&lt;/Keywords&gt;&lt;Keywords&gt;Male&lt;/Keywords&gt;&lt;Keywords&gt;metabolism&lt;/Keywords&gt;&lt;Keywords&gt;Middle Aged&lt;/Keywords&gt;&lt;Keywords&gt;Neoplasms&lt;/Keywords&gt;&lt;Keywords&gt;pharmacokinetics&lt;/Keywords&gt;&lt;Keywords&gt;Research&lt;/Keywords&gt;&lt;Keywords&gt;Vitamin B 12 Deficiency&lt;/Keywords&gt;&lt;Reprint&gt;Not in File&lt;/Reprint&gt;&lt;Start_Page&gt;103&lt;/Start_Page&gt;&lt;End_Page&gt;111&lt;/End_Page&gt;&lt;Periodical&gt;Eur.J.Haematol.&lt;/Periodical&gt;&lt;Volume&gt;63&lt;/Volume&gt;&lt;Issue&gt;2&lt;/Issue&gt;&lt;Address&gt;Department of Medicine, Randers Central Hospital, Denmark&lt;/Address&gt;&lt;Web_URL&gt;PM:10480289&lt;/Web_URL&gt;&lt;ZZ_JournalStdAbbrev&gt;&lt;f name="System"&gt;Eur.J.Haematol.&lt;/f&gt;&lt;/ZZ_JournalStdAbbrev&gt;&lt;ZZ_WorkformID&gt;1&lt;/ZZ_WorkformID&gt;&lt;/MDL&gt;&lt;/Cite&gt;&lt;/Refman&gt;</w:instrText>
      </w:r>
      <w:r>
        <w:rPr>
          <w:rFonts w:ascii="Arial" w:hAnsi="Arial" w:cs="Arial"/>
          <w:sz w:val="20"/>
        </w:rPr>
        <w:fldChar w:fldCharType="separate"/>
      </w:r>
      <w:r w:rsidRPr="00A11550">
        <w:rPr>
          <w:rFonts w:ascii="Arial" w:hAnsi="Arial" w:cs="Arial"/>
          <w:sz w:val="20"/>
          <w:vertAlign w:val="superscript"/>
        </w:rPr>
        <w:t>86, 87</w:t>
      </w:r>
      <w:r>
        <w:rPr>
          <w:rFonts w:ascii="Arial" w:hAnsi="Arial" w:cs="Arial"/>
          <w:sz w:val="20"/>
        </w:rPr>
        <w:fldChar w:fldCharType="end"/>
      </w:r>
      <w:r w:rsidRPr="00751EA6">
        <w:rPr>
          <w:rFonts w:ascii="Arial" w:hAnsi="Arial" w:cs="Arial"/>
          <w:sz w:val="20"/>
        </w:rPr>
        <w:t xml:space="preserve">. </w:t>
      </w:r>
    </w:p>
    <w:p w14:paraId="4CE8DE16" w14:textId="77777777" w:rsidR="00771995" w:rsidRPr="00751EA6" w:rsidRDefault="00771995" w:rsidP="00E74F0A">
      <w:pPr>
        <w:pStyle w:val="Body1"/>
        <w:tabs>
          <w:tab w:val="left" w:pos="2880"/>
          <w:tab w:val="left" w:pos="4500"/>
          <w:tab w:val="left" w:pos="4536"/>
        </w:tabs>
        <w:rPr>
          <w:rFonts w:ascii="Arial" w:hAnsi="Arial" w:cs="Arial"/>
          <w:sz w:val="20"/>
        </w:rPr>
      </w:pPr>
    </w:p>
    <w:p w14:paraId="1C9CCFF4" w14:textId="77777777" w:rsidR="00771995" w:rsidRPr="00751EA6" w:rsidRDefault="00771995" w:rsidP="00E74F0A">
      <w:pPr>
        <w:pStyle w:val="Body1"/>
        <w:tabs>
          <w:tab w:val="left" w:pos="2880"/>
          <w:tab w:val="left" w:pos="4500"/>
          <w:tab w:val="left" w:pos="4536"/>
        </w:tabs>
        <w:rPr>
          <w:rFonts w:ascii="Arial" w:hAnsi="Arial" w:cs="Arial"/>
          <w:sz w:val="20"/>
        </w:rPr>
      </w:pPr>
      <w:r w:rsidRPr="00751EA6">
        <w:rPr>
          <w:rFonts w:ascii="Arial" w:hAnsi="Arial" w:cs="Arial"/>
          <w:sz w:val="20"/>
        </w:rPr>
        <w:t>Patienter med anæmi og lavt P-jern sekundær til kronisk sygdom (inflammationsanæm</w:t>
      </w:r>
      <w:r>
        <w:rPr>
          <w:rFonts w:ascii="Arial" w:hAnsi="Arial" w:cs="Arial"/>
          <w:sz w:val="20"/>
        </w:rPr>
        <w:t>i</w:t>
      </w:r>
      <w:r w:rsidRPr="00751EA6">
        <w:rPr>
          <w:rFonts w:ascii="Arial" w:hAnsi="Arial" w:cs="Arial"/>
          <w:sz w:val="20"/>
        </w:rPr>
        <w:t xml:space="preserve">) adskiller sig fra patienter med ren jernmangelanæmi ved ikke at respondere med en tilsvarende stigning i P-jern ved en jernabsorptionstest </w:t>
      </w:r>
      <w:r>
        <w:rPr>
          <w:rFonts w:ascii="Arial" w:hAnsi="Arial" w:cs="Arial"/>
          <w:sz w:val="20"/>
        </w:rPr>
        <w:fldChar w:fldCharType="begin"/>
      </w:r>
      <w:r>
        <w:rPr>
          <w:rFonts w:ascii="Arial" w:hAnsi="Arial" w:cs="Arial"/>
          <w:sz w:val="20"/>
        </w:rPr>
        <w:instrText xml:space="preserve"> ADDIN REFMGR.CITE &lt;Refman&gt;&lt;Cite&gt;&lt;Author&gt;Joosten&lt;/Author&gt;&lt;Year&gt;1997&lt;/Year&gt;&lt;RecNum&gt;345&lt;/RecNum&gt;&lt;IDText&gt;Small-dose oral iron absorption test in anaemic and non-anaemic elderly hospitalized patients&lt;/IDText&gt;&lt;MDL Ref_Type="Journal"&gt;&lt;Ref_Type&gt;Journal&lt;/Ref_Type&gt;&lt;Ref_ID&gt;345&lt;/Ref_ID&gt;&lt;Title_Primary&gt;Small-dose oral iron absorption test in anaemic and non-anaemic elderly hospitalized patients&lt;/Title_Primary&gt;&lt;Authors_Primary&gt;Joosten,E.&lt;/Authors_Primary&gt;&lt;Authors_Primary&gt;Vander,Elst B.&lt;/Authors_Primary&gt;&lt;Authors_Primary&gt;Billen,J.&lt;/Authors_Primary&gt;&lt;Date_Primary&gt;1997/2&lt;/Date_Primary&gt;&lt;Keywords&gt;Absorption&lt;/Keywords&gt;&lt;Keywords&gt;Adult&lt;/Keywords&gt;&lt;Keywords&gt;Aged&lt;/Keywords&gt;&lt;Keywords&gt;Aged,80 and over&lt;/Keywords&gt;&lt;Keywords&gt;analysis&lt;/Keywords&gt;&lt;Keywords&gt;Anemia&lt;/Keywords&gt;&lt;Keywords&gt;Anemia,Iron-Deficiency&lt;/Keywords&gt;&lt;Keywords&gt;Belgium&lt;/Keywords&gt;&lt;Keywords&gt;blood&lt;/Keywords&gt;&lt;Keywords&gt;Chronic Disease&lt;/Keywords&gt;&lt;Keywords&gt;deficiency&lt;/Keywords&gt;&lt;Keywords&gt;Erythrocyte Volume&lt;/Keywords&gt;&lt;Keywords&gt;Ferritins&lt;/Keywords&gt;&lt;Keywords&gt;Hemoglobins&lt;/Keywords&gt;&lt;Keywords&gt;Humans&lt;/Keywords&gt;&lt;Keywords&gt;Inpatients&lt;/Keywords&gt;&lt;Keywords&gt;Intestinal Absorption&lt;/Keywords&gt;&lt;Keywords&gt;Iron&lt;/Keywords&gt;&lt;Keywords&gt;metabolism&lt;/Keywords&gt;&lt;Keywords&gt;physiopathology&lt;/Keywords&gt;&lt;Keywords&gt;Reference Values&lt;/Keywords&gt;&lt;Reprint&gt;Not in File&lt;/Reprint&gt;&lt;Start_Page&gt;99&lt;/Start_Page&gt;&lt;End_Page&gt;103&lt;/End_Page&gt;&lt;Periodical&gt;Eur.J.Haematol.&lt;/Periodical&gt;&lt;Volume&gt;58&lt;/Volume&gt;&lt;Issue&gt;2&lt;/Issue&gt;&lt;Address&gt;Department of Physiopathology, University Hospitals K.U. Leuven, Belgium&lt;/Address&gt;&lt;Web_URL&gt;PM:9111590&lt;/Web_URL&gt;&lt;ZZ_JournalStdAbbrev&gt;&lt;f name="System"&gt;Eur.J.Haematol.&lt;/f&gt;&lt;/ZZ_JournalStdAbbrev&gt;&lt;ZZ_WorkformID&gt;1&lt;/ZZ_WorkformID&gt;&lt;/MDL&gt;&lt;/Cite&gt;&lt;Cite&gt;&lt;Author&gt;Jensen&lt;/Author&gt;&lt;Year&gt;1999&lt;/Year&gt;&lt;RecNum&gt;346&lt;/RecNum&gt;&lt;IDText&gt;Low-dose oral iron absorption test in anaemic patients with and without iron deficiency determined by bone marrow iron content&lt;/IDText&gt;&lt;MDL Ref_Type="Journal"&gt;&lt;Ref_Type&gt;Journal&lt;/Ref_Type&gt;&lt;Ref_ID&gt;346&lt;/Ref_ID&gt;&lt;Title_Primary&gt;Low-dose oral iron absorption test in anaemic patients with and without iron deficiency determined by bone marrow iron content&lt;/Title_Primary&gt;&lt;Authors_Primary&gt;Jensen,N.M.&lt;/Authors_Primary&gt;&lt;Authors_Primary&gt;Brandsborg,M.&lt;/Authors_Primary&gt;&lt;Authors_Primary&gt;Boesen,A.M.&lt;/Authors_Primary&gt;&lt;Authors_Primary&gt;Yde,H.&lt;/Authors_Primary&gt;&lt;Authors_Primary&gt;Dahlerup,J.F.&lt;/Authors_Primary&gt;&lt;Date_Primary&gt;1999/8&lt;/Date_Primary&gt;&lt;Keywords&gt;Absorption&lt;/Keywords&gt;&lt;Keywords&gt;Adult&lt;/Keywords&gt;&lt;Keywords&gt;Aged&lt;/Keywords&gt;&lt;Keywords&gt;Aged,80 and over&lt;/Keywords&gt;&lt;Keywords&gt;analysis&lt;/Keywords&gt;&lt;Keywords&gt;Anemia&lt;/Keywords&gt;&lt;Keywords&gt;Anemia,Hypochromic&lt;/Keywords&gt;&lt;Keywords&gt;blood&lt;/Keywords&gt;&lt;Keywords&gt;Bone Marrow&lt;/Keywords&gt;&lt;Keywords&gt;Bone Marrow Diseases&lt;/Keywords&gt;&lt;Keywords&gt;chemistry&lt;/Keywords&gt;&lt;Keywords&gt;Chronic Disease&lt;/Keywords&gt;&lt;Keywords&gt;Comparative Study&lt;/Keywords&gt;&lt;Keywords&gt;complications&lt;/Keywords&gt;&lt;Keywords&gt;deficiency&lt;/Keywords&gt;&lt;Keywords&gt;Denmark&lt;/Keywords&gt;&lt;Keywords&gt;diagnosis&lt;/Keywords&gt;&lt;Keywords&gt;Diagnosis,Differential&lt;/Keywords&gt;&lt;Keywords&gt;diagnostic use&lt;/Keywords&gt;&lt;Keywords&gt;etiology&lt;/Keywords&gt;&lt;Keywords&gt;Female&lt;/Keywords&gt;&lt;Keywords&gt;Ferritins&lt;/Keywords&gt;&lt;Keywords&gt;Ferrous Compounds&lt;/Keywords&gt;&lt;Keywords&gt;Hemorrhage&lt;/Keywords&gt;&lt;Keywords&gt;Humans&lt;/Keywords&gt;&lt;Keywords&gt;Inflammation&lt;/Keywords&gt;&lt;Keywords&gt;Intestinal Absorption&lt;/Keywords&gt;&lt;Keywords&gt;Iron&lt;/Keywords&gt;&lt;Keywords&gt;Male&lt;/Keywords&gt;&lt;Keywords&gt;metabolism&lt;/Keywords&gt;&lt;Keywords&gt;Middle Aged&lt;/Keywords&gt;&lt;Keywords&gt;Neoplasms&lt;/Keywords&gt;&lt;Keywords&gt;pharmacokinetics&lt;/Keywords&gt;&lt;Keywords&gt;Research&lt;/Keywords&gt;&lt;Keywords&gt;Vitamin B 12 Deficiency&lt;/Keywords&gt;&lt;Reprint&gt;Not in File&lt;/Reprint&gt;&lt;Start_Page&gt;103&lt;/Start_Page&gt;&lt;End_Page&gt;111&lt;/End_Page&gt;&lt;Periodical&gt;Eur.J.Haematol.&lt;/Periodical&gt;&lt;Volume&gt;63&lt;/Volume&gt;&lt;Issue&gt;2&lt;/Issue&gt;&lt;Address&gt;Department of Medicine, Randers Central Hospital, Denmark&lt;/Address&gt;&lt;Web_URL&gt;PM:10480289&lt;/Web_URL&gt;&lt;ZZ_JournalStdAbbrev&gt;&lt;f name="System"&gt;Eur.J.Haematol.&lt;/f&gt;&lt;/ZZ_JournalStdAbbrev&gt;&lt;ZZ_WorkformID&gt;1&lt;/ZZ_WorkformID&gt;&lt;/MDL&gt;&lt;/Cite&gt;&lt;/Refman&gt;</w:instrText>
      </w:r>
      <w:r>
        <w:rPr>
          <w:rFonts w:ascii="Arial" w:hAnsi="Arial" w:cs="Arial"/>
          <w:sz w:val="20"/>
        </w:rPr>
        <w:fldChar w:fldCharType="separate"/>
      </w:r>
      <w:r w:rsidRPr="00A11550">
        <w:rPr>
          <w:rFonts w:ascii="Arial" w:hAnsi="Arial" w:cs="Arial"/>
          <w:sz w:val="20"/>
          <w:vertAlign w:val="superscript"/>
        </w:rPr>
        <w:t>86, 87</w:t>
      </w:r>
      <w:r>
        <w:rPr>
          <w:rFonts w:ascii="Arial" w:hAnsi="Arial" w:cs="Arial"/>
          <w:sz w:val="20"/>
        </w:rPr>
        <w:fldChar w:fldCharType="end"/>
      </w:r>
      <w:r w:rsidRPr="00751EA6">
        <w:rPr>
          <w:rFonts w:ascii="Arial" w:hAnsi="Arial" w:cs="Arial"/>
          <w:sz w:val="20"/>
        </w:rPr>
        <w:t xml:space="preserve">. </w:t>
      </w:r>
    </w:p>
    <w:p w14:paraId="46E294F0" w14:textId="77777777" w:rsidR="00771995" w:rsidRPr="00751EA6" w:rsidRDefault="00771995" w:rsidP="00E74F0A">
      <w:pPr>
        <w:pStyle w:val="Body1"/>
        <w:tabs>
          <w:tab w:val="left" w:pos="2880"/>
          <w:tab w:val="left" w:pos="4500"/>
          <w:tab w:val="left" w:pos="4536"/>
        </w:tabs>
        <w:rPr>
          <w:rFonts w:ascii="Arial" w:hAnsi="Arial" w:cs="Arial"/>
          <w:sz w:val="20"/>
        </w:rPr>
      </w:pPr>
    </w:p>
    <w:p w14:paraId="7D789818" w14:textId="77777777" w:rsidR="00771995" w:rsidRPr="00751EA6" w:rsidRDefault="00771995" w:rsidP="00E74F0A">
      <w:pPr>
        <w:pStyle w:val="Body1"/>
        <w:tabs>
          <w:tab w:val="left" w:pos="2880"/>
          <w:tab w:val="left" w:pos="4500"/>
          <w:tab w:val="left" w:pos="4536"/>
        </w:tabs>
        <w:rPr>
          <w:rFonts w:ascii="Arial" w:hAnsi="Arial" w:cs="Arial"/>
          <w:i/>
          <w:sz w:val="20"/>
        </w:rPr>
      </w:pPr>
      <w:r w:rsidRPr="00751EA6">
        <w:rPr>
          <w:rFonts w:ascii="Arial" w:hAnsi="Arial" w:cs="Arial"/>
          <w:i/>
          <w:sz w:val="20"/>
        </w:rPr>
        <w:t>Metode</w:t>
      </w:r>
    </w:p>
    <w:p w14:paraId="166FD9EA" w14:textId="77777777" w:rsidR="00771995" w:rsidRPr="00751EA6" w:rsidRDefault="00771995" w:rsidP="00E74F0A">
      <w:pPr>
        <w:pStyle w:val="Body1"/>
        <w:tabs>
          <w:tab w:val="left" w:pos="2880"/>
          <w:tab w:val="left" w:pos="4500"/>
          <w:tab w:val="left" w:pos="4536"/>
        </w:tabs>
        <w:rPr>
          <w:rFonts w:ascii="Arial" w:hAnsi="Arial" w:cs="Arial"/>
          <w:sz w:val="20"/>
        </w:rPr>
      </w:pPr>
      <w:r w:rsidRPr="00751EA6">
        <w:rPr>
          <w:rFonts w:ascii="Arial" w:hAnsi="Arial" w:cs="Arial"/>
          <w:sz w:val="20"/>
        </w:rPr>
        <w:t>Der i de foreliggende studier variation angående anvendt jerndosis, varighed mellem måling af P-jern og anbefalede tærskelværdi.</w:t>
      </w:r>
    </w:p>
    <w:p w14:paraId="5C07AFF6" w14:textId="77777777" w:rsidR="00771995" w:rsidRPr="00751EA6" w:rsidRDefault="00771995" w:rsidP="00E74F0A">
      <w:pPr>
        <w:pStyle w:val="Body1"/>
        <w:tabs>
          <w:tab w:val="left" w:pos="2880"/>
          <w:tab w:val="left" w:pos="4500"/>
          <w:tab w:val="left" w:pos="4536"/>
        </w:tabs>
        <w:rPr>
          <w:rFonts w:ascii="Arial" w:hAnsi="Arial" w:cs="Arial"/>
          <w:sz w:val="20"/>
        </w:rPr>
      </w:pPr>
    </w:p>
    <w:p w14:paraId="2DF654EC" w14:textId="77777777" w:rsidR="00771995" w:rsidRPr="00751EA6" w:rsidRDefault="00771995" w:rsidP="00E74F0A">
      <w:pPr>
        <w:pStyle w:val="Body1"/>
        <w:tabs>
          <w:tab w:val="left" w:pos="2880"/>
          <w:tab w:val="left" w:pos="4500"/>
          <w:tab w:val="left" w:pos="4536"/>
        </w:tabs>
        <w:rPr>
          <w:rFonts w:ascii="Arial" w:hAnsi="Arial" w:cs="Arial"/>
          <w:sz w:val="20"/>
        </w:rPr>
      </w:pPr>
      <w:r w:rsidRPr="00751EA6">
        <w:rPr>
          <w:rFonts w:ascii="Arial" w:hAnsi="Arial" w:cs="Arial"/>
          <w:sz w:val="20"/>
        </w:rPr>
        <w:t>Ved udførsel af en jernabsorptionstest skal patienten være fastende (minimum 8 timer). Som følge af betydelig døgnvariat</w:t>
      </w:r>
      <w:r>
        <w:rPr>
          <w:rFonts w:ascii="Arial" w:hAnsi="Arial" w:cs="Arial"/>
          <w:sz w:val="20"/>
        </w:rPr>
        <w:t xml:space="preserve">ion i P-Jern </w:t>
      </w:r>
      <w:r w:rsidRPr="00751EA6">
        <w:rPr>
          <w:rFonts w:ascii="Arial" w:hAnsi="Arial" w:cs="Arial"/>
          <w:sz w:val="20"/>
        </w:rPr>
        <w:t xml:space="preserve">bør undersøgelsen gennemføres fra kl. 8 til </w:t>
      </w:r>
      <w:r>
        <w:rPr>
          <w:rFonts w:ascii="Arial" w:hAnsi="Arial" w:cs="Arial"/>
          <w:sz w:val="20"/>
        </w:rPr>
        <w:t>10</w:t>
      </w:r>
      <w:r w:rsidRPr="00751EA6">
        <w:rPr>
          <w:rFonts w:ascii="Arial" w:hAnsi="Arial" w:cs="Arial"/>
          <w:sz w:val="20"/>
        </w:rPr>
        <w:t xml:space="preserve"> om formiddagen </w:t>
      </w:r>
      <w:r>
        <w:rPr>
          <w:rFonts w:ascii="Arial" w:hAnsi="Arial" w:cs="Arial"/>
          <w:sz w:val="20"/>
        </w:rPr>
        <w:fldChar w:fldCharType="begin"/>
      </w:r>
      <w:r>
        <w:rPr>
          <w:rFonts w:ascii="Arial" w:hAnsi="Arial" w:cs="Arial"/>
          <w:sz w:val="20"/>
        </w:rPr>
        <w:instrText xml:space="preserve"> ADDIN REFMGR.CITE &lt;Refman&gt;&lt;Cite&gt;&lt;Author&gt;Joosten&lt;/Author&gt;&lt;Year&gt;1997&lt;/Year&gt;&lt;RecNum&gt;345&lt;/RecNum&gt;&lt;IDText&gt;Small-dose oral iron absorption test in anaemic and non-anaemic elderly hospitalized patients&lt;/IDText&gt;&lt;MDL Ref_Type="Journal"&gt;&lt;Ref_Type&gt;Journal&lt;/Ref_Type&gt;&lt;Ref_ID&gt;345&lt;/Ref_ID&gt;&lt;Title_Primary&gt;Small-dose oral iron absorption test in anaemic and non-anaemic elderly hospitalized patients&lt;/Title_Primary&gt;&lt;Authors_Primary&gt;Joosten,E.&lt;/Authors_Primary&gt;&lt;Authors_Primary&gt;Vander,Elst B.&lt;/Authors_Primary&gt;&lt;Authors_Primary&gt;Billen,J.&lt;/Authors_Primary&gt;&lt;Date_Primary&gt;1997/2&lt;/Date_Primary&gt;&lt;Keywords&gt;Absorption&lt;/Keywords&gt;&lt;Keywords&gt;Adult&lt;/Keywords&gt;&lt;Keywords&gt;Aged&lt;/Keywords&gt;&lt;Keywords&gt;Aged,80 and over&lt;/Keywords&gt;&lt;Keywords&gt;analysis&lt;/Keywords&gt;&lt;Keywords&gt;Anemia&lt;/Keywords&gt;&lt;Keywords&gt;Anemia,Iron-Deficiency&lt;/Keywords&gt;&lt;Keywords&gt;Belgium&lt;/Keywords&gt;&lt;Keywords&gt;blood&lt;/Keywords&gt;&lt;Keywords&gt;Chronic Disease&lt;/Keywords&gt;&lt;Keywords&gt;deficiency&lt;/Keywords&gt;&lt;Keywords&gt;Erythrocyte Volume&lt;/Keywords&gt;&lt;Keywords&gt;Ferritins&lt;/Keywords&gt;&lt;Keywords&gt;Hemoglobins&lt;/Keywords&gt;&lt;Keywords&gt;Humans&lt;/Keywords&gt;&lt;Keywords&gt;Inpatients&lt;/Keywords&gt;&lt;Keywords&gt;Intestinal Absorption&lt;/Keywords&gt;&lt;Keywords&gt;Iron&lt;/Keywords&gt;&lt;Keywords&gt;metabolism&lt;/Keywords&gt;&lt;Keywords&gt;physiopathology&lt;/Keywords&gt;&lt;Keywords&gt;Reference Values&lt;/Keywords&gt;&lt;Reprint&gt;Not in File&lt;/Reprint&gt;&lt;Start_Page&gt;99&lt;/Start_Page&gt;&lt;End_Page&gt;103&lt;/End_Page&gt;&lt;Periodical&gt;Eur.J.Haematol.&lt;/Periodical&gt;&lt;Volume&gt;58&lt;/Volume&gt;&lt;Issue&gt;2&lt;/Issue&gt;&lt;Address&gt;Department of Physiopathology, University Hospitals K.U. Leuven, Belgium&lt;/Address&gt;&lt;Web_URL&gt;PM:9111590&lt;/Web_URL&gt;&lt;ZZ_JournalStdAbbrev&gt;&lt;f name="System"&gt;Eur.J.Haematol.&lt;/f&gt;&lt;/ZZ_JournalStdAbbrev&gt;&lt;ZZ_WorkformID&gt;1&lt;/ZZ_WorkformID&gt;&lt;/MDL&gt;&lt;/Cite&gt;&lt;Cite&gt;&lt;Author&gt;Jensen&lt;/Author&gt;&lt;Year&gt;1999&lt;/Year&gt;&lt;RecNum&gt;346&lt;/RecNum&gt;&lt;IDText&gt;Low-dose oral iron absorption test in anaemic patients with and without iron deficiency determined by bone marrow iron content&lt;/IDText&gt;&lt;MDL Ref_Type="Journal"&gt;&lt;Ref_Type&gt;Journal&lt;/Ref_Type&gt;&lt;Ref_ID&gt;346&lt;/Ref_ID&gt;&lt;Title_Primary&gt;Low-dose oral iron absorption test in anaemic patients with and without iron deficiency determined by bone marrow iron content&lt;/Title_Primary&gt;&lt;Authors_Primary&gt;Jensen,N.M.&lt;/Authors_Primary&gt;&lt;Authors_Primary&gt;Brandsborg,M.&lt;/Authors_Primary&gt;&lt;Authors_Primary&gt;Boesen,A.M.&lt;/Authors_Primary&gt;&lt;Authors_Primary&gt;Yde,H.&lt;/Authors_Primary&gt;&lt;Authors_Primary&gt;Dahlerup,J.F.&lt;/Authors_Primary&gt;&lt;Date_Primary&gt;1999/8&lt;/Date_Primary&gt;&lt;Keywords&gt;Absorption&lt;/Keywords&gt;&lt;Keywords&gt;Adult&lt;/Keywords&gt;&lt;Keywords&gt;Aged&lt;/Keywords&gt;&lt;Keywords&gt;Aged,80 and over&lt;/Keywords&gt;&lt;Keywords&gt;analysis&lt;/Keywords&gt;&lt;Keywords&gt;Anemia&lt;/Keywords&gt;&lt;Keywords&gt;Anemia,Hypochromic&lt;/Keywords&gt;&lt;Keywords&gt;blood&lt;/Keywords&gt;&lt;Keywords&gt;Bone Marrow&lt;/Keywords&gt;&lt;Keywords&gt;Bone Marrow Diseases&lt;/Keywords&gt;&lt;Keywords&gt;chemistry&lt;/Keywords&gt;&lt;Keywords&gt;Chronic Disease&lt;/Keywords&gt;&lt;Keywords&gt;Comparative Study&lt;/Keywords&gt;&lt;Keywords&gt;complications&lt;/Keywords&gt;&lt;Keywords&gt;deficiency&lt;/Keywords&gt;&lt;Keywords&gt;Denmark&lt;/Keywords&gt;&lt;Keywords&gt;diagnosis&lt;/Keywords&gt;&lt;Keywords&gt;Diagnosis,Differential&lt;/Keywords&gt;&lt;Keywords&gt;diagnostic use&lt;/Keywords&gt;&lt;Keywords&gt;etiology&lt;/Keywords&gt;&lt;Keywords&gt;Female&lt;/Keywords&gt;&lt;Keywords&gt;Ferritins&lt;/Keywords&gt;&lt;Keywords&gt;Ferrous Compounds&lt;/Keywords&gt;&lt;Keywords&gt;Hemorrhage&lt;/Keywords&gt;&lt;Keywords&gt;Humans&lt;/Keywords&gt;&lt;Keywords&gt;Inflammation&lt;/Keywords&gt;&lt;Keywords&gt;Intestinal Absorption&lt;/Keywords&gt;&lt;Keywords&gt;Iron&lt;/Keywords&gt;&lt;Keywords&gt;Male&lt;/Keywords&gt;&lt;Keywords&gt;metabolism&lt;/Keywords&gt;&lt;Keywords&gt;Middle Aged&lt;/Keywords&gt;&lt;Keywords&gt;Neoplasms&lt;/Keywords&gt;&lt;Keywords&gt;pharmacokinetics&lt;/Keywords&gt;&lt;Keywords&gt;Research&lt;/Keywords&gt;&lt;Keywords&gt;Vitamin B 12 Deficiency&lt;/Keywords&gt;&lt;Reprint&gt;Not in File&lt;/Reprint&gt;&lt;Start_Page&gt;103&lt;/Start_Page&gt;&lt;End_Page&gt;111&lt;/End_Page&gt;&lt;Periodical&gt;Eur.J.Haematol.&lt;/Periodical&gt;&lt;Volume&gt;63&lt;/Volume&gt;&lt;Issue&gt;2&lt;/Issue&gt;&lt;Address&gt;Department of Medicine, Randers Central Hospital, Denmark&lt;/Address&gt;&lt;Web_URL&gt;PM:10480289&lt;/Web_URL&gt;&lt;ZZ_JournalStdAbbrev&gt;&lt;f name="System"&gt;Eur.J.Haematol.&lt;/f&gt;&lt;/ZZ_JournalStdAbbrev&gt;&lt;ZZ_WorkformID&gt;1&lt;/ZZ_WorkformID&gt;&lt;/MDL&gt;&lt;/Cite&gt;&lt;/Refman&gt;</w:instrText>
      </w:r>
      <w:r>
        <w:rPr>
          <w:rFonts w:ascii="Arial" w:hAnsi="Arial" w:cs="Arial"/>
          <w:sz w:val="20"/>
        </w:rPr>
        <w:fldChar w:fldCharType="separate"/>
      </w:r>
      <w:r w:rsidRPr="00A11550">
        <w:rPr>
          <w:rFonts w:ascii="Arial" w:hAnsi="Arial" w:cs="Arial"/>
          <w:sz w:val="20"/>
          <w:vertAlign w:val="superscript"/>
        </w:rPr>
        <w:t>86, 87</w:t>
      </w:r>
      <w:r>
        <w:rPr>
          <w:rFonts w:ascii="Arial" w:hAnsi="Arial" w:cs="Arial"/>
          <w:sz w:val="20"/>
        </w:rPr>
        <w:fldChar w:fldCharType="end"/>
      </w:r>
      <w:r w:rsidRPr="00751EA6">
        <w:rPr>
          <w:rFonts w:ascii="Arial" w:hAnsi="Arial" w:cs="Arial"/>
          <w:sz w:val="20"/>
        </w:rPr>
        <w:t>. Testen indledes med måling af P-Jern. Herefter indtager patienten 20-100 mg ferrosulfat, der skylles ned med 100-200 mL vand. To timer efter jernindtag</w:t>
      </w:r>
      <w:r>
        <w:rPr>
          <w:rFonts w:ascii="Arial" w:hAnsi="Arial" w:cs="Arial"/>
          <w:sz w:val="20"/>
        </w:rPr>
        <w:t>else</w:t>
      </w:r>
      <w:r w:rsidRPr="00751EA6">
        <w:rPr>
          <w:rFonts w:ascii="Arial" w:hAnsi="Arial" w:cs="Arial"/>
          <w:sz w:val="20"/>
        </w:rPr>
        <w:t xml:space="preserve"> foretages kontrol måling af P-jern. </w:t>
      </w:r>
    </w:p>
    <w:p w14:paraId="5E24B26E" w14:textId="77777777" w:rsidR="00771995" w:rsidRPr="00751EA6" w:rsidRDefault="00771995" w:rsidP="00E74F0A">
      <w:pPr>
        <w:pStyle w:val="Body1"/>
        <w:tabs>
          <w:tab w:val="left" w:pos="2880"/>
          <w:tab w:val="left" w:pos="4500"/>
          <w:tab w:val="left" w:pos="4536"/>
        </w:tabs>
        <w:rPr>
          <w:rFonts w:ascii="Arial" w:hAnsi="Arial" w:cs="Arial"/>
          <w:sz w:val="20"/>
        </w:rPr>
      </w:pPr>
    </w:p>
    <w:p w14:paraId="40DE17DA" w14:textId="77777777" w:rsidR="00771995" w:rsidRPr="00751EA6" w:rsidRDefault="00771995" w:rsidP="00E74F0A">
      <w:pPr>
        <w:pStyle w:val="Body1"/>
        <w:tabs>
          <w:tab w:val="left" w:pos="2880"/>
          <w:tab w:val="left" w:pos="4500"/>
          <w:tab w:val="left" w:pos="4536"/>
        </w:tabs>
        <w:rPr>
          <w:rFonts w:ascii="Arial" w:hAnsi="Arial" w:cs="Arial"/>
          <w:i/>
          <w:sz w:val="20"/>
        </w:rPr>
      </w:pPr>
      <w:r w:rsidRPr="00751EA6">
        <w:rPr>
          <w:rFonts w:ascii="Arial" w:hAnsi="Arial" w:cs="Arial"/>
          <w:i/>
          <w:sz w:val="20"/>
        </w:rPr>
        <w:t xml:space="preserve">Tolkning </w:t>
      </w:r>
    </w:p>
    <w:p w14:paraId="2345E3A2" w14:textId="77777777" w:rsidR="00771995" w:rsidRPr="00751EA6" w:rsidRDefault="00771995" w:rsidP="00E74F0A">
      <w:pPr>
        <w:pStyle w:val="Body1"/>
        <w:tabs>
          <w:tab w:val="left" w:pos="2880"/>
          <w:tab w:val="left" w:pos="4500"/>
          <w:tab w:val="left" w:pos="4536"/>
        </w:tabs>
        <w:rPr>
          <w:rFonts w:ascii="Arial" w:hAnsi="Arial" w:cs="Arial"/>
          <w:sz w:val="20"/>
        </w:rPr>
      </w:pPr>
      <w:r w:rsidRPr="00751EA6">
        <w:rPr>
          <w:rFonts w:ascii="Arial" w:hAnsi="Arial" w:cs="Arial"/>
          <w:sz w:val="20"/>
        </w:rPr>
        <w:t xml:space="preserve">Ved en stigning i P-jern </w:t>
      </w:r>
      <w:r w:rsidRPr="00751EA6">
        <w:rPr>
          <w:rFonts w:ascii="Arial" w:hAnsi="Arial" w:cs="Arial"/>
          <w:i/>
          <w:sz w:val="20"/>
        </w:rPr>
        <w:t xml:space="preserve">over 18 µmol/l </w:t>
      </w:r>
      <w:r w:rsidRPr="00751EA6">
        <w:rPr>
          <w:rFonts w:ascii="Arial" w:hAnsi="Arial" w:cs="Arial"/>
          <w:sz w:val="20"/>
        </w:rPr>
        <w:t xml:space="preserve">har patienten med overvejende sandsynlighed normal jernabsorption og jernmangelanæmi </w:t>
      </w:r>
      <w:r>
        <w:rPr>
          <w:rFonts w:ascii="Arial" w:hAnsi="Arial" w:cs="Arial"/>
          <w:sz w:val="20"/>
        </w:rPr>
        <w:fldChar w:fldCharType="begin"/>
      </w:r>
      <w:r>
        <w:rPr>
          <w:rFonts w:ascii="Arial" w:hAnsi="Arial" w:cs="Arial"/>
          <w:sz w:val="20"/>
        </w:rPr>
        <w:instrText xml:space="preserve"> ADDIN REFMGR.CITE &lt;Refman&gt;&lt;Cite&gt;&lt;Author&gt;Joosten&lt;/Author&gt;&lt;Year&gt;1997&lt;/Year&gt;&lt;RecNum&gt;345&lt;/RecNum&gt;&lt;IDText&gt;Small-dose oral iron absorption test in anaemic and non-anaemic elderly hospitalized patients&lt;/IDText&gt;&lt;MDL Ref_Type="Journal"&gt;&lt;Ref_Type&gt;Journal&lt;/Ref_Type&gt;&lt;Ref_ID&gt;345&lt;/Ref_ID&gt;&lt;Title_Primary&gt;Small-dose oral iron absorption test in anaemic and non-anaemic elderly hospitalized patients&lt;/Title_Primary&gt;&lt;Authors_Primary&gt;Joosten,E.&lt;/Authors_Primary&gt;&lt;Authors_Primary&gt;Vander,Elst B.&lt;/Authors_Primary&gt;&lt;Authors_Primary&gt;Billen,J.&lt;/Authors_Primary&gt;&lt;Date_Primary&gt;1997/2&lt;/Date_Primary&gt;&lt;Keywords&gt;Absorption&lt;/Keywords&gt;&lt;Keywords&gt;Adult&lt;/Keywords&gt;&lt;Keywords&gt;Aged&lt;/Keywords&gt;&lt;Keywords&gt;Aged,80 and over&lt;/Keywords&gt;&lt;Keywords&gt;analysis&lt;/Keywords&gt;&lt;Keywords&gt;Anemia&lt;/Keywords&gt;&lt;Keywords&gt;Anemia,Iron-Deficiency&lt;/Keywords&gt;&lt;Keywords&gt;Belgium&lt;/Keywords&gt;&lt;Keywords&gt;blood&lt;/Keywords&gt;&lt;Keywords&gt;Chronic Disease&lt;/Keywords&gt;&lt;Keywords&gt;deficiency&lt;/Keywords&gt;&lt;Keywords&gt;Erythrocyte Volume&lt;/Keywords&gt;&lt;Keywords&gt;Ferritins&lt;/Keywords&gt;&lt;Keywords&gt;Hemoglobins&lt;/Keywords&gt;&lt;Keywords&gt;Humans&lt;/Keywords&gt;&lt;Keywords&gt;Inpatients&lt;/Keywords&gt;&lt;Keywords&gt;Intestinal Absorption&lt;/Keywords&gt;&lt;Keywords&gt;Iron&lt;/Keywords&gt;&lt;Keywords&gt;metabolism&lt;/Keywords&gt;&lt;Keywords&gt;physiopathology&lt;/Keywords&gt;&lt;Keywords&gt;Reference Values&lt;/Keywords&gt;&lt;Reprint&gt;Not in File&lt;/Reprint&gt;&lt;Start_Page&gt;99&lt;/Start_Page&gt;&lt;End_Page&gt;103&lt;/End_Page&gt;&lt;Periodical&gt;Eur.J.Haematol.&lt;/Periodical&gt;&lt;Volume&gt;58&lt;/Volume&gt;&lt;Issue&gt;2&lt;/Issue&gt;&lt;Address&gt;Department of Physiopathology, University Hospitals K.U. Leuven, Belgium&lt;/Address&gt;&lt;Web_URL&gt;PM:9111590&lt;/Web_URL&gt;&lt;ZZ_JournalStdAbbrev&gt;&lt;f name="System"&gt;Eur.J.Haematol.&lt;/f&gt;&lt;/ZZ_JournalStdAbbrev&gt;&lt;ZZ_WorkformID&gt;1&lt;/ZZ_WorkformID&gt;&lt;/MDL&gt;&lt;/Cite&gt;&lt;Cite&gt;&lt;Author&gt;Jensen&lt;/Author&gt;&lt;Year&gt;1999&lt;/Year&gt;&lt;RecNum&gt;346&lt;/RecNum&gt;&lt;IDText&gt;Low-dose oral iron absorption test in anaemic patients with and without iron deficiency determined by bone marrow iron content&lt;/IDText&gt;&lt;MDL Ref_Type="Journal"&gt;&lt;Ref_Type&gt;Journal&lt;/Ref_Type&gt;&lt;Ref_ID&gt;346&lt;/Ref_ID&gt;&lt;Title_Primary&gt;Low-dose oral iron absorption test in anaemic patients with and without iron deficiency determined by bone marrow iron content&lt;/Title_Primary&gt;&lt;Authors_Primary&gt;Jensen,N.M.&lt;/Authors_Primary&gt;&lt;Authors_Primary&gt;Brandsborg,M.&lt;/Authors_Primary&gt;&lt;Authors_Primary&gt;Boesen,A.M.&lt;/Authors_Primary&gt;&lt;Authors_Primary&gt;Yde,H.&lt;/Authors_Primary&gt;&lt;Authors_Primary&gt;Dahlerup,J.F.&lt;/Authors_Primary&gt;&lt;Date_Primary&gt;1999/8&lt;/Date_Primary&gt;&lt;Keywords&gt;Absorption&lt;/Keywords&gt;&lt;Keywords&gt;Adult&lt;/Keywords&gt;&lt;Keywords&gt;Aged&lt;/Keywords&gt;&lt;Keywords&gt;Aged,80 and over&lt;/Keywords&gt;&lt;Keywords&gt;analysis&lt;/Keywords&gt;&lt;Keywords&gt;Anemia&lt;/Keywords&gt;&lt;Keywords&gt;Anemia,Hypochromic&lt;/Keywords&gt;&lt;Keywords&gt;blood&lt;/Keywords&gt;&lt;Keywords&gt;Bone Marrow&lt;/Keywords&gt;&lt;Keywords&gt;Bone Marrow Diseases&lt;/Keywords&gt;&lt;Keywords&gt;chemistry&lt;/Keywords&gt;&lt;Keywords&gt;Chronic Disease&lt;/Keywords&gt;&lt;Keywords&gt;Comparative Study&lt;/Keywords&gt;&lt;Keywords&gt;complications&lt;/Keywords&gt;&lt;Keywords&gt;deficiency&lt;/Keywords&gt;&lt;Keywords&gt;Denmark&lt;/Keywords&gt;&lt;Keywords&gt;diagnosis&lt;/Keywords&gt;&lt;Keywords&gt;Diagnosis,Differential&lt;/Keywords&gt;&lt;Keywords&gt;diagnostic use&lt;/Keywords&gt;&lt;Keywords&gt;etiology&lt;/Keywords&gt;&lt;Keywords&gt;Female&lt;/Keywords&gt;&lt;Keywords&gt;Ferritins&lt;/Keywords&gt;&lt;Keywords&gt;Ferrous Compounds&lt;/Keywords&gt;&lt;Keywords&gt;Hemorrhage&lt;/Keywords&gt;&lt;Keywords&gt;Humans&lt;/Keywords&gt;&lt;Keywords&gt;Inflammation&lt;/Keywords&gt;&lt;Keywords&gt;Intestinal Absorption&lt;/Keywords&gt;&lt;Keywords&gt;Iron&lt;/Keywords&gt;&lt;Keywords&gt;Male&lt;/Keywords&gt;&lt;Keywords&gt;metabolism&lt;/Keywords&gt;&lt;Keywords&gt;Middle Aged&lt;/Keywords&gt;&lt;Keywords&gt;Neoplasms&lt;/Keywords&gt;&lt;Keywords&gt;pharmacokinetics&lt;/Keywords&gt;&lt;Keywords&gt;Research&lt;/Keywords&gt;&lt;Keywords&gt;Vitamin B 12 Deficiency&lt;/Keywords&gt;&lt;Reprint&gt;Not in File&lt;/Reprint&gt;&lt;Start_Page&gt;103&lt;/Start_Page&gt;&lt;End_Page&gt;111&lt;/End_Page&gt;&lt;Periodical&gt;Eur.J.Haematol.&lt;/Periodical&gt;&lt;Volume&gt;63&lt;/Volume&gt;&lt;Issue&gt;2&lt;/Issue&gt;&lt;Address&gt;Department of Medicine, Randers Central Hospital, Denmark&lt;/Address&gt;&lt;Web_URL&gt;PM:10480289&lt;/Web_URL&gt;&lt;ZZ_JournalStdAbbrev&gt;&lt;f name="System"&gt;Eur.J.Haematol.&lt;/f&gt;&lt;/ZZ_JournalStdAbbrev&gt;&lt;ZZ_WorkformID&gt;1&lt;/ZZ_WorkformID&gt;&lt;/MDL&gt;&lt;/Cite&gt;&lt;Cite&gt;&lt;Author&gt;Cook&lt;/Author&gt;&lt;Year&gt;2005&lt;/Year&gt;&lt;RecNum&gt;347&lt;/RecNum&gt;&lt;IDText&gt;Diagnosis and management of iron-deficiency anaemia&lt;/IDText&gt;&lt;MDL Ref_Type="Journal"&gt;&lt;Ref_Type&gt;Journal&lt;/Ref_Type&gt;&lt;Ref_ID&gt;347&lt;/Ref_ID&gt;&lt;Title_Primary&gt;Diagnosis and management of iron-deficiency anaemia&lt;/Title_Primary&gt;&lt;Authors_Primary&gt;Cook,J.D.&lt;/Authors_Primary&gt;&lt;Date_Primary&gt;2005/6&lt;/Date_Primary&gt;&lt;Keywords&gt;Anemia,Iron-Deficiency&lt;/Keywords&gt;&lt;Keywords&gt;blood&lt;/Keywords&gt;&lt;Keywords&gt;Chronic Disease&lt;/Keywords&gt;&lt;Keywords&gt;deficiency&lt;/Keywords&gt;&lt;Keywords&gt;diagnosis&lt;/Keywords&gt;&lt;Keywords&gt;Erythrocytes&lt;/Keywords&gt;&lt;Keywords&gt;etiology&lt;/Keywords&gt;&lt;Keywords&gt;Ferritins&lt;/Keywords&gt;&lt;Keywords&gt;Humans&lt;/Keywords&gt;&lt;Keywords&gt;Iron&lt;/Keywords&gt;&lt;Keywords&gt;Kansas&lt;/Keywords&gt;&lt;Keywords&gt;metabolism&lt;/Keywords&gt;&lt;Keywords&gt;Receptors,Transferrin&lt;/Keywords&gt;&lt;Keywords&gt;Sensitivity and Specificity&lt;/Keywords&gt;&lt;Keywords&gt;therapy&lt;/Keywords&gt;&lt;Keywords&gt;Transferrin&lt;/Keywords&gt;&lt;Reprint&gt;Not in File&lt;/Reprint&gt;&lt;Start_Page&gt;319&lt;/Start_Page&gt;&lt;End_Page&gt;332&lt;/End_Page&gt;&lt;Periodical&gt;Best.Pract.Res.Clin.Haematol.&lt;/Periodical&gt;&lt;Volume&gt;18&lt;/Volume&gt;&lt;Issue&gt;2&lt;/Issue&gt;&lt;Address&gt;Department of Medicine, University of Kansas Medical Center, 3901 Rainbow Boulevard, Kansas City, KS 66160, USA. jcook1@kumc.edu&lt;/Address&gt;&lt;Web_URL&gt;PM:15737893&lt;/Web_URL&gt;&lt;ZZ_JournalStdAbbrev&gt;&lt;f name="System"&gt;Best.Pract.Res.Clin.Haematol.&lt;/f&gt;&lt;/ZZ_JournalStdAbbrev&gt;&lt;ZZ_WorkformID&gt;1&lt;/ZZ_WorkformID&gt;&lt;/MDL&gt;&lt;/Cite&gt;&lt;Cite&gt;&lt;Author&gt;Alleyne&lt;/Author&gt;&lt;Year&gt;2008&lt;/Year&gt;&lt;RecNum&gt;348&lt;/RecNum&gt;&lt;IDText&gt;Individualized treatment for iron-deficiency anemia in adults&lt;/IDText&gt;&lt;MDL Ref_Type="Journal"&gt;&lt;Ref_Type&gt;Journal&lt;/Ref_Type&gt;&lt;Ref_ID&gt;348&lt;/Ref_ID&gt;&lt;Title_Primary&gt;Individualized treatment for iron-deficiency anemia in adults&lt;/Title_Primary&gt;&lt;Authors_Primary&gt;Alleyne,M.&lt;/Authors_Primary&gt;&lt;Authors_Primary&gt;Horne,M.K.&lt;/Authors_Primary&gt;&lt;Authors_Primary&gt;Miller,J.L.&lt;/Authors_Primary&gt;&lt;Date_Primary&gt;2008/11&lt;/Date_Primary&gt;&lt;Keywords&gt;administration &amp;amp; dosage&lt;/Keywords&gt;&lt;Keywords&gt;Adult&lt;/Keywords&gt;&lt;Keywords&gt;Anemia&lt;/Keywords&gt;&lt;Keywords&gt;Anemia,Iron-Deficiency&lt;/Keywords&gt;&lt;Keywords&gt;blood&lt;/Keywords&gt;&lt;Keywords&gt;deficiency&lt;/Keywords&gt;&lt;Keywords&gt;diagnosis&lt;/Keywords&gt;&lt;Keywords&gt;Dietary Supplements&lt;/Keywords&gt;&lt;Keywords&gt;drug therapy&lt;/Keywords&gt;&lt;Keywords&gt;etiology&lt;/Keywords&gt;&lt;Keywords&gt;Humans&lt;/Keywords&gt;&lt;Keywords&gt;Individuality&lt;/Keywords&gt;&lt;Keywords&gt;Iron&lt;/Keywords&gt;&lt;Keywords&gt;pharmacokinetics&lt;/Keywords&gt;&lt;Keywords&gt;Pregnancy&lt;/Keywords&gt;&lt;Keywords&gt;Public Health&lt;/Keywords&gt;&lt;Keywords&gt;Research&lt;/Keywords&gt;&lt;Keywords&gt;Trace Elements&lt;/Keywords&gt;&lt;Keywords&gt;Treatment Failure&lt;/Keywords&gt;&lt;Reprint&gt;Not in File&lt;/Reprint&gt;&lt;Start_Page&gt;943&lt;/Start_Page&gt;&lt;End_Page&gt;948&lt;/End_Page&gt;&lt;Periodical&gt;Am.J.Med&lt;/Periodical&gt;&lt;Volume&gt;121&lt;/Volume&gt;&lt;Issue&gt;11&lt;/Issue&gt;&lt;Address&gt;The National Cancer Institute, National Institutes of Health, Bethesda, MD 20892-1801, USA&lt;/Address&gt;&lt;Web_URL&gt;PM:18954837&lt;/Web_URL&gt;&lt;ZZ_JournalStdAbbrev&gt;&lt;f name="System"&gt;Am.J.Med&lt;/f&gt;&lt;/ZZ_JournalStdAbbrev&gt;&lt;ZZ_WorkformID&gt;1&lt;/ZZ_WorkformID&gt;&lt;/MDL&gt;&lt;/Cite&gt;&lt;/Refman&gt;</w:instrText>
      </w:r>
      <w:r>
        <w:rPr>
          <w:rFonts w:ascii="Arial" w:hAnsi="Arial" w:cs="Arial"/>
          <w:sz w:val="20"/>
        </w:rPr>
        <w:fldChar w:fldCharType="separate"/>
      </w:r>
      <w:r w:rsidRPr="00A11550">
        <w:rPr>
          <w:rFonts w:ascii="Arial" w:hAnsi="Arial" w:cs="Arial"/>
          <w:sz w:val="20"/>
          <w:vertAlign w:val="superscript"/>
        </w:rPr>
        <w:t>86-89</w:t>
      </w:r>
      <w:r>
        <w:rPr>
          <w:rFonts w:ascii="Arial" w:hAnsi="Arial" w:cs="Arial"/>
          <w:sz w:val="20"/>
        </w:rPr>
        <w:fldChar w:fldCharType="end"/>
      </w:r>
      <w:r w:rsidRPr="00751EA6">
        <w:rPr>
          <w:rFonts w:ascii="Arial" w:hAnsi="Arial" w:cs="Arial"/>
          <w:sz w:val="20"/>
        </w:rPr>
        <w:t>. Såfremt patienter med en stigning i P-jern over 18 µmol/L ikke responderer på sufficient på peroral jernbehandling må man overveje om årsagen er relateret til manglende kom</w:t>
      </w:r>
      <w:r>
        <w:rPr>
          <w:rFonts w:ascii="Arial" w:hAnsi="Arial" w:cs="Arial"/>
          <w:sz w:val="20"/>
        </w:rPr>
        <w:t>plians eller evt. større pågående jerntab.</w:t>
      </w:r>
    </w:p>
    <w:p w14:paraId="4B3A84BC" w14:textId="77777777" w:rsidR="00771995" w:rsidRPr="00751EA6" w:rsidRDefault="00771995" w:rsidP="00E74F0A">
      <w:pPr>
        <w:pStyle w:val="Body1"/>
        <w:tabs>
          <w:tab w:val="left" w:pos="2880"/>
          <w:tab w:val="left" w:pos="4500"/>
          <w:tab w:val="left" w:pos="4536"/>
        </w:tabs>
        <w:rPr>
          <w:rFonts w:ascii="Arial" w:hAnsi="Arial" w:cs="Arial"/>
          <w:sz w:val="20"/>
        </w:rPr>
      </w:pPr>
    </w:p>
    <w:p w14:paraId="1F02F3B2" w14:textId="77777777" w:rsidR="00771995" w:rsidRPr="004F21EE" w:rsidRDefault="00771995" w:rsidP="002A5AAC">
      <w:pPr>
        <w:pStyle w:val="Body1"/>
        <w:tabs>
          <w:tab w:val="left" w:pos="2880"/>
          <w:tab w:val="left" w:pos="4500"/>
          <w:tab w:val="left" w:pos="4536"/>
        </w:tabs>
        <w:rPr>
          <w:rFonts w:ascii="Arial" w:hAnsi="Arial" w:cs="Arial"/>
          <w:sz w:val="20"/>
          <w:lang w:val="en-GB"/>
        </w:rPr>
      </w:pPr>
      <w:r w:rsidRPr="00751EA6">
        <w:rPr>
          <w:rFonts w:ascii="Arial" w:hAnsi="Arial" w:cs="Arial"/>
          <w:sz w:val="20"/>
        </w:rPr>
        <w:t xml:space="preserve">Ved en stigning i P-jern </w:t>
      </w:r>
      <w:r w:rsidRPr="00751EA6">
        <w:rPr>
          <w:rFonts w:ascii="Arial" w:hAnsi="Arial" w:cs="Arial"/>
          <w:i/>
          <w:sz w:val="20"/>
        </w:rPr>
        <w:t>under 18 µmol/l</w:t>
      </w:r>
      <w:r w:rsidRPr="00751EA6">
        <w:rPr>
          <w:rFonts w:ascii="Arial" w:hAnsi="Arial" w:cs="Arial"/>
          <w:sz w:val="20"/>
        </w:rPr>
        <w:t xml:space="preserve"> har patienten sandsynligvis jernmalabsorption. Dette ses ved malabsorptiv tyndtarmssygdom (cøliaki), følger efter kirurgisk resektion (frakobling af proksimale tyndtarm, tyndtarmsresektion, ventrikelresektion medførende akyli),</w:t>
      </w:r>
      <w:r>
        <w:rPr>
          <w:rFonts w:ascii="Arial" w:hAnsi="Arial" w:cs="Arial"/>
          <w:sz w:val="20"/>
        </w:rPr>
        <w:t xml:space="preserve"> </w:t>
      </w:r>
      <w:r w:rsidRPr="00751EA6">
        <w:rPr>
          <w:rFonts w:ascii="Arial" w:hAnsi="Arial" w:cs="Arial"/>
          <w:sz w:val="20"/>
        </w:rPr>
        <w:t>atrofisk gastritis samt inflammationsbetinget ved akut og kronisk</w:t>
      </w:r>
      <w:r>
        <w:rPr>
          <w:rFonts w:ascii="Arial" w:hAnsi="Arial" w:cs="Arial"/>
          <w:sz w:val="20"/>
        </w:rPr>
        <w:t xml:space="preserve"> inflammatoriske sygdom/cancer </w:t>
      </w:r>
      <w:r w:rsidRPr="00A11550">
        <w:rPr>
          <w:rFonts w:ascii="Arial" w:hAnsi="Arial" w:cs="Arial"/>
          <w:sz w:val="20"/>
        </w:rPr>
        <w:fldChar w:fldCharType="begin"/>
      </w:r>
      <w:r w:rsidRPr="00A11550">
        <w:rPr>
          <w:rFonts w:ascii="Arial" w:hAnsi="Arial" w:cs="Arial"/>
          <w:sz w:val="20"/>
        </w:rPr>
        <w:instrText xml:space="preserve"> ADDIN REFMGR.CITE &lt;Refman&gt;&lt;Cite&gt;&lt;Author&gt;Joosten&lt;/Author&gt;&lt;Year&gt;1997&lt;/Year&gt;&lt;RecNum&gt;345&lt;/RecNum&gt;&lt;IDText&gt;Small-dose oral iron absorption test in anaemic and non-anaemic elderly hospitalized patients&lt;/IDText&gt;&lt;MDL Ref_Type="Journal"&gt;&lt;Ref_Type&gt;Journal&lt;/Ref_Type&gt;&lt;Ref_ID&gt;345&lt;/Ref_ID&gt;&lt;Title_Primary&gt;Small-dose oral iron absorption test in anaemic and non-anaemic elderly hospitalized patients&lt;/Title_Primary&gt;&lt;Authors_Primary&gt;Joosten,E.&lt;/Authors_Primary&gt;&lt;Authors_Primary&gt;Vander,Elst B.&lt;/Authors_Primary&gt;&lt;Authors_Primary&gt;Billen,J.&lt;/Authors_Primary&gt;&lt;Date_Primary&gt;1997/2&lt;/Date_Primary&gt;&lt;Keywords&gt;Absorption&lt;/Keywords&gt;&lt;Keywords&gt;Adult&lt;/Keywords&gt;&lt;Keywords&gt;Aged&lt;/Keywords&gt;&lt;Keywords&gt;Aged,80 and over&lt;/Keywords&gt;&lt;Keywords&gt;analysis&lt;/Keywords&gt;&lt;Keywords&gt;Anemia&lt;/Keywords&gt;&lt;Keywords&gt;Anemia,Iron-Deficiency&lt;/Keywords&gt;&lt;Keywords&gt;Belgium&lt;/Keywords&gt;&lt;Keywords&gt;blood&lt;/Keywords&gt;&lt;Keywords&gt;Chronic Disease&lt;/Keywords&gt;&lt;Keywords&gt;deficiency&lt;/Keywords&gt;&lt;Keywords&gt;Erythrocyte Volume&lt;/Keywords&gt;&lt;Keywords&gt;Ferritins&lt;/Keywords&gt;&lt;Keywords&gt;Hemoglobins&lt;/Keywords&gt;&lt;Keywords&gt;Humans&lt;/Keywords&gt;&lt;Keywords&gt;Inpatients&lt;/Keywords&gt;&lt;Keywords&gt;Intestinal Absorption&lt;/Keywords&gt;&lt;Keywords&gt;Iron&lt;/Keywords&gt;&lt;Keywords&gt;metabolism&lt;/Keywords&gt;&lt;Keywords&gt;physiopathology&lt;/Keywords&gt;&lt;Keywords&gt;Reference Values&lt;/Keywords&gt;&lt;Reprint&gt;Not in File&lt;/Reprint&gt;&lt;Start_Page&gt;99&lt;/Start_Page&gt;&lt;End_Page&gt;103&lt;/End_Page&gt;&lt;Periodical&gt;Eur.J.Haematol.&lt;/Periodical&gt;&lt;Volume&gt;58&lt;/Volume&gt;&lt;Issue&gt;2&lt;/Issue&gt;&lt;Address&gt;Department of Physiopathology, University Hospitals K.U. Leuven, Belgium&lt;/Address&gt;&lt;Web_URL&gt;PM:9111590&lt;/Web_URL&gt;&lt;ZZ_JournalStdAbbrev&gt;&lt;f name="System"&gt;Eur.J.Haematol.&lt;/f&gt;&lt;/ZZ_JournalStdAbbrev&gt;&lt;ZZ_WorkformID&gt;1&lt;/ZZ_WorkformID&gt;&lt;/MDL&gt;&lt;/Cite&gt;&lt;Cite&gt;&lt;Author&gt;Jensen&lt;/Author&gt;&lt;Year&gt;1999&lt;/Year&gt;&lt;RecNum&gt;346&lt;/RecNum&gt;&lt;IDText&gt;Low-dose oral iron absorption test in anaemic patients with and without iron deficiency determined by bone marrow iron content&lt;/IDText&gt;&lt;MDL Ref_Type="Journal"&gt;&lt;Ref_Type&gt;Journal&lt;/Ref_Type&gt;&lt;Ref_ID&gt;346&lt;/Ref_ID&gt;&lt;Title_Primary&gt;Low-dose oral iron absorption test in anaemic patients with and without iron deficiency determined by bone marrow iron content&lt;/Title_Primary&gt;&lt;Authors_Primary&gt;Jensen,N.M.&lt;/Authors_Primary&gt;&lt;Authors_Primary&gt;Brandsborg,M.&lt;/Authors_Primary&gt;&lt;Authors_Primary&gt;Boesen,A.M.&lt;/Authors_Primary&gt;&lt;Authors_Primary&gt;Yde,H.&lt;/Authors_Primary&gt;&lt;Authors_Primary&gt;Dahlerup,J.F.&lt;/Authors_Primary&gt;&lt;Date_Primary&gt;1999/8&lt;/Date_Primary&gt;&lt;Keywords&gt;Absorption&lt;/Keywords&gt;&lt;Keywords&gt;Adult&lt;/Keywords&gt;&lt;Keywords&gt;Aged&lt;/Keywords&gt;&lt;Keywords&gt;Aged,80 and over&lt;/Keywords&gt;&lt;Keywords&gt;analysis&lt;/Keywords&gt;&lt;Keywords&gt;Anemia&lt;/Keywords&gt;&lt;Keywords&gt;Anemia,Hypochromic&lt;/Keywords&gt;&lt;Keywords&gt;blood&lt;/Keywords&gt;&lt;Keywords&gt;Bone Marrow&lt;/Keywords&gt;&lt;Keywords&gt;Bone Marr</w:instrText>
      </w:r>
      <w:r>
        <w:rPr>
          <w:rFonts w:ascii="Arial" w:hAnsi="Arial" w:cs="Arial"/>
          <w:sz w:val="20"/>
          <w:lang w:val="en-GB"/>
        </w:rPr>
        <w:instrText>ow Diseases&lt;/Keywords&gt;&lt;Keywords&gt;chemistry&lt;/Keywords&gt;&lt;Keywords&gt;Chronic Disease&lt;/Keywords&gt;&lt;Keywords&gt;Comparative Study&lt;/Keywords&gt;&lt;Keywords&gt;complications&lt;/Keywords&gt;&lt;Keywords&gt;deficiency&lt;/Keywords&gt;&lt;Keywords&gt;Denmark&lt;/Keywords&gt;&lt;Keywords&gt;diagnosis&lt;/Keywords&gt;&lt;Keywords&gt;Diagnosis,Differential&lt;/Keywords&gt;&lt;Keywords&gt;diagnostic use&lt;/Keywords&gt;&lt;Keywords&gt;etiology&lt;/Keywords&gt;&lt;Keywords&gt;Female&lt;/Keywords&gt;&lt;Keywords&gt;Ferritins&lt;/Keywords&gt;&lt;Keywords&gt;Ferrous Compounds&lt;/Keywords&gt;&lt;Keywords&gt;Hemorrhage&lt;/Keywords&gt;&lt;Keywords&gt;Humans&lt;/Keywords&gt;&lt;Keywords&gt;Inflammation&lt;/Keywords&gt;&lt;Keywords&gt;Intestinal Absorption&lt;/Keywords&gt;&lt;Keywords&gt;Iron&lt;/Keywords&gt;&lt;Keywords&gt;Male&lt;/Keywords&gt;&lt;Keywords&gt;metabolism&lt;/Keywords&gt;&lt;Keywords&gt;Middle Aged&lt;/Keywords&gt;&lt;Keywords&gt;Neoplasms&lt;/Keywords&gt;&lt;Keywords&gt;pharmacokinetics&lt;/Keywords&gt;&lt;Keywords&gt;Research&lt;/Keywords&gt;&lt;Keywords&gt;Vitamin B 12 Deficiency&lt;/Keywords&gt;&lt;Reprint&gt;Not in File&lt;/Reprint&gt;&lt;Start_Page&gt;103&lt;/Start_Page&gt;&lt;End_Page&gt;111&lt;/End_Page&gt;&lt;Periodical&gt;Eur.J.Haematol.&lt;/Periodical&gt;&lt;Volume&gt;63&lt;/Volume&gt;&lt;Issue&gt;2&lt;/Issue&gt;&lt;Address&gt;Department of Medicine, Randers Central Hospital, Denmark&lt;/Address&gt;&lt;Web_URL&gt;PM:10480289&lt;/Web_URL&gt;&lt;ZZ_JournalStdAbbrev&gt;&lt;f name="System"&gt;Eur.J.Haematol.&lt;/f&gt;&lt;/ZZ_JournalStdAbbrev&gt;&lt;ZZ_WorkformID&gt;1&lt;/ZZ_WorkformID&gt;&lt;/MDL&gt;&lt;/Cite&gt;&lt;/Refman&gt;</w:instrText>
      </w:r>
      <w:r w:rsidRPr="00A11550">
        <w:rPr>
          <w:rFonts w:ascii="Arial" w:hAnsi="Arial" w:cs="Arial"/>
          <w:sz w:val="20"/>
        </w:rPr>
        <w:fldChar w:fldCharType="separate"/>
      </w:r>
      <w:r w:rsidRPr="00A11550">
        <w:rPr>
          <w:rFonts w:ascii="Arial" w:hAnsi="Arial" w:cs="Arial"/>
          <w:sz w:val="20"/>
          <w:vertAlign w:val="superscript"/>
          <w:lang w:val="en-GB"/>
        </w:rPr>
        <w:t>86, 87</w:t>
      </w:r>
      <w:r w:rsidRPr="00A11550">
        <w:rPr>
          <w:rFonts w:ascii="Arial" w:hAnsi="Arial" w:cs="Arial"/>
          <w:sz w:val="20"/>
        </w:rPr>
        <w:fldChar w:fldCharType="end"/>
      </w:r>
      <w:r w:rsidRPr="004F21EE">
        <w:rPr>
          <w:rFonts w:ascii="Arial" w:hAnsi="Arial" w:cs="Arial"/>
          <w:sz w:val="20"/>
          <w:lang w:val="en-GB"/>
        </w:rPr>
        <w:t>.</w:t>
      </w:r>
    </w:p>
    <w:p w14:paraId="4F4BAD82" w14:textId="77777777" w:rsidR="00771995" w:rsidRPr="004F21EE" w:rsidRDefault="00771995" w:rsidP="00D63F0B">
      <w:pPr>
        <w:pStyle w:val="Body1"/>
        <w:tabs>
          <w:tab w:val="right" w:pos="540"/>
          <w:tab w:val="left" w:pos="720"/>
        </w:tabs>
        <w:ind w:left="720" w:hanging="720"/>
        <w:rPr>
          <w:color w:val="auto"/>
          <w:sz w:val="16"/>
          <w:szCs w:val="16"/>
          <w:lang w:val="en-GB"/>
        </w:rPr>
      </w:pPr>
    </w:p>
    <w:p w14:paraId="254C36C2" w14:textId="77777777" w:rsidR="00771995" w:rsidRPr="004F21EE" w:rsidRDefault="00771995" w:rsidP="00D63F0B">
      <w:pPr>
        <w:pStyle w:val="Body1"/>
        <w:tabs>
          <w:tab w:val="right" w:pos="540"/>
          <w:tab w:val="left" w:pos="720"/>
        </w:tabs>
        <w:ind w:left="720" w:hanging="720"/>
        <w:rPr>
          <w:color w:val="auto"/>
          <w:sz w:val="16"/>
          <w:szCs w:val="16"/>
          <w:lang w:val="en-GB"/>
        </w:rPr>
      </w:pPr>
    </w:p>
    <w:p w14:paraId="77DD84D8" w14:textId="77777777" w:rsidR="00771995" w:rsidRPr="004F21EE" w:rsidRDefault="00771995" w:rsidP="00382BF0">
      <w:pPr>
        <w:pStyle w:val="Body1"/>
        <w:tabs>
          <w:tab w:val="right" w:pos="540"/>
          <w:tab w:val="left" w:pos="720"/>
        </w:tabs>
        <w:ind w:left="720" w:hanging="720"/>
        <w:rPr>
          <w:color w:val="auto"/>
          <w:sz w:val="16"/>
          <w:szCs w:val="16"/>
          <w:lang w:val="en-GB"/>
        </w:rPr>
      </w:pPr>
    </w:p>
    <w:p w14:paraId="083E408B" w14:textId="77777777" w:rsidR="00771995" w:rsidRPr="004F21EE" w:rsidRDefault="00771995" w:rsidP="00382BF0">
      <w:pPr>
        <w:pStyle w:val="Body1"/>
        <w:tabs>
          <w:tab w:val="right" w:pos="540"/>
          <w:tab w:val="left" w:pos="720"/>
        </w:tabs>
        <w:ind w:left="720" w:hanging="720"/>
        <w:rPr>
          <w:color w:val="auto"/>
          <w:sz w:val="16"/>
          <w:szCs w:val="16"/>
          <w:lang w:val="en-GB"/>
        </w:rPr>
      </w:pPr>
    </w:p>
    <w:p w14:paraId="573EC187" w14:textId="77777777" w:rsidR="00771995" w:rsidRDefault="00771995" w:rsidP="00382BF0">
      <w:pPr>
        <w:pStyle w:val="Body1"/>
        <w:tabs>
          <w:tab w:val="right" w:pos="540"/>
          <w:tab w:val="left" w:pos="720"/>
        </w:tabs>
        <w:ind w:left="720" w:hanging="720"/>
        <w:rPr>
          <w:color w:val="auto"/>
          <w:sz w:val="16"/>
          <w:szCs w:val="16"/>
          <w:lang w:val="en-GB"/>
        </w:rPr>
      </w:pPr>
    </w:p>
    <w:p w14:paraId="1D933841" w14:textId="77777777" w:rsidR="00771995" w:rsidRDefault="00771995" w:rsidP="00382BF0">
      <w:pPr>
        <w:pStyle w:val="Body1"/>
        <w:tabs>
          <w:tab w:val="right" w:pos="540"/>
          <w:tab w:val="left" w:pos="720"/>
        </w:tabs>
        <w:ind w:left="720" w:hanging="720"/>
        <w:rPr>
          <w:color w:val="auto"/>
          <w:sz w:val="16"/>
          <w:szCs w:val="16"/>
          <w:lang w:val="en-GB"/>
        </w:rPr>
      </w:pPr>
    </w:p>
    <w:sectPr w:rsidR="00771995" w:rsidSect="00A43D24">
      <w:headerReference w:type="default" r:id="rId13"/>
      <w:footerReference w:type="default" r:id="rId14"/>
      <w:pgSz w:w="11900" w:h="16840"/>
      <w:pgMar w:top="567" w:right="1134"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43C4F" w14:textId="77777777" w:rsidR="00DA1A4C" w:rsidRDefault="00DA1A4C" w:rsidP="00A43D24">
      <w:r>
        <w:separator/>
      </w:r>
    </w:p>
  </w:endnote>
  <w:endnote w:type="continuationSeparator" w:id="0">
    <w:p w14:paraId="2BD9DFD6" w14:textId="77777777" w:rsidR="00DA1A4C" w:rsidRDefault="00DA1A4C" w:rsidP="00A4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altName w:val="Arial"/>
    <w:panose1 w:val="020B0504020202020204"/>
    <w:charset w:val="00"/>
    <w:family w:val="swiss"/>
    <w:pitch w:val="variable"/>
    <w:sig w:usb0="20002A87" w:usb1="80000000" w:usb2="00000008" w:usb3="00000000" w:csb0="000001FF" w:csb1="00000000"/>
  </w:font>
  <w:font w:name="NewCaledonia-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A863D" w14:textId="77777777" w:rsidR="0076044F" w:rsidRDefault="0076044F" w:rsidP="00A43D24">
    <w:pPr>
      <w:pStyle w:val="Sidefod"/>
      <w:pBdr>
        <w:top w:val="single" w:sz="4" w:space="1" w:color="auto"/>
      </w:pBdr>
      <w:rPr>
        <w:rFonts w:ascii="Arial" w:hAnsi="Arial" w:cs="Arial"/>
        <w:sz w:val="16"/>
        <w:szCs w:val="16"/>
      </w:rPr>
    </w:pPr>
  </w:p>
  <w:p w14:paraId="223CA4A9" w14:textId="1F46C4E2" w:rsidR="0076044F" w:rsidRPr="00CC6F35" w:rsidRDefault="0076044F" w:rsidP="00A43D24">
    <w:pPr>
      <w:pStyle w:val="Sidefod"/>
      <w:pBdr>
        <w:top w:val="single" w:sz="4" w:space="1" w:color="auto"/>
      </w:pBdr>
      <w:jc w:val="center"/>
      <w:rPr>
        <w:rFonts w:ascii="Arial" w:hAnsi="Arial" w:cs="Arial"/>
        <w:sz w:val="16"/>
        <w:szCs w:val="16"/>
      </w:rPr>
    </w:pPr>
    <w:r>
      <w:rPr>
        <w:rFonts w:ascii="Arial" w:hAnsi="Arial" w:cs="Arial"/>
        <w:sz w:val="16"/>
        <w:szCs w:val="16"/>
      </w:rPr>
      <w:t xml:space="preserve">Versionsdato: </w:t>
    </w:r>
    <w:r w:rsidRPr="00CC6F35">
      <w:rPr>
        <w:rFonts w:ascii="Arial" w:hAnsi="Arial" w:cs="Arial"/>
        <w:sz w:val="16"/>
        <w:szCs w:val="16"/>
        <w:lang w:val="da-DK"/>
      </w:rPr>
      <w:fldChar w:fldCharType="begin"/>
    </w:r>
    <w:r w:rsidRPr="00CC6F35">
      <w:rPr>
        <w:rFonts w:ascii="Arial" w:hAnsi="Arial" w:cs="Arial"/>
        <w:sz w:val="16"/>
        <w:szCs w:val="16"/>
        <w:lang w:val="da-DK"/>
      </w:rPr>
      <w:instrText xml:space="preserve"> DATE \@ "dd-MM-yyyy" </w:instrText>
    </w:r>
    <w:r w:rsidRPr="00CC6F35">
      <w:rPr>
        <w:rFonts w:ascii="Arial" w:hAnsi="Arial" w:cs="Arial"/>
        <w:sz w:val="16"/>
        <w:szCs w:val="16"/>
        <w:lang w:val="da-DK"/>
      </w:rPr>
      <w:fldChar w:fldCharType="separate"/>
    </w:r>
    <w:r w:rsidR="00756F71">
      <w:rPr>
        <w:rFonts w:ascii="Arial" w:hAnsi="Arial" w:cs="Arial"/>
        <w:noProof/>
        <w:sz w:val="16"/>
        <w:szCs w:val="16"/>
        <w:lang w:val="da-DK"/>
      </w:rPr>
      <w:t>14-11-2018</w:t>
    </w:r>
    <w:r w:rsidRPr="00CC6F35">
      <w:rPr>
        <w:rFonts w:ascii="Arial" w:hAnsi="Arial" w:cs="Arial"/>
        <w:sz w:val="16"/>
        <w:szCs w:val="16"/>
        <w:lang w:val="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8BD9D" w14:textId="77777777" w:rsidR="00DA1A4C" w:rsidRDefault="00DA1A4C" w:rsidP="00A43D24">
      <w:r>
        <w:separator/>
      </w:r>
    </w:p>
  </w:footnote>
  <w:footnote w:type="continuationSeparator" w:id="0">
    <w:p w14:paraId="1538C717" w14:textId="77777777" w:rsidR="00DA1A4C" w:rsidRDefault="00DA1A4C" w:rsidP="00A43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5FF3C" w14:textId="77777777" w:rsidR="0076044F" w:rsidRDefault="0076044F">
    <w:pPr>
      <w:pStyle w:val="Sidehoved"/>
      <w:jc w:val="center"/>
    </w:pPr>
    <w:r>
      <w:fldChar w:fldCharType="begin"/>
    </w:r>
    <w:r>
      <w:instrText>PAGE   \* MERGEFORMAT</w:instrText>
    </w:r>
    <w:r>
      <w:fldChar w:fldCharType="separate"/>
    </w:r>
    <w:r w:rsidR="000244D9" w:rsidRPr="000244D9">
      <w:rPr>
        <w:noProof/>
        <w:lang w:val="da-DK"/>
      </w:rPr>
      <w:t>2</w:t>
    </w:r>
    <w:r>
      <w:rPr>
        <w:noProof/>
        <w:lang w:val="da-DK"/>
      </w:rPr>
      <w:fldChar w:fldCharType="end"/>
    </w:r>
  </w:p>
  <w:p w14:paraId="5A4D8AD2" w14:textId="77777777" w:rsidR="0076044F" w:rsidRDefault="0076044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62AD1B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decimal"/>
      <w:pStyle w:val="List0"/>
      <w:lvlText w:val="%1."/>
      <w:lvlJc w:val="left"/>
      <w:pPr>
        <w:tabs>
          <w:tab w:val="num" w:pos="518"/>
        </w:tabs>
        <w:ind w:left="518" w:firstLine="360"/>
      </w:pPr>
      <w:rPr>
        <w:rFonts w:cs="Times New Roman" w:hint="default"/>
        <w:position w:val="0"/>
      </w:rPr>
    </w:lvl>
    <w:lvl w:ilvl="1">
      <w:start w:val="1"/>
      <w:numFmt w:val="lowerLetter"/>
      <w:suff w:val="nothing"/>
      <w:lvlText w:val="%2."/>
      <w:lvlJc w:val="left"/>
      <w:pPr>
        <w:ind w:firstLine="1440"/>
      </w:pPr>
      <w:rPr>
        <w:rFonts w:cs="Times New Roman" w:hint="default"/>
        <w:position w:val="0"/>
      </w:rPr>
    </w:lvl>
    <w:lvl w:ilvl="2">
      <w:start w:val="1"/>
      <w:numFmt w:val="lowerRoman"/>
      <w:suff w:val="nothing"/>
      <w:lvlText w:val="%3."/>
      <w:lvlJc w:val="left"/>
      <w:pPr>
        <w:ind w:firstLine="2160"/>
      </w:pPr>
      <w:rPr>
        <w:rFonts w:cs="Times New Roman" w:hint="default"/>
        <w:position w:val="0"/>
      </w:rPr>
    </w:lvl>
    <w:lvl w:ilvl="3">
      <w:start w:val="1"/>
      <w:numFmt w:val="decimal"/>
      <w:suff w:val="nothing"/>
      <w:lvlText w:val="%4."/>
      <w:lvlJc w:val="left"/>
      <w:pPr>
        <w:ind w:firstLine="2880"/>
      </w:pPr>
      <w:rPr>
        <w:rFonts w:cs="Times New Roman" w:hint="default"/>
        <w:position w:val="0"/>
      </w:rPr>
    </w:lvl>
    <w:lvl w:ilvl="4">
      <w:start w:val="1"/>
      <w:numFmt w:val="lowerLetter"/>
      <w:suff w:val="nothing"/>
      <w:lvlText w:val="%5."/>
      <w:lvlJc w:val="left"/>
      <w:pPr>
        <w:ind w:firstLine="3600"/>
      </w:pPr>
      <w:rPr>
        <w:rFonts w:cs="Times New Roman" w:hint="default"/>
        <w:position w:val="0"/>
      </w:rPr>
    </w:lvl>
    <w:lvl w:ilvl="5">
      <w:start w:val="1"/>
      <w:numFmt w:val="lowerRoman"/>
      <w:suff w:val="nothing"/>
      <w:lvlText w:val="%6."/>
      <w:lvlJc w:val="left"/>
      <w:pPr>
        <w:ind w:firstLine="4320"/>
      </w:pPr>
      <w:rPr>
        <w:rFonts w:cs="Times New Roman" w:hint="default"/>
        <w:position w:val="0"/>
      </w:rPr>
    </w:lvl>
    <w:lvl w:ilvl="6">
      <w:start w:val="1"/>
      <w:numFmt w:val="decimal"/>
      <w:suff w:val="nothing"/>
      <w:lvlText w:val="%7."/>
      <w:lvlJc w:val="left"/>
      <w:pPr>
        <w:ind w:firstLine="5040"/>
      </w:pPr>
      <w:rPr>
        <w:rFonts w:cs="Times New Roman" w:hint="default"/>
        <w:position w:val="0"/>
      </w:rPr>
    </w:lvl>
    <w:lvl w:ilvl="7">
      <w:start w:val="1"/>
      <w:numFmt w:val="lowerLetter"/>
      <w:suff w:val="nothing"/>
      <w:lvlText w:val="%8."/>
      <w:lvlJc w:val="left"/>
      <w:pPr>
        <w:ind w:firstLine="5760"/>
      </w:pPr>
      <w:rPr>
        <w:rFonts w:cs="Times New Roman" w:hint="default"/>
        <w:position w:val="0"/>
      </w:rPr>
    </w:lvl>
    <w:lvl w:ilvl="8">
      <w:start w:val="1"/>
      <w:numFmt w:val="lowerRoman"/>
      <w:suff w:val="nothing"/>
      <w:lvlText w:val="%9."/>
      <w:lvlJc w:val="left"/>
      <w:pPr>
        <w:ind w:firstLine="6480"/>
      </w:pPr>
      <w:rPr>
        <w:rFonts w:cs="Times New Roman" w:hint="default"/>
        <w:position w:val="0"/>
      </w:rPr>
    </w:lvl>
  </w:abstractNum>
  <w:abstractNum w:abstractNumId="2" w15:restartNumberingAfterBreak="0">
    <w:nsid w:val="00000002"/>
    <w:multiLevelType w:val="multilevel"/>
    <w:tmpl w:val="894EE874"/>
    <w:lvl w:ilvl="0">
      <w:start w:val="1"/>
      <w:numFmt w:val="decimal"/>
      <w:pStyle w:val="ImportWordListStyleDefinition3"/>
      <w:suff w:val="nothing"/>
      <w:lvlText w:val="%1."/>
      <w:lvlJc w:val="left"/>
      <w:pPr>
        <w:ind w:firstLine="792"/>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1">
      <w:start w:val="1"/>
      <w:numFmt w:val="lowerLetter"/>
      <w:suff w:val="nothing"/>
      <w:lvlText w:val="%2."/>
      <w:lvlJc w:val="left"/>
      <w:pPr>
        <w:ind w:firstLine="144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2">
      <w:start w:val="1"/>
      <w:numFmt w:val="lowerRoman"/>
      <w:suff w:val="nothing"/>
      <w:lvlText w:val="%3."/>
      <w:lvlJc w:val="left"/>
      <w:pPr>
        <w:ind w:firstLine="21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3">
      <w:start w:val="1"/>
      <w:numFmt w:val="decimal"/>
      <w:suff w:val="nothing"/>
      <w:lvlText w:val="%4."/>
      <w:lvlJc w:val="left"/>
      <w:pPr>
        <w:ind w:firstLine="28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4">
      <w:start w:val="1"/>
      <w:numFmt w:val="lowerLetter"/>
      <w:suff w:val="nothing"/>
      <w:lvlText w:val="%5."/>
      <w:lvlJc w:val="left"/>
      <w:pPr>
        <w:ind w:firstLine="360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5">
      <w:start w:val="1"/>
      <w:numFmt w:val="lowerRoman"/>
      <w:suff w:val="nothing"/>
      <w:lvlText w:val="%6."/>
      <w:lvlJc w:val="left"/>
      <w:pPr>
        <w:ind w:firstLine="432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6">
      <w:start w:val="1"/>
      <w:numFmt w:val="decimal"/>
      <w:suff w:val="nothing"/>
      <w:lvlText w:val="%7."/>
      <w:lvlJc w:val="left"/>
      <w:pPr>
        <w:ind w:firstLine="504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7">
      <w:start w:val="1"/>
      <w:numFmt w:val="lowerLetter"/>
      <w:suff w:val="nothing"/>
      <w:lvlText w:val="%8."/>
      <w:lvlJc w:val="left"/>
      <w:pPr>
        <w:ind w:firstLine="57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8">
      <w:start w:val="1"/>
      <w:numFmt w:val="lowerRoman"/>
      <w:suff w:val="nothing"/>
      <w:lvlText w:val="%9."/>
      <w:lvlJc w:val="left"/>
      <w:pPr>
        <w:ind w:firstLine="64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abstractNum>
  <w:abstractNum w:abstractNumId="3" w15:restartNumberingAfterBreak="0">
    <w:nsid w:val="00000003"/>
    <w:multiLevelType w:val="multilevel"/>
    <w:tmpl w:val="894EE875"/>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0000004"/>
    <w:multiLevelType w:val="multilevel"/>
    <w:tmpl w:val="894EE876"/>
    <w:lvl w:ilvl="0">
      <w:start w:val="1"/>
      <w:numFmt w:val="decimal"/>
      <w:pStyle w:val="List1"/>
      <w:suff w:val="nothing"/>
      <w:lvlText w:val="%1."/>
      <w:lvlJc w:val="left"/>
      <w:pPr>
        <w:ind w:firstLine="720"/>
      </w:pPr>
      <w:rPr>
        <w:rFonts w:cs="Times New Roman" w:hint="default"/>
        <w:position w:val="0"/>
      </w:rPr>
    </w:lvl>
    <w:lvl w:ilvl="1">
      <w:start w:val="1"/>
      <w:numFmt w:val="lowerLetter"/>
      <w:lvlText w:val="%2."/>
      <w:lvlJc w:val="left"/>
      <w:pPr>
        <w:tabs>
          <w:tab w:val="num" w:pos="518"/>
        </w:tabs>
        <w:ind w:left="518" w:firstLine="1080"/>
      </w:pPr>
      <w:rPr>
        <w:rFonts w:cs="Times New Roman" w:hint="default"/>
        <w:position w:val="0"/>
      </w:rPr>
    </w:lvl>
    <w:lvl w:ilvl="2">
      <w:start w:val="1"/>
      <w:numFmt w:val="lowerRoman"/>
      <w:suff w:val="nothing"/>
      <w:lvlText w:val="%3."/>
      <w:lvlJc w:val="left"/>
      <w:pPr>
        <w:ind w:firstLine="2160"/>
      </w:pPr>
      <w:rPr>
        <w:rFonts w:cs="Times New Roman" w:hint="default"/>
        <w:position w:val="0"/>
      </w:rPr>
    </w:lvl>
    <w:lvl w:ilvl="3">
      <w:start w:val="1"/>
      <w:numFmt w:val="decimal"/>
      <w:suff w:val="nothing"/>
      <w:lvlText w:val="%4."/>
      <w:lvlJc w:val="left"/>
      <w:pPr>
        <w:ind w:firstLine="2880"/>
      </w:pPr>
      <w:rPr>
        <w:rFonts w:cs="Times New Roman" w:hint="default"/>
        <w:position w:val="0"/>
      </w:rPr>
    </w:lvl>
    <w:lvl w:ilvl="4">
      <w:start w:val="1"/>
      <w:numFmt w:val="lowerLetter"/>
      <w:suff w:val="nothing"/>
      <w:lvlText w:val="%5."/>
      <w:lvlJc w:val="left"/>
      <w:pPr>
        <w:ind w:firstLine="3600"/>
      </w:pPr>
      <w:rPr>
        <w:rFonts w:cs="Times New Roman" w:hint="default"/>
        <w:position w:val="0"/>
      </w:rPr>
    </w:lvl>
    <w:lvl w:ilvl="5">
      <w:start w:val="1"/>
      <w:numFmt w:val="lowerRoman"/>
      <w:suff w:val="nothing"/>
      <w:lvlText w:val="%6."/>
      <w:lvlJc w:val="left"/>
      <w:pPr>
        <w:ind w:firstLine="4320"/>
      </w:pPr>
      <w:rPr>
        <w:rFonts w:cs="Times New Roman" w:hint="default"/>
        <w:position w:val="0"/>
      </w:rPr>
    </w:lvl>
    <w:lvl w:ilvl="6">
      <w:start w:val="1"/>
      <w:numFmt w:val="decimal"/>
      <w:suff w:val="nothing"/>
      <w:lvlText w:val="%7."/>
      <w:lvlJc w:val="left"/>
      <w:pPr>
        <w:ind w:firstLine="5040"/>
      </w:pPr>
      <w:rPr>
        <w:rFonts w:cs="Times New Roman" w:hint="default"/>
        <w:position w:val="0"/>
      </w:rPr>
    </w:lvl>
    <w:lvl w:ilvl="7">
      <w:start w:val="1"/>
      <w:numFmt w:val="lowerLetter"/>
      <w:suff w:val="nothing"/>
      <w:lvlText w:val="%8."/>
      <w:lvlJc w:val="left"/>
      <w:pPr>
        <w:ind w:firstLine="5760"/>
      </w:pPr>
      <w:rPr>
        <w:rFonts w:cs="Times New Roman" w:hint="default"/>
        <w:position w:val="0"/>
      </w:rPr>
    </w:lvl>
    <w:lvl w:ilvl="8">
      <w:start w:val="1"/>
      <w:numFmt w:val="lowerRoman"/>
      <w:suff w:val="nothing"/>
      <w:lvlText w:val="%9."/>
      <w:lvlJc w:val="left"/>
      <w:pPr>
        <w:ind w:firstLine="6480"/>
      </w:pPr>
      <w:rPr>
        <w:rFonts w:cs="Times New Roman" w:hint="default"/>
        <w:position w:val="0"/>
      </w:rPr>
    </w:lvl>
  </w:abstractNum>
  <w:abstractNum w:abstractNumId="5" w15:restartNumberingAfterBreak="0">
    <w:nsid w:val="00000005"/>
    <w:multiLevelType w:val="multilevel"/>
    <w:tmpl w:val="894EE877"/>
    <w:lvl w:ilvl="0">
      <w:start w:val="1"/>
      <w:numFmt w:val="decimal"/>
      <w:pStyle w:val="ImportWordListStyleDefinition5"/>
      <w:suff w:val="nothing"/>
      <w:lvlText w:val="%1."/>
      <w:lvlJc w:val="left"/>
      <w:pPr>
        <w:ind w:firstLine="72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1">
      <w:start w:val="1"/>
      <w:numFmt w:val="lowerLetter"/>
      <w:suff w:val="nothing"/>
      <w:lvlText w:val="%2."/>
      <w:lvlJc w:val="left"/>
      <w:pPr>
        <w:ind w:firstLine="1512"/>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2">
      <w:start w:val="1"/>
      <w:numFmt w:val="lowerRoman"/>
      <w:suff w:val="nothing"/>
      <w:lvlText w:val="%3."/>
      <w:lvlJc w:val="left"/>
      <w:pPr>
        <w:ind w:firstLine="21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3">
      <w:start w:val="1"/>
      <w:numFmt w:val="decimal"/>
      <w:suff w:val="nothing"/>
      <w:lvlText w:val="%4."/>
      <w:lvlJc w:val="left"/>
      <w:pPr>
        <w:ind w:firstLine="28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4">
      <w:start w:val="1"/>
      <w:numFmt w:val="lowerLetter"/>
      <w:suff w:val="nothing"/>
      <w:lvlText w:val="%5."/>
      <w:lvlJc w:val="left"/>
      <w:pPr>
        <w:ind w:firstLine="360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5">
      <w:start w:val="1"/>
      <w:numFmt w:val="lowerRoman"/>
      <w:suff w:val="nothing"/>
      <w:lvlText w:val="%6."/>
      <w:lvlJc w:val="left"/>
      <w:pPr>
        <w:ind w:firstLine="432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6">
      <w:start w:val="1"/>
      <w:numFmt w:val="decimal"/>
      <w:suff w:val="nothing"/>
      <w:lvlText w:val="%7."/>
      <w:lvlJc w:val="left"/>
      <w:pPr>
        <w:ind w:firstLine="504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7">
      <w:start w:val="1"/>
      <w:numFmt w:val="lowerLetter"/>
      <w:suff w:val="nothing"/>
      <w:lvlText w:val="%8."/>
      <w:lvlJc w:val="left"/>
      <w:pPr>
        <w:ind w:firstLine="57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8">
      <w:start w:val="1"/>
      <w:numFmt w:val="lowerRoman"/>
      <w:suff w:val="nothing"/>
      <w:lvlText w:val="%9."/>
      <w:lvlJc w:val="left"/>
      <w:pPr>
        <w:ind w:firstLine="64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abstractNum>
  <w:abstractNum w:abstractNumId="6" w15:restartNumberingAfterBreak="0">
    <w:nsid w:val="00000006"/>
    <w:multiLevelType w:val="multilevel"/>
    <w:tmpl w:val="894EE878"/>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0000007"/>
    <w:multiLevelType w:val="multilevel"/>
    <w:tmpl w:val="894EE879"/>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00000008"/>
    <w:multiLevelType w:val="multilevel"/>
    <w:tmpl w:val="894EE87A"/>
    <w:lvl w:ilvl="0">
      <w:start w:val="1"/>
      <w:numFmt w:val="decimal"/>
      <w:pStyle w:val="Opstilling21"/>
      <w:lvlText w:val="%1."/>
      <w:lvlJc w:val="left"/>
      <w:pPr>
        <w:tabs>
          <w:tab w:val="num" w:pos="518"/>
        </w:tabs>
        <w:ind w:left="518" w:firstLine="360"/>
      </w:pPr>
      <w:rPr>
        <w:rFonts w:cs="Times New Roman" w:hint="default"/>
        <w:position w:val="0"/>
      </w:rPr>
    </w:lvl>
    <w:lvl w:ilvl="1">
      <w:start w:val="1"/>
      <w:numFmt w:val="lowerLetter"/>
      <w:suff w:val="nothing"/>
      <w:lvlText w:val="%2."/>
      <w:lvlJc w:val="left"/>
      <w:pPr>
        <w:ind w:firstLine="1440"/>
      </w:pPr>
      <w:rPr>
        <w:rFonts w:cs="Times New Roman" w:hint="default"/>
        <w:position w:val="0"/>
      </w:rPr>
    </w:lvl>
    <w:lvl w:ilvl="2">
      <w:start w:val="1"/>
      <w:numFmt w:val="lowerRoman"/>
      <w:suff w:val="nothing"/>
      <w:lvlText w:val="%3."/>
      <w:lvlJc w:val="left"/>
      <w:pPr>
        <w:ind w:firstLine="2160"/>
      </w:pPr>
      <w:rPr>
        <w:rFonts w:cs="Times New Roman" w:hint="default"/>
        <w:position w:val="0"/>
      </w:rPr>
    </w:lvl>
    <w:lvl w:ilvl="3">
      <w:start w:val="1"/>
      <w:numFmt w:val="decimal"/>
      <w:suff w:val="nothing"/>
      <w:lvlText w:val="%4."/>
      <w:lvlJc w:val="left"/>
      <w:pPr>
        <w:ind w:firstLine="2880"/>
      </w:pPr>
      <w:rPr>
        <w:rFonts w:cs="Times New Roman" w:hint="default"/>
        <w:position w:val="0"/>
      </w:rPr>
    </w:lvl>
    <w:lvl w:ilvl="4">
      <w:start w:val="1"/>
      <w:numFmt w:val="lowerLetter"/>
      <w:suff w:val="nothing"/>
      <w:lvlText w:val="%5."/>
      <w:lvlJc w:val="left"/>
      <w:pPr>
        <w:ind w:firstLine="3600"/>
      </w:pPr>
      <w:rPr>
        <w:rFonts w:cs="Times New Roman" w:hint="default"/>
        <w:position w:val="0"/>
      </w:rPr>
    </w:lvl>
    <w:lvl w:ilvl="5">
      <w:start w:val="1"/>
      <w:numFmt w:val="lowerRoman"/>
      <w:suff w:val="nothing"/>
      <w:lvlText w:val="%6."/>
      <w:lvlJc w:val="left"/>
      <w:pPr>
        <w:ind w:firstLine="4320"/>
      </w:pPr>
      <w:rPr>
        <w:rFonts w:cs="Times New Roman" w:hint="default"/>
        <w:position w:val="0"/>
      </w:rPr>
    </w:lvl>
    <w:lvl w:ilvl="6">
      <w:start w:val="1"/>
      <w:numFmt w:val="decimal"/>
      <w:suff w:val="nothing"/>
      <w:lvlText w:val="%7."/>
      <w:lvlJc w:val="left"/>
      <w:pPr>
        <w:ind w:firstLine="5040"/>
      </w:pPr>
      <w:rPr>
        <w:rFonts w:cs="Times New Roman" w:hint="default"/>
        <w:position w:val="0"/>
      </w:rPr>
    </w:lvl>
    <w:lvl w:ilvl="7">
      <w:start w:val="1"/>
      <w:numFmt w:val="lowerLetter"/>
      <w:suff w:val="nothing"/>
      <w:lvlText w:val="%8."/>
      <w:lvlJc w:val="left"/>
      <w:pPr>
        <w:ind w:firstLine="5760"/>
      </w:pPr>
      <w:rPr>
        <w:rFonts w:cs="Times New Roman" w:hint="default"/>
        <w:position w:val="0"/>
      </w:rPr>
    </w:lvl>
    <w:lvl w:ilvl="8">
      <w:start w:val="1"/>
      <w:numFmt w:val="lowerRoman"/>
      <w:suff w:val="nothing"/>
      <w:lvlText w:val="%9."/>
      <w:lvlJc w:val="left"/>
      <w:pPr>
        <w:ind w:firstLine="6480"/>
      </w:pPr>
      <w:rPr>
        <w:rFonts w:cs="Times New Roman" w:hint="default"/>
        <w:position w:val="0"/>
      </w:rPr>
    </w:lvl>
  </w:abstractNum>
  <w:abstractNum w:abstractNumId="9" w15:restartNumberingAfterBreak="0">
    <w:nsid w:val="00000009"/>
    <w:multiLevelType w:val="multilevel"/>
    <w:tmpl w:val="894EE87B"/>
    <w:lvl w:ilvl="0">
      <w:start w:val="1"/>
      <w:numFmt w:val="decimal"/>
      <w:pStyle w:val="ImportWordListStyleDefinition8"/>
      <w:suff w:val="nothing"/>
      <w:lvlText w:val="%1."/>
      <w:lvlJc w:val="left"/>
      <w:pPr>
        <w:ind w:firstLine="792"/>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1">
      <w:start w:val="1"/>
      <w:numFmt w:val="lowerLetter"/>
      <w:suff w:val="nothing"/>
      <w:lvlText w:val="%2."/>
      <w:lvlJc w:val="left"/>
      <w:pPr>
        <w:ind w:firstLine="144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2">
      <w:start w:val="1"/>
      <w:numFmt w:val="lowerRoman"/>
      <w:suff w:val="nothing"/>
      <w:lvlText w:val="%3."/>
      <w:lvlJc w:val="left"/>
      <w:pPr>
        <w:ind w:firstLine="21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3">
      <w:start w:val="1"/>
      <w:numFmt w:val="decimal"/>
      <w:suff w:val="nothing"/>
      <w:lvlText w:val="%4."/>
      <w:lvlJc w:val="left"/>
      <w:pPr>
        <w:ind w:firstLine="28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4">
      <w:start w:val="1"/>
      <w:numFmt w:val="lowerLetter"/>
      <w:suff w:val="nothing"/>
      <w:lvlText w:val="%5."/>
      <w:lvlJc w:val="left"/>
      <w:pPr>
        <w:ind w:firstLine="360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5">
      <w:start w:val="1"/>
      <w:numFmt w:val="lowerRoman"/>
      <w:suff w:val="nothing"/>
      <w:lvlText w:val="%6."/>
      <w:lvlJc w:val="left"/>
      <w:pPr>
        <w:ind w:firstLine="432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6">
      <w:start w:val="1"/>
      <w:numFmt w:val="decimal"/>
      <w:suff w:val="nothing"/>
      <w:lvlText w:val="%7."/>
      <w:lvlJc w:val="left"/>
      <w:pPr>
        <w:ind w:firstLine="504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7">
      <w:start w:val="1"/>
      <w:numFmt w:val="lowerLetter"/>
      <w:suff w:val="nothing"/>
      <w:lvlText w:val="%8."/>
      <w:lvlJc w:val="left"/>
      <w:pPr>
        <w:ind w:firstLine="57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8">
      <w:start w:val="1"/>
      <w:numFmt w:val="lowerRoman"/>
      <w:suff w:val="nothing"/>
      <w:lvlText w:val="%9."/>
      <w:lvlJc w:val="left"/>
      <w:pPr>
        <w:ind w:firstLine="64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abstractNum>
  <w:abstractNum w:abstractNumId="10" w15:restartNumberingAfterBreak="0">
    <w:nsid w:val="0000000A"/>
    <w:multiLevelType w:val="multilevel"/>
    <w:tmpl w:val="894EE87C"/>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000000B"/>
    <w:multiLevelType w:val="multilevel"/>
    <w:tmpl w:val="894EE87D"/>
    <w:lvl w:ilvl="0">
      <w:start w:val="1"/>
      <w:numFmt w:val="decimal"/>
      <w:pStyle w:val="Opstilling31"/>
      <w:lvlText w:val="%1."/>
      <w:lvlJc w:val="left"/>
      <w:pPr>
        <w:tabs>
          <w:tab w:val="num" w:pos="518"/>
        </w:tabs>
        <w:ind w:left="518" w:firstLine="360"/>
      </w:pPr>
      <w:rPr>
        <w:rFonts w:cs="Times New Roman" w:hint="default"/>
        <w:position w:val="0"/>
      </w:rPr>
    </w:lvl>
    <w:lvl w:ilvl="1">
      <w:start w:val="1"/>
      <w:numFmt w:val="decimal"/>
      <w:suff w:val="nothing"/>
      <w:lvlText w:val="%2."/>
      <w:lvlJc w:val="left"/>
      <w:pPr>
        <w:ind w:firstLine="1440"/>
      </w:pPr>
      <w:rPr>
        <w:rFonts w:cs="Times New Roman" w:hint="default"/>
        <w:position w:val="0"/>
      </w:rPr>
    </w:lvl>
    <w:lvl w:ilvl="2">
      <w:start w:val="1"/>
      <w:numFmt w:val="lowerRoman"/>
      <w:suff w:val="nothing"/>
      <w:lvlText w:val="%3."/>
      <w:lvlJc w:val="left"/>
      <w:pPr>
        <w:ind w:firstLine="2160"/>
      </w:pPr>
      <w:rPr>
        <w:rFonts w:cs="Times New Roman" w:hint="default"/>
        <w:position w:val="0"/>
      </w:rPr>
    </w:lvl>
    <w:lvl w:ilvl="3">
      <w:start w:val="1"/>
      <w:numFmt w:val="decimal"/>
      <w:suff w:val="nothing"/>
      <w:lvlText w:val="%4."/>
      <w:lvlJc w:val="left"/>
      <w:pPr>
        <w:ind w:firstLine="2880"/>
      </w:pPr>
      <w:rPr>
        <w:rFonts w:cs="Times New Roman" w:hint="default"/>
        <w:position w:val="0"/>
      </w:rPr>
    </w:lvl>
    <w:lvl w:ilvl="4">
      <w:start w:val="1"/>
      <w:numFmt w:val="lowerLetter"/>
      <w:suff w:val="nothing"/>
      <w:lvlText w:val="%5."/>
      <w:lvlJc w:val="left"/>
      <w:pPr>
        <w:ind w:firstLine="3600"/>
      </w:pPr>
      <w:rPr>
        <w:rFonts w:cs="Times New Roman" w:hint="default"/>
        <w:position w:val="0"/>
      </w:rPr>
    </w:lvl>
    <w:lvl w:ilvl="5">
      <w:start w:val="1"/>
      <w:numFmt w:val="lowerRoman"/>
      <w:suff w:val="nothing"/>
      <w:lvlText w:val="%6."/>
      <w:lvlJc w:val="left"/>
      <w:pPr>
        <w:ind w:firstLine="4320"/>
      </w:pPr>
      <w:rPr>
        <w:rFonts w:cs="Times New Roman" w:hint="default"/>
        <w:position w:val="0"/>
      </w:rPr>
    </w:lvl>
    <w:lvl w:ilvl="6">
      <w:start w:val="1"/>
      <w:numFmt w:val="decimal"/>
      <w:suff w:val="nothing"/>
      <w:lvlText w:val="%7."/>
      <w:lvlJc w:val="left"/>
      <w:pPr>
        <w:ind w:firstLine="5040"/>
      </w:pPr>
      <w:rPr>
        <w:rFonts w:cs="Times New Roman" w:hint="default"/>
        <w:position w:val="0"/>
      </w:rPr>
    </w:lvl>
    <w:lvl w:ilvl="7">
      <w:start w:val="1"/>
      <w:numFmt w:val="lowerLetter"/>
      <w:suff w:val="nothing"/>
      <w:lvlText w:val="%8."/>
      <w:lvlJc w:val="left"/>
      <w:pPr>
        <w:ind w:firstLine="5760"/>
      </w:pPr>
      <w:rPr>
        <w:rFonts w:cs="Times New Roman" w:hint="default"/>
        <w:position w:val="0"/>
      </w:rPr>
    </w:lvl>
    <w:lvl w:ilvl="8">
      <w:start w:val="1"/>
      <w:numFmt w:val="lowerRoman"/>
      <w:suff w:val="nothing"/>
      <w:lvlText w:val="%9."/>
      <w:lvlJc w:val="left"/>
      <w:pPr>
        <w:ind w:firstLine="6480"/>
      </w:pPr>
      <w:rPr>
        <w:rFonts w:cs="Times New Roman" w:hint="default"/>
        <w:position w:val="0"/>
      </w:rPr>
    </w:lvl>
  </w:abstractNum>
  <w:abstractNum w:abstractNumId="12" w15:restartNumberingAfterBreak="0">
    <w:nsid w:val="0000000C"/>
    <w:multiLevelType w:val="multilevel"/>
    <w:tmpl w:val="894EE87E"/>
    <w:lvl w:ilvl="0">
      <w:start w:val="1"/>
      <w:numFmt w:val="decimal"/>
      <w:pStyle w:val="ImportWordListStyleDefinition11"/>
      <w:suff w:val="nothing"/>
      <w:lvlText w:val="%1."/>
      <w:lvlJc w:val="left"/>
      <w:pPr>
        <w:ind w:firstLine="792"/>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1">
      <w:start w:val="1"/>
      <w:numFmt w:val="decimal"/>
      <w:suff w:val="nothing"/>
      <w:lvlText w:val="%2."/>
      <w:lvlJc w:val="left"/>
      <w:pPr>
        <w:ind w:firstLine="144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2">
      <w:start w:val="1"/>
      <w:numFmt w:val="lowerRoman"/>
      <w:suff w:val="nothing"/>
      <w:lvlText w:val="%3."/>
      <w:lvlJc w:val="left"/>
      <w:pPr>
        <w:ind w:firstLine="21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3">
      <w:start w:val="1"/>
      <w:numFmt w:val="decimal"/>
      <w:suff w:val="nothing"/>
      <w:lvlText w:val="%4."/>
      <w:lvlJc w:val="left"/>
      <w:pPr>
        <w:ind w:firstLine="28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4">
      <w:start w:val="1"/>
      <w:numFmt w:val="lowerLetter"/>
      <w:suff w:val="nothing"/>
      <w:lvlText w:val="%5."/>
      <w:lvlJc w:val="left"/>
      <w:pPr>
        <w:ind w:firstLine="360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5">
      <w:start w:val="1"/>
      <w:numFmt w:val="lowerRoman"/>
      <w:suff w:val="nothing"/>
      <w:lvlText w:val="%6."/>
      <w:lvlJc w:val="left"/>
      <w:pPr>
        <w:ind w:firstLine="432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6">
      <w:start w:val="1"/>
      <w:numFmt w:val="decimal"/>
      <w:suff w:val="nothing"/>
      <w:lvlText w:val="%7."/>
      <w:lvlJc w:val="left"/>
      <w:pPr>
        <w:ind w:firstLine="504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7">
      <w:start w:val="1"/>
      <w:numFmt w:val="lowerLetter"/>
      <w:suff w:val="nothing"/>
      <w:lvlText w:val="%8."/>
      <w:lvlJc w:val="left"/>
      <w:pPr>
        <w:ind w:firstLine="57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8">
      <w:start w:val="1"/>
      <w:numFmt w:val="lowerRoman"/>
      <w:suff w:val="nothing"/>
      <w:lvlText w:val="%9."/>
      <w:lvlJc w:val="left"/>
      <w:pPr>
        <w:ind w:firstLine="64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abstractNum>
  <w:abstractNum w:abstractNumId="13" w15:restartNumberingAfterBreak="0">
    <w:nsid w:val="0000000D"/>
    <w:multiLevelType w:val="multilevel"/>
    <w:tmpl w:val="894EE87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000000E"/>
    <w:multiLevelType w:val="multilevel"/>
    <w:tmpl w:val="894EE880"/>
    <w:lvl w:ilvl="0">
      <w:start w:val="1"/>
      <w:numFmt w:val="decimal"/>
      <w:pStyle w:val="Opstilling41"/>
      <w:lvlText w:val="%1."/>
      <w:lvlJc w:val="left"/>
      <w:pPr>
        <w:tabs>
          <w:tab w:val="num" w:pos="518"/>
        </w:tabs>
        <w:ind w:left="518" w:firstLine="360"/>
      </w:pPr>
      <w:rPr>
        <w:rFonts w:cs="Times New Roman" w:hint="default"/>
        <w:position w:val="0"/>
      </w:rPr>
    </w:lvl>
    <w:lvl w:ilvl="1">
      <w:start w:val="1"/>
      <w:numFmt w:val="lowerLetter"/>
      <w:suff w:val="nothing"/>
      <w:lvlText w:val="%2."/>
      <w:lvlJc w:val="left"/>
      <w:pPr>
        <w:ind w:firstLine="1440"/>
      </w:pPr>
      <w:rPr>
        <w:rFonts w:cs="Times New Roman" w:hint="default"/>
        <w:position w:val="0"/>
      </w:rPr>
    </w:lvl>
    <w:lvl w:ilvl="2">
      <w:start w:val="1"/>
      <w:numFmt w:val="lowerRoman"/>
      <w:suff w:val="nothing"/>
      <w:lvlText w:val="%3."/>
      <w:lvlJc w:val="left"/>
      <w:pPr>
        <w:ind w:firstLine="2160"/>
      </w:pPr>
      <w:rPr>
        <w:rFonts w:cs="Times New Roman" w:hint="default"/>
        <w:position w:val="0"/>
      </w:rPr>
    </w:lvl>
    <w:lvl w:ilvl="3">
      <w:start w:val="1"/>
      <w:numFmt w:val="decimal"/>
      <w:suff w:val="nothing"/>
      <w:lvlText w:val="%4."/>
      <w:lvlJc w:val="left"/>
      <w:pPr>
        <w:ind w:firstLine="2880"/>
      </w:pPr>
      <w:rPr>
        <w:rFonts w:cs="Times New Roman" w:hint="default"/>
        <w:position w:val="0"/>
      </w:rPr>
    </w:lvl>
    <w:lvl w:ilvl="4">
      <w:start w:val="1"/>
      <w:numFmt w:val="lowerLetter"/>
      <w:suff w:val="nothing"/>
      <w:lvlText w:val="%5."/>
      <w:lvlJc w:val="left"/>
      <w:pPr>
        <w:ind w:firstLine="3600"/>
      </w:pPr>
      <w:rPr>
        <w:rFonts w:cs="Times New Roman" w:hint="default"/>
        <w:position w:val="0"/>
      </w:rPr>
    </w:lvl>
    <w:lvl w:ilvl="5">
      <w:start w:val="1"/>
      <w:numFmt w:val="lowerRoman"/>
      <w:suff w:val="nothing"/>
      <w:lvlText w:val="%6."/>
      <w:lvlJc w:val="left"/>
      <w:pPr>
        <w:ind w:firstLine="4320"/>
      </w:pPr>
      <w:rPr>
        <w:rFonts w:cs="Times New Roman" w:hint="default"/>
        <w:position w:val="0"/>
      </w:rPr>
    </w:lvl>
    <w:lvl w:ilvl="6">
      <w:start w:val="1"/>
      <w:numFmt w:val="decimal"/>
      <w:suff w:val="nothing"/>
      <w:lvlText w:val="%7."/>
      <w:lvlJc w:val="left"/>
      <w:pPr>
        <w:ind w:firstLine="5040"/>
      </w:pPr>
      <w:rPr>
        <w:rFonts w:cs="Times New Roman" w:hint="default"/>
        <w:position w:val="0"/>
      </w:rPr>
    </w:lvl>
    <w:lvl w:ilvl="7">
      <w:start w:val="1"/>
      <w:numFmt w:val="lowerLetter"/>
      <w:suff w:val="nothing"/>
      <w:lvlText w:val="%8."/>
      <w:lvlJc w:val="left"/>
      <w:pPr>
        <w:ind w:firstLine="5760"/>
      </w:pPr>
      <w:rPr>
        <w:rFonts w:cs="Times New Roman" w:hint="default"/>
        <w:position w:val="0"/>
      </w:rPr>
    </w:lvl>
    <w:lvl w:ilvl="8">
      <w:start w:val="1"/>
      <w:numFmt w:val="lowerRoman"/>
      <w:suff w:val="nothing"/>
      <w:lvlText w:val="%9."/>
      <w:lvlJc w:val="left"/>
      <w:pPr>
        <w:ind w:firstLine="6480"/>
      </w:pPr>
      <w:rPr>
        <w:rFonts w:cs="Times New Roman" w:hint="default"/>
        <w:position w:val="0"/>
      </w:rPr>
    </w:lvl>
  </w:abstractNum>
  <w:abstractNum w:abstractNumId="15" w15:restartNumberingAfterBreak="0">
    <w:nsid w:val="0000000F"/>
    <w:multiLevelType w:val="multilevel"/>
    <w:tmpl w:val="894EE881"/>
    <w:lvl w:ilvl="0">
      <w:start w:val="1"/>
      <w:numFmt w:val="decimal"/>
      <w:pStyle w:val="ImportWordListStyleDefinition14"/>
      <w:suff w:val="nothing"/>
      <w:lvlText w:val="%1."/>
      <w:lvlJc w:val="left"/>
      <w:pPr>
        <w:ind w:firstLine="792"/>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1">
      <w:start w:val="1"/>
      <w:numFmt w:val="lowerLetter"/>
      <w:suff w:val="nothing"/>
      <w:lvlText w:val="%2."/>
      <w:lvlJc w:val="left"/>
      <w:pPr>
        <w:ind w:firstLine="144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2">
      <w:start w:val="1"/>
      <w:numFmt w:val="lowerRoman"/>
      <w:suff w:val="nothing"/>
      <w:lvlText w:val="%3."/>
      <w:lvlJc w:val="left"/>
      <w:pPr>
        <w:ind w:firstLine="21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3">
      <w:start w:val="1"/>
      <w:numFmt w:val="decimal"/>
      <w:suff w:val="nothing"/>
      <w:lvlText w:val="%4."/>
      <w:lvlJc w:val="left"/>
      <w:pPr>
        <w:ind w:firstLine="28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4">
      <w:start w:val="1"/>
      <w:numFmt w:val="lowerLetter"/>
      <w:suff w:val="nothing"/>
      <w:lvlText w:val="%5."/>
      <w:lvlJc w:val="left"/>
      <w:pPr>
        <w:ind w:firstLine="360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5">
      <w:start w:val="1"/>
      <w:numFmt w:val="lowerRoman"/>
      <w:suff w:val="nothing"/>
      <w:lvlText w:val="%6."/>
      <w:lvlJc w:val="left"/>
      <w:pPr>
        <w:ind w:firstLine="432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6">
      <w:start w:val="1"/>
      <w:numFmt w:val="decimal"/>
      <w:suff w:val="nothing"/>
      <w:lvlText w:val="%7."/>
      <w:lvlJc w:val="left"/>
      <w:pPr>
        <w:ind w:firstLine="504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7">
      <w:start w:val="1"/>
      <w:numFmt w:val="lowerLetter"/>
      <w:suff w:val="nothing"/>
      <w:lvlText w:val="%8."/>
      <w:lvlJc w:val="left"/>
      <w:pPr>
        <w:ind w:firstLine="576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lvl w:ilvl="8">
      <w:start w:val="1"/>
      <w:numFmt w:val="lowerRoman"/>
      <w:suff w:val="nothing"/>
      <w:lvlText w:val="%9."/>
      <w:lvlJc w:val="left"/>
      <w:pPr>
        <w:ind w:firstLine="6480"/>
      </w:pPr>
      <w:rPr>
        <w:rFonts w:ascii="Arial" w:eastAsia="Times New Roman" w:hAnsi="Arial" w:cs="Times New Roman" w:hint="default"/>
        <w:b w:val="0"/>
        <w:i w:val="0"/>
        <w:caps w:val="0"/>
        <w:smallCaps w:val="0"/>
        <w:strike w:val="0"/>
        <w:dstrike w:val="0"/>
        <w:color w:val="000000"/>
        <w:kern w:val="0"/>
        <w:position w:val="0"/>
        <w:sz w:val="20"/>
        <w:u w:val="none" w:color="000000"/>
        <w:vertAlign w:val="baseline"/>
      </w:rPr>
    </w:lvl>
  </w:abstractNum>
  <w:abstractNum w:abstractNumId="16" w15:restartNumberingAfterBreak="0">
    <w:nsid w:val="00000010"/>
    <w:multiLevelType w:val="multilevel"/>
    <w:tmpl w:val="894EE882"/>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17DB6748"/>
    <w:multiLevelType w:val="hybridMultilevel"/>
    <w:tmpl w:val="E4D451D2"/>
    <w:lvl w:ilvl="0" w:tplc="A91AF1B0">
      <w:numFmt w:val="bullet"/>
      <w:lvlText w:val="–"/>
      <w:lvlJc w:val="left"/>
      <w:pPr>
        <w:tabs>
          <w:tab w:val="num" w:pos="420"/>
        </w:tabs>
        <w:ind w:left="420" w:hanging="360"/>
      </w:pPr>
      <w:rPr>
        <w:rFonts w:ascii="Arial" w:eastAsia="Times New Roman"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614915"/>
    <w:multiLevelType w:val="multilevel"/>
    <w:tmpl w:val="D944957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15:restartNumberingAfterBreak="0">
    <w:nsid w:val="267878E3"/>
    <w:multiLevelType w:val="hybridMultilevel"/>
    <w:tmpl w:val="40707F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AB775DD"/>
    <w:multiLevelType w:val="hybridMultilevel"/>
    <w:tmpl w:val="E3D4F1F4"/>
    <w:lvl w:ilvl="0" w:tplc="A91AF1B0">
      <w:numFmt w:val="bullet"/>
      <w:lvlText w:val="–"/>
      <w:lvlJc w:val="left"/>
      <w:pPr>
        <w:tabs>
          <w:tab w:val="num" w:pos="420"/>
        </w:tabs>
        <w:ind w:left="420" w:hanging="360"/>
      </w:pPr>
      <w:rPr>
        <w:rFonts w:ascii="Arial" w:eastAsia="Times New Roman"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948E0"/>
    <w:multiLevelType w:val="multilevel"/>
    <w:tmpl w:val="FAC86B0E"/>
    <w:lvl w:ilvl="0">
      <w:start w:val="7"/>
      <w:numFmt w:val="decimal"/>
      <w:lvlText w:val="%1."/>
      <w:lvlJc w:val="left"/>
      <w:pPr>
        <w:tabs>
          <w:tab w:val="num" w:pos="720"/>
        </w:tabs>
        <w:ind w:left="720" w:hanging="360"/>
      </w:pPr>
      <w:rPr>
        <w:rFonts w:cs="Times New Roman"/>
      </w:rPr>
    </w:lvl>
    <w:lvl w:ilvl="1">
      <w:start w:val="2"/>
      <w:numFmt w:val="lowerLetter"/>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34EC086F"/>
    <w:multiLevelType w:val="hybridMultilevel"/>
    <w:tmpl w:val="94864CA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3" w15:restartNumberingAfterBreak="0">
    <w:nsid w:val="38000EFB"/>
    <w:multiLevelType w:val="hybridMultilevel"/>
    <w:tmpl w:val="75D03CFC"/>
    <w:lvl w:ilvl="0" w:tplc="9B4AD1A6">
      <w:numFmt w:val="bullet"/>
      <w:lvlText w:val="-"/>
      <w:lvlJc w:val="left"/>
      <w:pPr>
        <w:ind w:left="1800" w:hanging="360"/>
      </w:pPr>
      <w:rPr>
        <w:rFonts w:ascii="Arial" w:eastAsia="Times New Roman" w:hAnsi="Arial" w:cs="Arial"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24" w15:restartNumberingAfterBreak="0">
    <w:nsid w:val="3D2D31D2"/>
    <w:multiLevelType w:val="hybridMultilevel"/>
    <w:tmpl w:val="E8CEB8A6"/>
    <w:lvl w:ilvl="0" w:tplc="651A2122">
      <w:start w:val="9"/>
      <w:numFmt w:val="lowerLetter"/>
      <w:lvlText w:val="%1."/>
      <w:lvlJc w:val="left"/>
      <w:pPr>
        <w:tabs>
          <w:tab w:val="num" w:pos="1830"/>
        </w:tabs>
        <w:ind w:left="1830" w:hanging="360"/>
      </w:pPr>
      <w:rPr>
        <w:rFonts w:ascii="Arial" w:hAnsi="Arial" w:cs="Arial" w:hint="default"/>
        <w:sz w:val="20"/>
      </w:rPr>
    </w:lvl>
    <w:lvl w:ilvl="1" w:tplc="50BE0764">
      <w:start w:val="2"/>
      <w:numFmt w:val="lowerRoman"/>
      <w:lvlText w:val="%2."/>
      <w:lvlJc w:val="left"/>
      <w:pPr>
        <w:tabs>
          <w:tab w:val="num" w:pos="2910"/>
        </w:tabs>
        <w:ind w:left="2910" w:hanging="720"/>
      </w:pPr>
      <w:rPr>
        <w:rFonts w:ascii="Arial" w:hAnsi="Arial" w:cs="Arial" w:hint="default"/>
        <w:sz w:val="20"/>
      </w:rPr>
    </w:lvl>
    <w:lvl w:ilvl="2" w:tplc="0406001B" w:tentative="1">
      <w:start w:val="1"/>
      <w:numFmt w:val="lowerRoman"/>
      <w:lvlText w:val="%3."/>
      <w:lvlJc w:val="right"/>
      <w:pPr>
        <w:tabs>
          <w:tab w:val="num" w:pos="3270"/>
        </w:tabs>
        <w:ind w:left="3270" w:hanging="180"/>
      </w:pPr>
      <w:rPr>
        <w:rFonts w:cs="Times New Roman"/>
      </w:rPr>
    </w:lvl>
    <w:lvl w:ilvl="3" w:tplc="0406000F" w:tentative="1">
      <w:start w:val="1"/>
      <w:numFmt w:val="decimal"/>
      <w:lvlText w:val="%4."/>
      <w:lvlJc w:val="left"/>
      <w:pPr>
        <w:tabs>
          <w:tab w:val="num" w:pos="3990"/>
        </w:tabs>
        <w:ind w:left="3990" w:hanging="360"/>
      </w:pPr>
      <w:rPr>
        <w:rFonts w:cs="Times New Roman"/>
      </w:rPr>
    </w:lvl>
    <w:lvl w:ilvl="4" w:tplc="04060019" w:tentative="1">
      <w:start w:val="1"/>
      <w:numFmt w:val="lowerLetter"/>
      <w:lvlText w:val="%5."/>
      <w:lvlJc w:val="left"/>
      <w:pPr>
        <w:tabs>
          <w:tab w:val="num" w:pos="4710"/>
        </w:tabs>
        <w:ind w:left="4710" w:hanging="360"/>
      </w:pPr>
      <w:rPr>
        <w:rFonts w:cs="Times New Roman"/>
      </w:rPr>
    </w:lvl>
    <w:lvl w:ilvl="5" w:tplc="0406001B" w:tentative="1">
      <w:start w:val="1"/>
      <w:numFmt w:val="lowerRoman"/>
      <w:lvlText w:val="%6."/>
      <w:lvlJc w:val="right"/>
      <w:pPr>
        <w:tabs>
          <w:tab w:val="num" w:pos="5430"/>
        </w:tabs>
        <w:ind w:left="5430" w:hanging="180"/>
      </w:pPr>
      <w:rPr>
        <w:rFonts w:cs="Times New Roman"/>
      </w:rPr>
    </w:lvl>
    <w:lvl w:ilvl="6" w:tplc="0406000F" w:tentative="1">
      <w:start w:val="1"/>
      <w:numFmt w:val="decimal"/>
      <w:lvlText w:val="%7."/>
      <w:lvlJc w:val="left"/>
      <w:pPr>
        <w:tabs>
          <w:tab w:val="num" w:pos="6150"/>
        </w:tabs>
        <w:ind w:left="6150" w:hanging="360"/>
      </w:pPr>
      <w:rPr>
        <w:rFonts w:cs="Times New Roman"/>
      </w:rPr>
    </w:lvl>
    <w:lvl w:ilvl="7" w:tplc="04060019" w:tentative="1">
      <w:start w:val="1"/>
      <w:numFmt w:val="lowerLetter"/>
      <w:lvlText w:val="%8."/>
      <w:lvlJc w:val="left"/>
      <w:pPr>
        <w:tabs>
          <w:tab w:val="num" w:pos="6870"/>
        </w:tabs>
        <w:ind w:left="6870" w:hanging="360"/>
      </w:pPr>
      <w:rPr>
        <w:rFonts w:cs="Times New Roman"/>
      </w:rPr>
    </w:lvl>
    <w:lvl w:ilvl="8" w:tplc="0406001B" w:tentative="1">
      <w:start w:val="1"/>
      <w:numFmt w:val="lowerRoman"/>
      <w:lvlText w:val="%9."/>
      <w:lvlJc w:val="right"/>
      <w:pPr>
        <w:tabs>
          <w:tab w:val="num" w:pos="7590"/>
        </w:tabs>
        <w:ind w:left="7590" w:hanging="180"/>
      </w:pPr>
      <w:rPr>
        <w:rFonts w:cs="Times New Roman"/>
      </w:rPr>
    </w:lvl>
  </w:abstractNum>
  <w:abstractNum w:abstractNumId="25" w15:restartNumberingAfterBreak="0">
    <w:nsid w:val="3DFA51CD"/>
    <w:multiLevelType w:val="hybridMultilevel"/>
    <w:tmpl w:val="F920F8AE"/>
    <w:lvl w:ilvl="0" w:tplc="04060019">
      <w:start w:val="1"/>
      <w:numFmt w:val="lowerLetter"/>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0EF58E6"/>
    <w:multiLevelType w:val="multilevel"/>
    <w:tmpl w:val="08A2AA6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470D0D04"/>
    <w:multiLevelType w:val="hybridMultilevel"/>
    <w:tmpl w:val="282213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C326ED"/>
    <w:multiLevelType w:val="multilevel"/>
    <w:tmpl w:val="F920F8AE"/>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48E827B3"/>
    <w:multiLevelType w:val="hybridMultilevel"/>
    <w:tmpl w:val="F5E861C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0" w15:restartNumberingAfterBreak="0">
    <w:nsid w:val="49D36099"/>
    <w:multiLevelType w:val="hybridMultilevel"/>
    <w:tmpl w:val="35A2DC26"/>
    <w:lvl w:ilvl="0" w:tplc="A91AF1B0">
      <w:numFmt w:val="bullet"/>
      <w:lvlText w:val="–"/>
      <w:lvlJc w:val="left"/>
      <w:pPr>
        <w:tabs>
          <w:tab w:val="num" w:pos="420"/>
        </w:tabs>
        <w:ind w:left="420" w:hanging="360"/>
      </w:pPr>
      <w:rPr>
        <w:rFonts w:ascii="Arial" w:eastAsia="Times New Roman"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D9583C"/>
    <w:multiLevelType w:val="hybridMultilevel"/>
    <w:tmpl w:val="A0426D7A"/>
    <w:lvl w:ilvl="0" w:tplc="A776F38A">
      <w:numFmt w:val="bullet"/>
      <w:lvlText w:val="–"/>
      <w:lvlJc w:val="left"/>
      <w:pPr>
        <w:ind w:left="420" w:hanging="360"/>
      </w:pPr>
      <w:rPr>
        <w:rFonts w:ascii="Arial" w:eastAsia="Times New Roman" w:hAnsi="Arial" w:hint="default"/>
      </w:rPr>
    </w:lvl>
    <w:lvl w:ilvl="1" w:tplc="04060003" w:tentative="1">
      <w:start w:val="1"/>
      <w:numFmt w:val="bullet"/>
      <w:lvlText w:val="o"/>
      <w:lvlJc w:val="left"/>
      <w:pPr>
        <w:ind w:left="1140" w:hanging="360"/>
      </w:pPr>
      <w:rPr>
        <w:rFonts w:ascii="Courier New" w:hAnsi="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2" w15:restartNumberingAfterBreak="0">
    <w:nsid w:val="507551EF"/>
    <w:multiLevelType w:val="hybridMultilevel"/>
    <w:tmpl w:val="17DA6C46"/>
    <w:lvl w:ilvl="0" w:tplc="04060005">
      <w:start w:val="1"/>
      <w:numFmt w:val="bullet"/>
      <w:lvlText w:val=""/>
      <w:lvlJc w:val="left"/>
      <w:pPr>
        <w:ind w:left="2160" w:hanging="360"/>
      </w:pPr>
      <w:rPr>
        <w:rFonts w:ascii="Wingdings" w:hAnsi="Wingdings"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3" w15:restartNumberingAfterBreak="0">
    <w:nsid w:val="547F558B"/>
    <w:multiLevelType w:val="hybridMultilevel"/>
    <w:tmpl w:val="2CF080C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2DE382C"/>
    <w:multiLevelType w:val="hybridMultilevel"/>
    <w:tmpl w:val="794861A6"/>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35" w15:restartNumberingAfterBreak="0">
    <w:nsid w:val="6A4F1C25"/>
    <w:multiLevelType w:val="multilevel"/>
    <w:tmpl w:val="D944957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15:restartNumberingAfterBreak="0">
    <w:nsid w:val="71D71221"/>
    <w:multiLevelType w:val="hybridMultilevel"/>
    <w:tmpl w:val="520E7114"/>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hint="default"/>
      </w:rPr>
    </w:lvl>
    <w:lvl w:ilvl="2" w:tplc="04060005">
      <w:start w:val="1"/>
      <w:numFmt w:val="decimal"/>
      <w:lvlText w:val="%3."/>
      <w:lvlJc w:val="left"/>
      <w:pPr>
        <w:tabs>
          <w:tab w:val="num" w:pos="1800"/>
        </w:tabs>
        <w:ind w:left="1800" w:hanging="360"/>
      </w:pPr>
      <w:rPr>
        <w:rFonts w:cs="Times New Roman"/>
      </w:rPr>
    </w:lvl>
    <w:lvl w:ilvl="3" w:tplc="04060001">
      <w:start w:val="1"/>
      <w:numFmt w:val="decimal"/>
      <w:lvlText w:val="%4."/>
      <w:lvlJc w:val="left"/>
      <w:pPr>
        <w:tabs>
          <w:tab w:val="num" w:pos="2520"/>
        </w:tabs>
        <w:ind w:left="2520" w:hanging="360"/>
      </w:pPr>
      <w:rPr>
        <w:rFonts w:cs="Times New Roman"/>
      </w:rPr>
    </w:lvl>
    <w:lvl w:ilvl="4" w:tplc="04060003">
      <w:start w:val="1"/>
      <w:numFmt w:val="decimal"/>
      <w:lvlText w:val="%5."/>
      <w:lvlJc w:val="left"/>
      <w:pPr>
        <w:tabs>
          <w:tab w:val="num" w:pos="3240"/>
        </w:tabs>
        <w:ind w:left="3240" w:hanging="360"/>
      </w:pPr>
      <w:rPr>
        <w:rFonts w:cs="Times New Roman"/>
      </w:rPr>
    </w:lvl>
    <w:lvl w:ilvl="5" w:tplc="04060005">
      <w:start w:val="1"/>
      <w:numFmt w:val="decimal"/>
      <w:lvlText w:val="%6."/>
      <w:lvlJc w:val="left"/>
      <w:pPr>
        <w:tabs>
          <w:tab w:val="num" w:pos="3960"/>
        </w:tabs>
        <w:ind w:left="3960" w:hanging="360"/>
      </w:pPr>
      <w:rPr>
        <w:rFonts w:cs="Times New Roman"/>
      </w:rPr>
    </w:lvl>
    <w:lvl w:ilvl="6" w:tplc="04060001">
      <w:start w:val="1"/>
      <w:numFmt w:val="decimal"/>
      <w:lvlText w:val="%7."/>
      <w:lvlJc w:val="left"/>
      <w:pPr>
        <w:tabs>
          <w:tab w:val="num" w:pos="4680"/>
        </w:tabs>
        <w:ind w:left="4680" w:hanging="360"/>
      </w:pPr>
      <w:rPr>
        <w:rFonts w:cs="Times New Roman"/>
      </w:rPr>
    </w:lvl>
    <w:lvl w:ilvl="7" w:tplc="04060003">
      <w:start w:val="1"/>
      <w:numFmt w:val="decimal"/>
      <w:lvlText w:val="%8."/>
      <w:lvlJc w:val="left"/>
      <w:pPr>
        <w:tabs>
          <w:tab w:val="num" w:pos="5400"/>
        </w:tabs>
        <w:ind w:left="5400" w:hanging="360"/>
      </w:pPr>
      <w:rPr>
        <w:rFonts w:cs="Times New Roman"/>
      </w:rPr>
    </w:lvl>
    <w:lvl w:ilvl="8" w:tplc="04060005">
      <w:start w:val="1"/>
      <w:numFmt w:val="decimal"/>
      <w:lvlText w:val="%9."/>
      <w:lvlJc w:val="left"/>
      <w:pPr>
        <w:tabs>
          <w:tab w:val="num" w:pos="6120"/>
        </w:tabs>
        <w:ind w:left="6120" w:hanging="360"/>
      </w:pPr>
      <w:rPr>
        <w:rFonts w:cs="Times New Roman"/>
      </w:rPr>
    </w:lvl>
  </w:abstractNum>
  <w:abstractNum w:abstractNumId="37" w15:restartNumberingAfterBreak="0">
    <w:nsid w:val="73D878C1"/>
    <w:multiLevelType w:val="hybridMultilevel"/>
    <w:tmpl w:val="54EC7872"/>
    <w:lvl w:ilvl="0" w:tplc="488A4090">
      <w:start w:val="1"/>
      <w:numFmt w:val="bullet"/>
      <w:lvlText w:val="o"/>
      <w:lvlJc w:val="left"/>
      <w:pPr>
        <w:ind w:left="1080" w:hanging="360"/>
      </w:pPr>
      <w:rPr>
        <w:rFonts w:ascii="Courier New" w:hAnsi="Courier New" w:hint="default"/>
        <w:sz w:val="20"/>
      </w:rPr>
    </w:lvl>
    <w:lvl w:ilvl="1" w:tplc="04060003" w:tentative="1">
      <w:start w:val="1"/>
      <w:numFmt w:val="bullet"/>
      <w:lvlText w:val="o"/>
      <w:lvlJc w:val="left"/>
      <w:pPr>
        <w:ind w:left="1800" w:hanging="360"/>
      </w:pPr>
      <w:rPr>
        <w:rFonts w:ascii="Courier New" w:hAnsi="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8" w15:restartNumberingAfterBreak="0">
    <w:nsid w:val="77C8737A"/>
    <w:multiLevelType w:val="multilevel"/>
    <w:tmpl w:val="CA20E47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0"/>
  </w:num>
  <w:num w:numId="18">
    <w:abstractNumId w:val="27"/>
  </w:num>
  <w:num w:numId="19">
    <w:abstractNumId w:val="22"/>
  </w:num>
  <w:num w:numId="20">
    <w:abstractNumId w:val="19"/>
  </w:num>
  <w:num w:numId="21">
    <w:abstractNumId w:val="33"/>
  </w:num>
  <w:num w:numId="22">
    <w:abstractNumId w:val="34"/>
  </w:num>
  <w:num w:numId="23">
    <w:abstractNumId w:val="31"/>
  </w:num>
  <w:num w:numId="24">
    <w:abstractNumId w:val="29"/>
  </w:num>
  <w:num w:numId="25">
    <w:abstractNumId w:val="38"/>
  </w:num>
  <w:num w:numId="26">
    <w:abstractNumId w:val="21"/>
  </w:num>
  <w:num w:numId="27">
    <w:abstractNumId w:val="24"/>
  </w:num>
  <w:num w:numId="28">
    <w:abstractNumId w:val="18"/>
  </w:num>
  <w:num w:numId="29">
    <w:abstractNumId w:val="25"/>
  </w:num>
  <w:num w:numId="30">
    <w:abstractNumId w:val="28"/>
  </w:num>
  <w:num w:numId="31">
    <w:abstractNumId w:val="26"/>
  </w:num>
  <w:num w:numId="32">
    <w:abstractNumId w:val="35"/>
  </w:num>
  <w:num w:numId="33">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30"/>
  </w:num>
  <w:num w:numId="37">
    <w:abstractNumId w:val="17"/>
  </w:num>
  <w:num w:numId="38">
    <w:abstractNumId w:val="20"/>
  </w:num>
  <w:num w:numId="39">
    <w:abstractNumId w:val="23"/>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embedSystemFonts/>
  <w:bordersDoNotSurroundHeader/>
  <w:bordersDoNotSurroundFooter/>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InstantFormat&gt;&lt;Enabled&gt;0&lt;/Enabled&gt;&lt;ScanUnformatted&gt;1&lt;/ScanUnformatted&gt;&lt;ScanChanges&gt;1&lt;/ScanChanges&gt;&lt;/InstantFormat&gt;"/>
    <w:docVar w:name="REFMGR.Layout" w:val="&lt;Layout&gt;&lt;StartingRefnum&gt;AP&amp;amp;T2008&lt;/StartingRefnum&gt;&lt;FontName&gt;Arial&lt;/FontName&gt;&lt;FontSize&gt;8&lt;/FontSize&gt;&lt;ReflistTitle&gt;REFERENCES&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vitamin-d&lt;/item&gt;&lt;/Libraries&gt;&lt;/Databases&gt;"/>
  </w:docVars>
  <w:rsids>
    <w:rsidRoot w:val="00AA3D09"/>
    <w:rsid w:val="0000045D"/>
    <w:rsid w:val="000244D9"/>
    <w:rsid w:val="00026EE5"/>
    <w:rsid w:val="00034FA8"/>
    <w:rsid w:val="00035E15"/>
    <w:rsid w:val="0003674A"/>
    <w:rsid w:val="00037523"/>
    <w:rsid w:val="00037F07"/>
    <w:rsid w:val="00043718"/>
    <w:rsid w:val="00043EDE"/>
    <w:rsid w:val="000449B2"/>
    <w:rsid w:val="0004797F"/>
    <w:rsid w:val="00053701"/>
    <w:rsid w:val="00056A27"/>
    <w:rsid w:val="000628C5"/>
    <w:rsid w:val="0006290C"/>
    <w:rsid w:val="00072E94"/>
    <w:rsid w:val="0007342A"/>
    <w:rsid w:val="00086838"/>
    <w:rsid w:val="000907FE"/>
    <w:rsid w:val="00092F80"/>
    <w:rsid w:val="000A450B"/>
    <w:rsid w:val="000A606D"/>
    <w:rsid w:val="000B1025"/>
    <w:rsid w:val="000B60A0"/>
    <w:rsid w:val="000C3419"/>
    <w:rsid w:val="000D2426"/>
    <w:rsid w:val="000D3314"/>
    <w:rsid w:val="000D708A"/>
    <w:rsid w:val="000E4950"/>
    <w:rsid w:val="00103CEC"/>
    <w:rsid w:val="0010771F"/>
    <w:rsid w:val="00115B8F"/>
    <w:rsid w:val="00127796"/>
    <w:rsid w:val="001328EA"/>
    <w:rsid w:val="00140893"/>
    <w:rsid w:val="001443D6"/>
    <w:rsid w:val="00147F36"/>
    <w:rsid w:val="00152C50"/>
    <w:rsid w:val="00152EF0"/>
    <w:rsid w:val="00154633"/>
    <w:rsid w:val="00157D5F"/>
    <w:rsid w:val="00164295"/>
    <w:rsid w:val="00164CFB"/>
    <w:rsid w:val="00176C4F"/>
    <w:rsid w:val="001804B9"/>
    <w:rsid w:val="00180E61"/>
    <w:rsid w:val="001815E6"/>
    <w:rsid w:val="0018749A"/>
    <w:rsid w:val="00192E57"/>
    <w:rsid w:val="001976E2"/>
    <w:rsid w:val="001A3E0D"/>
    <w:rsid w:val="001A3E1C"/>
    <w:rsid w:val="001A4337"/>
    <w:rsid w:val="001A6D17"/>
    <w:rsid w:val="001B5582"/>
    <w:rsid w:val="001C08F9"/>
    <w:rsid w:val="001C4D9C"/>
    <w:rsid w:val="001C5744"/>
    <w:rsid w:val="001C5833"/>
    <w:rsid w:val="001D058F"/>
    <w:rsid w:val="001D6E78"/>
    <w:rsid w:val="001E67D2"/>
    <w:rsid w:val="001F1B7F"/>
    <w:rsid w:val="001F2051"/>
    <w:rsid w:val="001F3EF7"/>
    <w:rsid w:val="0020166B"/>
    <w:rsid w:val="00204890"/>
    <w:rsid w:val="00204AB9"/>
    <w:rsid w:val="00204DF4"/>
    <w:rsid w:val="00210317"/>
    <w:rsid w:val="00211B79"/>
    <w:rsid w:val="002158B1"/>
    <w:rsid w:val="0021630C"/>
    <w:rsid w:val="0021658E"/>
    <w:rsid w:val="00217543"/>
    <w:rsid w:val="0023277B"/>
    <w:rsid w:val="00235176"/>
    <w:rsid w:val="002444E7"/>
    <w:rsid w:val="00246B64"/>
    <w:rsid w:val="00253093"/>
    <w:rsid w:val="00260FF9"/>
    <w:rsid w:val="002615E5"/>
    <w:rsid w:val="00266706"/>
    <w:rsid w:val="002845C1"/>
    <w:rsid w:val="0028664B"/>
    <w:rsid w:val="00286DFD"/>
    <w:rsid w:val="00291B98"/>
    <w:rsid w:val="0029202B"/>
    <w:rsid w:val="00293659"/>
    <w:rsid w:val="00293FD0"/>
    <w:rsid w:val="00295359"/>
    <w:rsid w:val="002A51F4"/>
    <w:rsid w:val="002A5AAC"/>
    <w:rsid w:val="002B13A1"/>
    <w:rsid w:val="002C3737"/>
    <w:rsid w:val="002D02A2"/>
    <w:rsid w:val="002D0821"/>
    <w:rsid w:val="002D6010"/>
    <w:rsid w:val="002D636E"/>
    <w:rsid w:val="002E25F7"/>
    <w:rsid w:val="002E2B27"/>
    <w:rsid w:val="002F2B9B"/>
    <w:rsid w:val="002F46CF"/>
    <w:rsid w:val="003224E6"/>
    <w:rsid w:val="00326D30"/>
    <w:rsid w:val="0033100D"/>
    <w:rsid w:val="00342517"/>
    <w:rsid w:val="00346107"/>
    <w:rsid w:val="0035184D"/>
    <w:rsid w:val="00353744"/>
    <w:rsid w:val="00356CA8"/>
    <w:rsid w:val="00361412"/>
    <w:rsid w:val="00367066"/>
    <w:rsid w:val="00371188"/>
    <w:rsid w:val="003768F3"/>
    <w:rsid w:val="00382BF0"/>
    <w:rsid w:val="00385522"/>
    <w:rsid w:val="00387885"/>
    <w:rsid w:val="00392993"/>
    <w:rsid w:val="0039606E"/>
    <w:rsid w:val="003A1A10"/>
    <w:rsid w:val="003A346F"/>
    <w:rsid w:val="003A6BD1"/>
    <w:rsid w:val="003B5193"/>
    <w:rsid w:val="003C2E6B"/>
    <w:rsid w:val="003C47B7"/>
    <w:rsid w:val="003C4C01"/>
    <w:rsid w:val="003C6039"/>
    <w:rsid w:val="003E0A2A"/>
    <w:rsid w:val="003E332F"/>
    <w:rsid w:val="003F196F"/>
    <w:rsid w:val="003F1A7B"/>
    <w:rsid w:val="004077CA"/>
    <w:rsid w:val="0041023E"/>
    <w:rsid w:val="0041151D"/>
    <w:rsid w:val="004215FB"/>
    <w:rsid w:val="004222D3"/>
    <w:rsid w:val="00423B14"/>
    <w:rsid w:val="00423C41"/>
    <w:rsid w:val="0042629D"/>
    <w:rsid w:val="0043020D"/>
    <w:rsid w:val="0043238F"/>
    <w:rsid w:val="00433656"/>
    <w:rsid w:val="00446CD9"/>
    <w:rsid w:val="004573D3"/>
    <w:rsid w:val="00461026"/>
    <w:rsid w:val="0046705F"/>
    <w:rsid w:val="004679F7"/>
    <w:rsid w:val="00492DE0"/>
    <w:rsid w:val="00494F4E"/>
    <w:rsid w:val="004A132C"/>
    <w:rsid w:val="004B4A80"/>
    <w:rsid w:val="004B6B59"/>
    <w:rsid w:val="004C04D7"/>
    <w:rsid w:val="004C50D1"/>
    <w:rsid w:val="004D2F76"/>
    <w:rsid w:val="004E08DE"/>
    <w:rsid w:val="004E13DD"/>
    <w:rsid w:val="004E737A"/>
    <w:rsid w:val="004F21EE"/>
    <w:rsid w:val="004F420F"/>
    <w:rsid w:val="004F426C"/>
    <w:rsid w:val="004F4517"/>
    <w:rsid w:val="004F6E62"/>
    <w:rsid w:val="00501B95"/>
    <w:rsid w:val="00511B0B"/>
    <w:rsid w:val="00516A2B"/>
    <w:rsid w:val="00517E05"/>
    <w:rsid w:val="005254DD"/>
    <w:rsid w:val="00527D0C"/>
    <w:rsid w:val="00532AB4"/>
    <w:rsid w:val="005415E9"/>
    <w:rsid w:val="005473BD"/>
    <w:rsid w:val="005509E2"/>
    <w:rsid w:val="0055122E"/>
    <w:rsid w:val="005526F4"/>
    <w:rsid w:val="00562441"/>
    <w:rsid w:val="00562EA2"/>
    <w:rsid w:val="00576B24"/>
    <w:rsid w:val="00582973"/>
    <w:rsid w:val="005833FB"/>
    <w:rsid w:val="00585D46"/>
    <w:rsid w:val="00593CA3"/>
    <w:rsid w:val="0059709E"/>
    <w:rsid w:val="005A71D6"/>
    <w:rsid w:val="005B000E"/>
    <w:rsid w:val="005B1A94"/>
    <w:rsid w:val="005C026E"/>
    <w:rsid w:val="005C4F42"/>
    <w:rsid w:val="005C53EE"/>
    <w:rsid w:val="005C6552"/>
    <w:rsid w:val="005D101F"/>
    <w:rsid w:val="005D490C"/>
    <w:rsid w:val="005D78AC"/>
    <w:rsid w:val="005E19B9"/>
    <w:rsid w:val="005E1D4E"/>
    <w:rsid w:val="005E4049"/>
    <w:rsid w:val="005F168E"/>
    <w:rsid w:val="00610161"/>
    <w:rsid w:val="00612E64"/>
    <w:rsid w:val="006162E9"/>
    <w:rsid w:val="0061717D"/>
    <w:rsid w:val="006175E0"/>
    <w:rsid w:val="006179C5"/>
    <w:rsid w:val="006235BE"/>
    <w:rsid w:val="00630AEB"/>
    <w:rsid w:val="00631988"/>
    <w:rsid w:val="006352C1"/>
    <w:rsid w:val="00643CDF"/>
    <w:rsid w:val="00654EE1"/>
    <w:rsid w:val="006551A3"/>
    <w:rsid w:val="00655F23"/>
    <w:rsid w:val="00666FB3"/>
    <w:rsid w:val="00671FE2"/>
    <w:rsid w:val="006721CB"/>
    <w:rsid w:val="0067396E"/>
    <w:rsid w:val="006758AE"/>
    <w:rsid w:val="0068034E"/>
    <w:rsid w:val="00684F53"/>
    <w:rsid w:val="00685A22"/>
    <w:rsid w:val="006866AC"/>
    <w:rsid w:val="00693BCE"/>
    <w:rsid w:val="0069671B"/>
    <w:rsid w:val="006A192B"/>
    <w:rsid w:val="006A5589"/>
    <w:rsid w:val="006A6AB4"/>
    <w:rsid w:val="006B29CA"/>
    <w:rsid w:val="006B4964"/>
    <w:rsid w:val="006C0AFA"/>
    <w:rsid w:val="006C30F2"/>
    <w:rsid w:val="006D4ECA"/>
    <w:rsid w:val="006D6C2D"/>
    <w:rsid w:val="006D6EA4"/>
    <w:rsid w:val="006E2EFF"/>
    <w:rsid w:val="006E6BF8"/>
    <w:rsid w:val="006E6CA5"/>
    <w:rsid w:val="006F64C0"/>
    <w:rsid w:val="006F655F"/>
    <w:rsid w:val="007107DC"/>
    <w:rsid w:val="0071295D"/>
    <w:rsid w:val="007177FD"/>
    <w:rsid w:val="00720D74"/>
    <w:rsid w:val="00722F1B"/>
    <w:rsid w:val="00724BF2"/>
    <w:rsid w:val="00726DD4"/>
    <w:rsid w:val="00730AEA"/>
    <w:rsid w:val="00734A51"/>
    <w:rsid w:val="00736289"/>
    <w:rsid w:val="00751EA6"/>
    <w:rsid w:val="00756F71"/>
    <w:rsid w:val="0076044F"/>
    <w:rsid w:val="00771995"/>
    <w:rsid w:val="0078336D"/>
    <w:rsid w:val="00783953"/>
    <w:rsid w:val="00783D7B"/>
    <w:rsid w:val="00787F5F"/>
    <w:rsid w:val="007906FA"/>
    <w:rsid w:val="00794EC4"/>
    <w:rsid w:val="00795F38"/>
    <w:rsid w:val="00796F23"/>
    <w:rsid w:val="007A3A32"/>
    <w:rsid w:val="007A5B6A"/>
    <w:rsid w:val="007A6C54"/>
    <w:rsid w:val="007A75F0"/>
    <w:rsid w:val="007B047F"/>
    <w:rsid w:val="007B33E6"/>
    <w:rsid w:val="007B4D64"/>
    <w:rsid w:val="007C1687"/>
    <w:rsid w:val="007C40CC"/>
    <w:rsid w:val="007D0CDE"/>
    <w:rsid w:val="007D4F8C"/>
    <w:rsid w:val="007D7190"/>
    <w:rsid w:val="007D781C"/>
    <w:rsid w:val="007E2DF3"/>
    <w:rsid w:val="007F1BC5"/>
    <w:rsid w:val="007F3428"/>
    <w:rsid w:val="007F468F"/>
    <w:rsid w:val="007F4809"/>
    <w:rsid w:val="008103E4"/>
    <w:rsid w:val="00810742"/>
    <w:rsid w:val="00823869"/>
    <w:rsid w:val="00823C16"/>
    <w:rsid w:val="0082566D"/>
    <w:rsid w:val="008266E5"/>
    <w:rsid w:val="008320FD"/>
    <w:rsid w:val="00834AD2"/>
    <w:rsid w:val="00837D5D"/>
    <w:rsid w:val="00843B10"/>
    <w:rsid w:val="00845C40"/>
    <w:rsid w:val="00846C7D"/>
    <w:rsid w:val="0085059A"/>
    <w:rsid w:val="00852750"/>
    <w:rsid w:val="00863D72"/>
    <w:rsid w:val="00870EC7"/>
    <w:rsid w:val="00882D66"/>
    <w:rsid w:val="0089292E"/>
    <w:rsid w:val="00893715"/>
    <w:rsid w:val="0089536D"/>
    <w:rsid w:val="008A1426"/>
    <w:rsid w:val="008A2367"/>
    <w:rsid w:val="008A568F"/>
    <w:rsid w:val="008A7596"/>
    <w:rsid w:val="008B2ED0"/>
    <w:rsid w:val="008B7196"/>
    <w:rsid w:val="008B73A2"/>
    <w:rsid w:val="008C1F22"/>
    <w:rsid w:val="008C4A06"/>
    <w:rsid w:val="008C65C7"/>
    <w:rsid w:val="008D2CBA"/>
    <w:rsid w:val="008E73C2"/>
    <w:rsid w:val="00904C07"/>
    <w:rsid w:val="00932424"/>
    <w:rsid w:val="00934107"/>
    <w:rsid w:val="009349B5"/>
    <w:rsid w:val="0093631A"/>
    <w:rsid w:val="009379DF"/>
    <w:rsid w:val="00941359"/>
    <w:rsid w:val="009417E9"/>
    <w:rsid w:val="009421A3"/>
    <w:rsid w:val="00953B72"/>
    <w:rsid w:val="00953C7B"/>
    <w:rsid w:val="0097497C"/>
    <w:rsid w:val="00983ADB"/>
    <w:rsid w:val="00990957"/>
    <w:rsid w:val="00992D2D"/>
    <w:rsid w:val="00994A40"/>
    <w:rsid w:val="009A1778"/>
    <w:rsid w:val="009A33B6"/>
    <w:rsid w:val="009A4D25"/>
    <w:rsid w:val="009A5245"/>
    <w:rsid w:val="009A53E8"/>
    <w:rsid w:val="009B10BF"/>
    <w:rsid w:val="009B5F89"/>
    <w:rsid w:val="009B75AC"/>
    <w:rsid w:val="009D3F09"/>
    <w:rsid w:val="009D760E"/>
    <w:rsid w:val="009D7DA9"/>
    <w:rsid w:val="009E2E47"/>
    <w:rsid w:val="009E33FE"/>
    <w:rsid w:val="009E430E"/>
    <w:rsid w:val="009E7C7C"/>
    <w:rsid w:val="009F631A"/>
    <w:rsid w:val="009F6C6B"/>
    <w:rsid w:val="00A07314"/>
    <w:rsid w:val="00A11550"/>
    <w:rsid w:val="00A13C11"/>
    <w:rsid w:val="00A1542B"/>
    <w:rsid w:val="00A22B2B"/>
    <w:rsid w:val="00A25C5B"/>
    <w:rsid w:val="00A32501"/>
    <w:rsid w:val="00A35965"/>
    <w:rsid w:val="00A3699C"/>
    <w:rsid w:val="00A43D24"/>
    <w:rsid w:val="00A46A73"/>
    <w:rsid w:val="00A47D4A"/>
    <w:rsid w:val="00A47F65"/>
    <w:rsid w:val="00A65BCB"/>
    <w:rsid w:val="00A663C5"/>
    <w:rsid w:val="00A70C47"/>
    <w:rsid w:val="00A70DFF"/>
    <w:rsid w:val="00A73DBF"/>
    <w:rsid w:val="00A74D81"/>
    <w:rsid w:val="00A945A6"/>
    <w:rsid w:val="00A94F3C"/>
    <w:rsid w:val="00AA2FCE"/>
    <w:rsid w:val="00AA37AF"/>
    <w:rsid w:val="00AA3D09"/>
    <w:rsid w:val="00AA5011"/>
    <w:rsid w:val="00AA7EC1"/>
    <w:rsid w:val="00AB2A20"/>
    <w:rsid w:val="00AB3CC9"/>
    <w:rsid w:val="00AB435F"/>
    <w:rsid w:val="00AB4A17"/>
    <w:rsid w:val="00AB56A2"/>
    <w:rsid w:val="00AB7192"/>
    <w:rsid w:val="00AB7F53"/>
    <w:rsid w:val="00AC158F"/>
    <w:rsid w:val="00AD5941"/>
    <w:rsid w:val="00AD76CF"/>
    <w:rsid w:val="00AE3760"/>
    <w:rsid w:val="00AE749D"/>
    <w:rsid w:val="00AF2854"/>
    <w:rsid w:val="00AF448D"/>
    <w:rsid w:val="00AF577F"/>
    <w:rsid w:val="00AF60F0"/>
    <w:rsid w:val="00B039DC"/>
    <w:rsid w:val="00B229E5"/>
    <w:rsid w:val="00B37EBB"/>
    <w:rsid w:val="00B42D6C"/>
    <w:rsid w:val="00B47EFB"/>
    <w:rsid w:val="00B52059"/>
    <w:rsid w:val="00B55289"/>
    <w:rsid w:val="00B624CA"/>
    <w:rsid w:val="00B65C96"/>
    <w:rsid w:val="00B668F2"/>
    <w:rsid w:val="00B67480"/>
    <w:rsid w:val="00B677BD"/>
    <w:rsid w:val="00B7164A"/>
    <w:rsid w:val="00B73B93"/>
    <w:rsid w:val="00B803B2"/>
    <w:rsid w:val="00B80C12"/>
    <w:rsid w:val="00B8293C"/>
    <w:rsid w:val="00B931E2"/>
    <w:rsid w:val="00B94F53"/>
    <w:rsid w:val="00B965CF"/>
    <w:rsid w:val="00BA3849"/>
    <w:rsid w:val="00BA5AE6"/>
    <w:rsid w:val="00BB04BC"/>
    <w:rsid w:val="00BB1AF2"/>
    <w:rsid w:val="00BB284E"/>
    <w:rsid w:val="00BB723F"/>
    <w:rsid w:val="00BC0B89"/>
    <w:rsid w:val="00BC188F"/>
    <w:rsid w:val="00BC7729"/>
    <w:rsid w:val="00BD02DF"/>
    <w:rsid w:val="00BD651F"/>
    <w:rsid w:val="00BD777A"/>
    <w:rsid w:val="00BE4CAE"/>
    <w:rsid w:val="00BE593F"/>
    <w:rsid w:val="00C0290D"/>
    <w:rsid w:val="00C04362"/>
    <w:rsid w:val="00C04DA7"/>
    <w:rsid w:val="00C14306"/>
    <w:rsid w:val="00C178B7"/>
    <w:rsid w:val="00C20A8D"/>
    <w:rsid w:val="00C242BD"/>
    <w:rsid w:val="00C265F0"/>
    <w:rsid w:val="00C40955"/>
    <w:rsid w:val="00C43030"/>
    <w:rsid w:val="00C43CF7"/>
    <w:rsid w:val="00C43D59"/>
    <w:rsid w:val="00C52338"/>
    <w:rsid w:val="00C60245"/>
    <w:rsid w:val="00C61E3A"/>
    <w:rsid w:val="00C631A7"/>
    <w:rsid w:val="00C75D50"/>
    <w:rsid w:val="00C817F7"/>
    <w:rsid w:val="00C90934"/>
    <w:rsid w:val="00C90E54"/>
    <w:rsid w:val="00C93A58"/>
    <w:rsid w:val="00CA3C68"/>
    <w:rsid w:val="00CA6A62"/>
    <w:rsid w:val="00CC0544"/>
    <w:rsid w:val="00CC38E0"/>
    <w:rsid w:val="00CC4270"/>
    <w:rsid w:val="00CC6900"/>
    <w:rsid w:val="00CC6F35"/>
    <w:rsid w:val="00CD26A1"/>
    <w:rsid w:val="00CD4708"/>
    <w:rsid w:val="00CD683D"/>
    <w:rsid w:val="00CE0801"/>
    <w:rsid w:val="00CE23AA"/>
    <w:rsid w:val="00CE3E23"/>
    <w:rsid w:val="00D0596C"/>
    <w:rsid w:val="00D12962"/>
    <w:rsid w:val="00D20758"/>
    <w:rsid w:val="00D27311"/>
    <w:rsid w:val="00D30721"/>
    <w:rsid w:val="00D33CFA"/>
    <w:rsid w:val="00D340A9"/>
    <w:rsid w:val="00D3472D"/>
    <w:rsid w:val="00D3495A"/>
    <w:rsid w:val="00D35C8C"/>
    <w:rsid w:val="00D42425"/>
    <w:rsid w:val="00D458B3"/>
    <w:rsid w:val="00D533D8"/>
    <w:rsid w:val="00D56573"/>
    <w:rsid w:val="00D62CAD"/>
    <w:rsid w:val="00D63F0B"/>
    <w:rsid w:val="00D644C0"/>
    <w:rsid w:val="00D6730A"/>
    <w:rsid w:val="00D67D9C"/>
    <w:rsid w:val="00D81D68"/>
    <w:rsid w:val="00D86E71"/>
    <w:rsid w:val="00D8703D"/>
    <w:rsid w:val="00D91BA5"/>
    <w:rsid w:val="00D921E6"/>
    <w:rsid w:val="00D95DA0"/>
    <w:rsid w:val="00DA0FBD"/>
    <w:rsid w:val="00DA1A4C"/>
    <w:rsid w:val="00DA5826"/>
    <w:rsid w:val="00DB0232"/>
    <w:rsid w:val="00DB0360"/>
    <w:rsid w:val="00DB3C57"/>
    <w:rsid w:val="00DC2BB7"/>
    <w:rsid w:val="00DD43FB"/>
    <w:rsid w:val="00DE4D20"/>
    <w:rsid w:val="00DE4F96"/>
    <w:rsid w:val="00DF1DFC"/>
    <w:rsid w:val="00DF1FBD"/>
    <w:rsid w:val="00DF6A2F"/>
    <w:rsid w:val="00DF6A8F"/>
    <w:rsid w:val="00E049B9"/>
    <w:rsid w:val="00E17684"/>
    <w:rsid w:val="00E27F5F"/>
    <w:rsid w:val="00E30E43"/>
    <w:rsid w:val="00E35921"/>
    <w:rsid w:val="00E36938"/>
    <w:rsid w:val="00E429CF"/>
    <w:rsid w:val="00E42EA0"/>
    <w:rsid w:val="00E512F7"/>
    <w:rsid w:val="00E5269A"/>
    <w:rsid w:val="00E546A7"/>
    <w:rsid w:val="00E60B9E"/>
    <w:rsid w:val="00E61623"/>
    <w:rsid w:val="00E62016"/>
    <w:rsid w:val="00E63741"/>
    <w:rsid w:val="00E74453"/>
    <w:rsid w:val="00E74F0A"/>
    <w:rsid w:val="00E805DD"/>
    <w:rsid w:val="00E81C80"/>
    <w:rsid w:val="00E9311F"/>
    <w:rsid w:val="00E93FBB"/>
    <w:rsid w:val="00EA4408"/>
    <w:rsid w:val="00EB03FB"/>
    <w:rsid w:val="00EC37D1"/>
    <w:rsid w:val="00EC573D"/>
    <w:rsid w:val="00ED1850"/>
    <w:rsid w:val="00ED4EE6"/>
    <w:rsid w:val="00ED7730"/>
    <w:rsid w:val="00EE134C"/>
    <w:rsid w:val="00EE27FD"/>
    <w:rsid w:val="00EE2CB1"/>
    <w:rsid w:val="00EF3815"/>
    <w:rsid w:val="00F10308"/>
    <w:rsid w:val="00F10DD6"/>
    <w:rsid w:val="00F3354F"/>
    <w:rsid w:val="00F344C1"/>
    <w:rsid w:val="00F3673D"/>
    <w:rsid w:val="00F37D6A"/>
    <w:rsid w:val="00F4045F"/>
    <w:rsid w:val="00F40DD5"/>
    <w:rsid w:val="00F44563"/>
    <w:rsid w:val="00F44EB2"/>
    <w:rsid w:val="00F4505C"/>
    <w:rsid w:val="00F51486"/>
    <w:rsid w:val="00F525BE"/>
    <w:rsid w:val="00F54D82"/>
    <w:rsid w:val="00F6188F"/>
    <w:rsid w:val="00F6266B"/>
    <w:rsid w:val="00F64A43"/>
    <w:rsid w:val="00F71B9A"/>
    <w:rsid w:val="00F7562B"/>
    <w:rsid w:val="00F7586E"/>
    <w:rsid w:val="00F82133"/>
    <w:rsid w:val="00F83D91"/>
    <w:rsid w:val="00F84CE8"/>
    <w:rsid w:val="00F86159"/>
    <w:rsid w:val="00F960C1"/>
    <w:rsid w:val="00FA446F"/>
    <w:rsid w:val="00FA6992"/>
    <w:rsid w:val="00FA7653"/>
    <w:rsid w:val="00FC0B9A"/>
    <w:rsid w:val="00FC321E"/>
    <w:rsid w:val="00FC3BED"/>
    <w:rsid w:val="00FC4797"/>
    <w:rsid w:val="00FC63E1"/>
    <w:rsid w:val="00FD5FAD"/>
    <w:rsid w:val="00FD7C6A"/>
    <w:rsid w:val="00FE3328"/>
    <w:rsid w:val="00FE4863"/>
    <w:rsid w:val="00FE766E"/>
    <w:rsid w:val="00FF6132"/>
    <w:rsid w:val="00FF7AD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FC2F83D"/>
  <w15:docId w15:val="{96D90057-0619-4B1F-B957-9CB6D2009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0"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4C01"/>
    <w:rPr>
      <w:sz w:val="24"/>
      <w:szCs w:val="24"/>
      <w:lang w:val="en-US" w:eastAsia="en-US"/>
    </w:rPr>
  </w:style>
  <w:style w:type="paragraph" w:styleId="Overskrift1">
    <w:name w:val="heading 1"/>
    <w:basedOn w:val="Normal"/>
    <w:next w:val="Normal"/>
    <w:link w:val="Overskrift1Tegn"/>
    <w:uiPriority w:val="99"/>
    <w:qFormat/>
    <w:locked/>
    <w:rsid w:val="00180E61"/>
    <w:pPr>
      <w:keepNext/>
      <w:keepLines/>
      <w:spacing w:before="480" w:line="276" w:lineRule="auto"/>
      <w:outlineLvl w:val="0"/>
    </w:pPr>
    <w:rPr>
      <w:rFonts w:ascii="Cambria" w:hAnsi="Cambria"/>
      <w:b/>
      <w:color w:val="365F91"/>
      <w:sz w:val="28"/>
      <w:szCs w:val="20"/>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180E61"/>
    <w:rPr>
      <w:rFonts w:ascii="Cambria" w:hAnsi="Cambria"/>
      <w:b/>
      <w:color w:val="365F91"/>
      <w:sz w:val="28"/>
      <w:lang w:eastAsia="en-US"/>
    </w:rPr>
  </w:style>
  <w:style w:type="paragraph" w:customStyle="1" w:styleId="Body1">
    <w:name w:val="Body 1"/>
    <w:uiPriority w:val="99"/>
    <w:rsid w:val="00346107"/>
    <w:pPr>
      <w:outlineLvl w:val="0"/>
    </w:pPr>
    <w:rPr>
      <w:color w:val="000000"/>
      <w:sz w:val="24"/>
      <w:u w:color="000000"/>
    </w:rPr>
  </w:style>
  <w:style w:type="paragraph" w:customStyle="1" w:styleId="List0">
    <w:name w:val="List 0"/>
    <w:basedOn w:val="ImportWordListStyleDefinition3"/>
    <w:uiPriority w:val="99"/>
    <w:semiHidden/>
    <w:rsid w:val="00346107"/>
    <w:pPr>
      <w:numPr>
        <w:numId w:val="1"/>
      </w:numPr>
    </w:pPr>
  </w:style>
  <w:style w:type="paragraph" w:customStyle="1" w:styleId="ImportWordListStyleDefinition3">
    <w:name w:val="Import Word List Style Definition 3"/>
    <w:uiPriority w:val="99"/>
    <w:rsid w:val="00346107"/>
    <w:pPr>
      <w:numPr>
        <w:numId w:val="2"/>
      </w:numPr>
    </w:pPr>
  </w:style>
  <w:style w:type="paragraph" w:customStyle="1" w:styleId="List1">
    <w:name w:val="List 1"/>
    <w:basedOn w:val="ImportWordListStyleDefinition5"/>
    <w:uiPriority w:val="99"/>
    <w:semiHidden/>
    <w:rsid w:val="00346107"/>
    <w:pPr>
      <w:numPr>
        <w:numId w:val="4"/>
      </w:numPr>
    </w:pPr>
  </w:style>
  <w:style w:type="paragraph" w:customStyle="1" w:styleId="ImportWordListStyleDefinition5">
    <w:name w:val="Import Word List Style Definition 5"/>
    <w:uiPriority w:val="99"/>
    <w:rsid w:val="00346107"/>
    <w:pPr>
      <w:numPr>
        <w:numId w:val="5"/>
      </w:numPr>
    </w:pPr>
  </w:style>
  <w:style w:type="paragraph" w:customStyle="1" w:styleId="Opstilling21">
    <w:name w:val="Opstilling 21"/>
    <w:basedOn w:val="ImportWordListStyleDefinition8"/>
    <w:uiPriority w:val="99"/>
    <w:semiHidden/>
    <w:rsid w:val="00346107"/>
    <w:pPr>
      <w:numPr>
        <w:numId w:val="8"/>
      </w:numPr>
    </w:pPr>
  </w:style>
  <w:style w:type="paragraph" w:customStyle="1" w:styleId="ImportWordListStyleDefinition8">
    <w:name w:val="Import Word List Style Definition 8"/>
    <w:uiPriority w:val="99"/>
    <w:rsid w:val="00346107"/>
    <w:pPr>
      <w:numPr>
        <w:numId w:val="9"/>
      </w:numPr>
    </w:pPr>
  </w:style>
  <w:style w:type="paragraph" w:customStyle="1" w:styleId="Opstilling31">
    <w:name w:val="Opstilling 31"/>
    <w:basedOn w:val="ImportWordListStyleDefinition11"/>
    <w:uiPriority w:val="99"/>
    <w:semiHidden/>
    <w:rsid w:val="00346107"/>
    <w:pPr>
      <w:numPr>
        <w:numId w:val="11"/>
      </w:numPr>
    </w:pPr>
  </w:style>
  <w:style w:type="paragraph" w:customStyle="1" w:styleId="ImportWordListStyleDefinition11">
    <w:name w:val="Import Word List Style Definition 11"/>
    <w:uiPriority w:val="99"/>
    <w:rsid w:val="00346107"/>
    <w:pPr>
      <w:numPr>
        <w:numId w:val="12"/>
      </w:numPr>
    </w:pPr>
  </w:style>
  <w:style w:type="paragraph" w:customStyle="1" w:styleId="Opstilling41">
    <w:name w:val="Opstilling 41"/>
    <w:basedOn w:val="ImportWordListStyleDefinition14"/>
    <w:uiPriority w:val="99"/>
    <w:semiHidden/>
    <w:rsid w:val="00346107"/>
    <w:pPr>
      <w:numPr>
        <w:numId w:val="14"/>
      </w:numPr>
    </w:pPr>
  </w:style>
  <w:style w:type="paragraph" w:customStyle="1" w:styleId="ImportWordListStyleDefinition14">
    <w:name w:val="Import Word List Style Definition 14"/>
    <w:uiPriority w:val="99"/>
    <w:rsid w:val="00346107"/>
    <w:pPr>
      <w:numPr>
        <w:numId w:val="15"/>
      </w:numPr>
    </w:pPr>
  </w:style>
  <w:style w:type="character" w:styleId="Hyperlink">
    <w:name w:val="Hyperlink"/>
    <w:uiPriority w:val="99"/>
    <w:rsid w:val="00346107"/>
    <w:rPr>
      <w:rFonts w:ascii="Arial" w:hAnsi="Arial" w:cs="Times New Roman"/>
      <w:color w:val="0000FF"/>
      <w:kern w:val="0"/>
      <w:position w:val="0"/>
      <w:sz w:val="16"/>
      <w:u w:val="single" w:color="0000FF"/>
      <w:vertAlign w:val="baseline"/>
      <w:em w:val="none"/>
      <w:lang w:val="da-DK"/>
    </w:rPr>
  </w:style>
  <w:style w:type="paragraph" w:styleId="Brdtekst2">
    <w:name w:val="Body Text 2"/>
    <w:basedOn w:val="Normal"/>
    <w:link w:val="Brdtekst2Tegn"/>
    <w:uiPriority w:val="99"/>
    <w:locked/>
    <w:rsid w:val="00180E61"/>
    <w:pPr>
      <w:tabs>
        <w:tab w:val="left" w:pos="2880"/>
        <w:tab w:val="left" w:pos="4500"/>
        <w:tab w:val="left" w:pos="4536"/>
      </w:tabs>
    </w:pPr>
    <w:rPr>
      <w:rFonts w:ascii="Arial" w:hAnsi="Arial"/>
      <w:i/>
      <w:szCs w:val="20"/>
      <w:lang w:val="da-DK" w:eastAsia="da-DK"/>
    </w:rPr>
  </w:style>
  <w:style w:type="character" w:customStyle="1" w:styleId="Brdtekst2Tegn">
    <w:name w:val="Brødtekst 2 Tegn"/>
    <w:link w:val="Brdtekst2"/>
    <w:uiPriority w:val="99"/>
    <w:locked/>
    <w:rsid w:val="00180E61"/>
    <w:rPr>
      <w:rFonts w:ascii="Arial" w:hAnsi="Arial"/>
      <w:i/>
      <w:sz w:val="24"/>
    </w:rPr>
  </w:style>
  <w:style w:type="table" w:styleId="Tabel-Gitter">
    <w:name w:val="Table Grid"/>
    <w:basedOn w:val="Tabel-Normal"/>
    <w:uiPriority w:val="99"/>
    <w:locked/>
    <w:rsid w:val="00180E61"/>
    <w:rPr>
      <w:rFonts w:ascii="Cambria" w:hAnsi="Cambria"/>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diumgitter21">
    <w:name w:val="Medium gitter 21"/>
    <w:uiPriority w:val="99"/>
    <w:rsid w:val="00180E61"/>
    <w:rPr>
      <w:rFonts w:ascii="Calibri" w:hAnsi="Calibri"/>
      <w:sz w:val="22"/>
      <w:szCs w:val="22"/>
      <w:lang w:eastAsia="en-US"/>
    </w:rPr>
  </w:style>
  <w:style w:type="character" w:styleId="Kommentarhenvisning">
    <w:name w:val="annotation reference"/>
    <w:uiPriority w:val="99"/>
    <w:semiHidden/>
    <w:locked/>
    <w:rsid w:val="00180E61"/>
    <w:rPr>
      <w:rFonts w:cs="Times New Roman"/>
      <w:sz w:val="16"/>
    </w:rPr>
  </w:style>
  <w:style w:type="paragraph" w:styleId="Kommentartekst">
    <w:name w:val="annotation text"/>
    <w:basedOn w:val="Normal"/>
    <w:link w:val="KommentartekstTegn"/>
    <w:uiPriority w:val="99"/>
    <w:semiHidden/>
    <w:locked/>
    <w:rsid w:val="00180E61"/>
    <w:rPr>
      <w:sz w:val="20"/>
      <w:szCs w:val="20"/>
    </w:rPr>
  </w:style>
  <w:style w:type="character" w:customStyle="1" w:styleId="KommentartekstTegn">
    <w:name w:val="Kommentartekst Tegn"/>
    <w:link w:val="Kommentartekst"/>
    <w:uiPriority w:val="99"/>
    <w:semiHidden/>
    <w:locked/>
    <w:rsid w:val="00AB3CC9"/>
    <w:rPr>
      <w:sz w:val="20"/>
      <w:lang w:val="en-US" w:eastAsia="en-US"/>
    </w:rPr>
  </w:style>
  <w:style w:type="paragraph" w:styleId="Kommentaremne">
    <w:name w:val="annotation subject"/>
    <w:basedOn w:val="Kommentartekst"/>
    <w:next w:val="Kommentartekst"/>
    <w:link w:val="KommentaremneTegn"/>
    <w:uiPriority w:val="99"/>
    <w:semiHidden/>
    <w:locked/>
    <w:rsid w:val="00180E61"/>
    <w:rPr>
      <w:b/>
    </w:rPr>
  </w:style>
  <w:style w:type="character" w:customStyle="1" w:styleId="KommentaremneTegn">
    <w:name w:val="Kommentaremne Tegn"/>
    <w:link w:val="Kommentaremne"/>
    <w:uiPriority w:val="99"/>
    <w:semiHidden/>
    <w:locked/>
    <w:rsid w:val="00AB3CC9"/>
    <w:rPr>
      <w:b/>
      <w:sz w:val="20"/>
      <w:lang w:val="en-US" w:eastAsia="en-US"/>
    </w:rPr>
  </w:style>
  <w:style w:type="paragraph" w:styleId="Markeringsbobletekst">
    <w:name w:val="Balloon Text"/>
    <w:basedOn w:val="Normal"/>
    <w:link w:val="MarkeringsbobletekstTegn"/>
    <w:uiPriority w:val="99"/>
    <w:semiHidden/>
    <w:locked/>
    <w:rsid w:val="00180E61"/>
    <w:rPr>
      <w:sz w:val="2"/>
      <w:szCs w:val="20"/>
    </w:rPr>
  </w:style>
  <w:style w:type="character" w:customStyle="1" w:styleId="MarkeringsbobletekstTegn">
    <w:name w:val="Markeringsbobletekst Tegn"/>
    <w:link w:val="Markeringsbobletekst"/>
    <w:uiPriority w:val="99"/>
    <w:semiHidden/>
    <w:locked/>
    <w:rsid w:val="00AB3CC9"/>
    <w:rPr>
      <w:sz w:val="2"/>
      <w:lang w:val="en-US" w:eastAsia="en-US"/>
    </w:rPr>
  </w:style>
  <w:style w:type="paragraph" w:styleId="Sidehoved">
    <w:name w:val="header"/>
    <w:basedOn w:val="Normal"/>
    <w:link w:val="SidehovedTegn"/>
    <w:uiPriority w:val="99"/>
    <w:locked/>
    <w:rsid w:val="00180E61"/>
    <w:pPr>
      <w:tabs>
        <w:tab w:val="center" w:pos="4819"/>
        <w:tab w:val="right" w:pos="9638"/>
      </w:tabs>
    </w:pPr>
    <w:rPr>
      <w:szCs w:val="20"/>
    </w:rPr>
  </w:style>
  <w:style w:type="character" w:customStyle="1" w:styleId="SidehovedTegn">
    <w:name w:val="Sidehoved Tegn"/>
    <w:link w:val="Sidehoved"/>
    <w:uiPriority w:val="99"/>
    <w:locked/>
    <w:rsid w:val="00180E61"/>
    <w:rPr>
      <w:sz w:val="24"/>
      <w:lang w:val="en-US" w:eastAsia="en-US"/>
    </w:rPr>
  </w:style>
  <w:style w:type="paragraph" w:styleId="Sidefod">
    <w:name w:val="footer"/>
    <w:basedOn w:val="Normal"/>
    <w:link w:val="SidefodTegn"/>
    <w:uiPriority w:val="99"/>
    <w:locked/>
    <w:rsid w:val="00180E61"/>
    <w:pPr>
      <w:tabs>
        <w:tab w:val="center" w:pos="4819"/>
        <w:tab w:val="right" w:pos="9638"/>
      </w:tabs>
    </w:pPr>
    <w:rPr>
      <w:szCs w:val="20"/>
    </w:rPr>
  </w:style>
  <w:style w:type="character" w:customStyle="1" w:styleId="SidefodTegn">
    <w:name w:val="Sidefod Tegn"/>
    <w:link w:val="Sidefod"/>
    <w:uiPriority w:val="99"/>
    <w:locked/>
    <w:rsid w:val="00180E61"/>
    <w:rPr>
      <w:sz w:val="24"/>
      <w:lang w:val="en-US" w:eastAsia="en-US"/>
    </w:rPr>
  </w:style>
  <w:style w:type="paragraph" w:styleId="Listeafsnit">
    <w:name w:val="List Paragraph"/>
    <w:basedOn w:val="Normal"/>
    <w:uiPriority w:val="99"/>
    <w:qFormat/>
    <w:rsid w:val="00795F38"/>
    <w:pPr>
      <w:ind w:left="1304"/>
    </w:pPr>
  </w:style>
  <w:style w:type="character" w:styleId="BesgtLink">
    <w:name w:val="FollowedHyperlink"/>
    <w:uiPriority w:val="99"/>
    <w:locked/>
    <w:rsid w:val="0061717D"/>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3777">
      <w:marLeft w:val="0"/>
      <w:marRight w:val="0"/>
      <w:marTop w:val="0"/>
      <w:marBottom w:val="0"/>
      <w:divBdr>
        <w:top w:val="none" w:sz="0" w:space="0" w:color="auto"/>
        <w:left w:val="none" w:sz="0" w:space="0" w:color="auto"/>
        <w:bottom w:val="none" w:sz="0" w:space="0" w:color="auto"/>
        <w:right w:val="none" w:sz="0" w:space="0" w:color="auto"/>
      </w:divBdr>
    </w:div>
    <w:div w:id="113523779">
      <w:marLeft w:val="0"/>
      <w:marRight w:val="0"/>
      <w:marTop w:val="0"/>
      <w:marBottom w:val="0"/>
      <w:divBdr>
        <w:top w:val="none" w:sz="0" w:space="0" w:color="auto"/>
        <w:left w:val="none" w:sz="0" w:space="0" w:color="auto"/>
        <w:bottom w:val="none" w:sz="0" w:space="0" w:color="auto"/>
        <w:right w:val="none" w:sz="0" w:space="0" w:color="auto"/>
      </w:divBdr>
      <w:divsChild>
        <w:div w:id="113523780">
          <w:marLeft w:val="0"/>
          <w:marRight w:val="0"/>
          <w:marTop w:val="0"/>
          <w:marBottom w:val="0"/>
          <w:divBdr>
            <w:top w:val="none" w:sz="0" w:space="0" w:color="auto"/>
            <w:left w:val="none" w:sz="0" w:space="0" w:color="auto"/>
            <w:bottom w:val="none" w:sz="0" w:space="0" w:color="auto"/>
            <w:right w:val="none" w:sz="0" w:space="0" w:color="auto"/>
          </w:divBdr>
          <w:divsChild>
            <w:div w:id="113523782">
              <w:marLeft w:val="0"/>
              <w:marRight w:val="0"/>
              <w:marTop w:val="0"/>
              <w:marBottom w:val="0"/>
              <w:divBdr>
                <w:top w:val="none" w:sz="0" w:space="0" w:color="auto"/>
                <w:left w:val="none" w:sz="0" w:space="0" w:color="auto"/>
                <w:bottom w:val="none" w:sz="0" w:space="0" w:color="auto"/>
                <w:right w:val="none" w:sz="0" w:space="0" w:color="auto"/>
              </w:divBdr>
              <w:divsChild>
                <w:div w:id="113523778">
                  <w:marLeft w:val="0"/>
                  <w:marRight w:val="0"/>
                  <w:marTop w:val="0"/>
                  <w:marBottom w:val="0"/>
                  <w:divBdr>
                    <w:top w:val="none" w:sz="0" w:space="0" w:color="auto"/>
                    <w:left w:val="none" w:sz="0" w:space="0" w:color="auto"/>
                    <w:bottom w:val="none" w:sz="0" w:space="0" w:color="auto"/>
                    <w:right w:val="none" w:sz="0" w:space="0" w:color="auto"/>
                  </w:divBdr>
                  <w:divsChild>
                    <w:div w:id="1135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1.xls"/><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ncbi.nlm.nih.gov/pubme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bm.net/index.aspx?o=102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ns%20F.%20Dahlerup\Skrivebord\Guideline%20Udredning%20og%20behandling%20af%20uforklaret%20an&#230;mi%20med%20jernmangel%20uden%20synlig%20bl&#248;dning%2014%2007%2013%20version%20FIN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Guideline Udredning og behandling af uforklaret anæmi med jernmangel uden synlig blødning 14 07 13 version FINAL</Template>
  <TotalTime>1</TotalTime>
  <Pages>18</Pages>
  <Words>49991</Words>
  <Characters>304946</Characters>
  <Application>Microsoft Office Word</Application>
  <DocSecurity>0</DocSecurity>
  <Lines>2541</Lines>
  <Paragraphs>708</Paragraphs>
  <ScaleCrop>false</ScaleCrop>
  <HeadingPairs>
    <vt:vector size="2" baseType="variant">
      <vt:variant>
        <vt:lpstr>Titel</vt:lpstr>
      </vt:variant>
      <vt:variant>
        <vt:i4>1</vt:i4>
      </vt:variant>
    </vt:vector>
  </HeadingPairs>
  <TitlesOfParts>
    <vt:vector size="1" baseType="lpstr">
      <vt:lpstr>[For hele dokumentet: Venstremargen og højremargen 2 cm fra kant</vt:lpstr>
    </vt:vector>
  </TitlesOfParts>
  <Company>Privat</Company>
  <LinksUpToDate>false</LinksUpToDate>
  <CharactersWithSpaces>354229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hele dokumentet: Venstremargen og højremargen 2 cm fra kant</dc:title>
  <dc:subject/>
  <dc:creator>Jens F. Dahlerup</dc:creator>
  <cp:keywords/>
  <dc:description/>
  <cp:lastModifiedBy>Rune Wilkens</cp:lastModifiedBy>
  <cp:revision>3</cp:revision>
  <cp:lastPrinted>2018-11-13T23:55:00Z</cp:lastPrinted>
  <dcterms:created xsi:type="dcterms:W3CDTF">2018-11-13T23:54:00Z</dcterms:created>
  <dcterms:modified xsi:type="dcterms:W3CDTF">2018-11-13T23:55:00Z</dcterms:modified>
</cp:coreProperties>
</file>